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9AAF6" w14:textId="77777777" w:rsidR="00850A9C" w:rsidRDefault="008478CC">
      <w:pPr>
        <w:pStyle w:val="a3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1455353A" wp14:editId="23E7B0B6">
            <wp:simplePos x="0" y="0"/>
            <wp:positionH relativeFrom="page">
              <wp:posOffset>1383030</wp:posOffset>
            </wp:positionH>
            <wp:positionV relativeFrom="paragraph">
              <wp:posOffset>-372110</wp:posOffset>
            </wp:positionV>
            <wp:extent cx="4599432" cy="82600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9432" cy="826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607FF3" w14:textId="77777777" w:rsidR="00850A9C" w:rsidRDefault="00850A9C">
      <w:pPr>
        <w:pStyle w:val="a3"/>
        <w:rPr>
          <w:rFonts w:ascii="Times New Roman"/>
          <w:sz w:val="20"/>
        </w:rPr>
      </w:pPr>
    </w:p>
    <w:p w14:paraId="5A196C49" w14:textId="77777777" w:rsidR="00850A9C" w:rsidRDefault="00850A9C">
      <w:pPr>
        <w:pStyle w:val="a3"/>
        <w:rPr>
          <w:rFonts w:ascii="Times New Roman"/>
          <w:sz w:val="20"/>
        </w:rPr>
      </w:pPr>
    </w:p>
    <w:p w14:paraId="1C5C12A6" w14:textId="77777777" w:rsidR="00850A9C" w:rsidRDefault="00850A9C">
      <w:pPr>
        <w:pStyle w:val="a3"/>
        <w:spacing w:before="2"/>
        <w:rPr>
          <w:rFonts w:ascii="Times New Roman"/>
          <w:sz w:val="21"/>
        </w:rPr>
      </w:pPr>
    </w:p>
    <w:p w14:paraId="134433E3" w14:textId="77777777" w:rsidR="008478CC" w:rsidRPr="00A92044" w:rsidRDefault="008478CC" w:rsidP="008478CC">
      <w:pPr>
        <w:tabs>
          <w:tab w:val="left" w:pos="6946"/>
        </w:tabs>
        <w:spacing w:before="100" w:line="244" w:lineRule="auto"/>
        <w:ind w:left="2268" w:right="692" w:hanging="1984"/>
        <w:jc w:val="center"/>
        <w:rPr>
          <w:b/>
          <w:spacing w:val="1"/>
          <w:w w:val="85"/>
          <w:sz w:val="20"/>
        </w:rPr>
      </w:pPr>
      <w:r w:rsidRPr="00A92044">
        <w:rPr>
          <w:b/>
          <w:w w:val="85"/>
          <w:sz w:val="20"/>
        </w:rPr>
        <w:t>ΕΙΔΙΚΟΣ ΛΟΓΑΡΙΑΣΜΟΣ</w:t>
      </w:r>
      <w:r w:rsidRPr="00A92044">
        <w:rPr>
          <w:b/>
          <w:spacing w:val="1"/>
          <w:w w:val="85"/>
          <w:sz w:val="20"/>
        </w:rPr>
        <w:t xml:space="preserve"> </w:t>
      </w:r>
      <w:r w:rsidRPr="00A92044">
        <w:rPr>
          <w:b/>
          <w:w w:val="85"/>
          <w:sz w:val="20"/>
        </w:rPr>
        <w:t>ΚΟΝΔΥΛΙΩΝ ΈΡΕΥΝΑΣ</w:t>
      </w:r>
    </w:p>
    <w:p w14:paraId="3A874D2D" w14:textId="77777777" w:rsidR="00850A9C" w:rsidRPr="00A92044" w:rsidRDefault="008478CC" w:rsidP="008478CC">
      <w:pPr>
        <w:tabs>
          <w:tab w:val="left" w:pos="6946"/>
        </w:tabs>
        <w:spacing w:before="100" w:line="244" w:lineRule="auto"/>
        <w:ind w:left="2268" w:right="692" w:hanging="1984"/>
        <w:jc w:val="center"/>
        <w:rPr>
          <w:b/>
          <w:sz w:val="20"/>
        </w:rPr>
      </w:pPr>
      <w:r w:rsidRPr="00A92044">
        <w:rPr>
          <w:b/>
          <w:w w:val="85"/>
          <w:sz w:val="20"/>
        </w:rPr>
        <w:t xml:space="preserve">ΜΟΝΑΔΑ </w:t>
      </w:r>
      <w:r w:rsidRPr="00A92044">
        <w:rPr>
          <w:b/>
          <w:spacing w:val="-45"/>
          <w:w w:val="85"/>
          <w:sz w:val="20"/>
        </w:rPr>
        <w:t xml:space="preserve"> </w:t>
      </w:r>
      <w:r w:rsidRPr="00A92044">
        <w:rPr>
          <w:b/>
          <w:w w:val="85"/>
          <w:sz w:val="20"/>
        </w:rPr>
        <w:t>ΟΙΚΟΝΟΜΙΚΗΣ</w:t>
      </w:r>
      <w:r w:rsidRPr="00A92044">
        <w:rPr>
          <w:b/>
          <w:spacing w:val="-3"/>
          <w:w w:val="85"/>
          <w:sz w:val="20"/>
        </w:rPr>
        <w:t xml:space="preserve"> </w:t>
      </w:r>
      <w:r w:rsidRPr="00A92044">
        <w:rPr>
          <w:b/>
          <w:w w:val="85"/>
          <w:sz w:val="20"/>
        </w:rPr>
        <w:t>ΚΑΙ</w:t>
      </w:r>
      <w:r w:rsidRPr="00A92044">
        <w:rPr>
          <w:b/>
          <w:spacing w:val="-3"/>
          <w:w w:val="85"/>
          <w:sz w:val="20"/>
        </w:rPr>
        <w:t xml:space="preserve"> </w:t>
      </w:r>
      <w:r w:rsidRPr="00A92044">
        <w:rPr>
          <w:b/>
          <w:w w:val="85"/>
          <w:sz w:val="20"/>
        </w:rPr>
        <w:t>ΔΙΟΙΚΗΤΙΚΗΣ</w:t>
      </w:r>
      <w:r w:rsidRPr="00A92044">
        <w:rPr>
          <w:b/>
          <w:spacing w:val="-5"/>
          <w:w w:val="85"/>
          <w:sz w:val="20"/>
        </w:rPr>
        <w:t xml:space="preserve"> </w:t>
      </w:r>
      <w:r w:rsidRPr="00A92044">
        <w:rPr>
          <w:b/>
          <w:w w:val="85"/>
          <w:sz w:val="20"/>
        </w:rPr>
        <w:t>ΥΠΟΣΤΗΡΙΞΗΣ</w:t>
      </w:r>
    </w:p>
    <w:p w14:paraId="73A89CA6" w14:textId="77777777" w:rsidR="00850A9C" w:rsidRPr="00A92044" w:rsidRDefault="00850A9C">
      <w:pPr>
        <w:pStyle w:val="a3"/>
        <w:rPr>
          <w:b/>
        </w:rPr>
      </w:pPr>
    </w:p>
    <w:p w14:paraId="268E7C53" w14:textId="77777777" w:rsidR="00850A9C" w:rsidRPr="00A92044" w:rsidRDefault="00850A9C">
      <w:pPr>
        <w:pStyle w:val="a3"/>
        <w:spacing w:before="9"/>
        <w:rPr>
          <w:b/>
          <w:sz w:val="17"/>
        </w:rPr>
      </w:pPr>
    </w:p>
    <w:p w14:paraId="434444E8" w14:textId="77777777" w:rsidR="00850A9C" w:rsidRPr="00A92044" w:rsidRDefault="008478CC">
      <w:pPr>
        <w:ind w:left="322"/>
        <w:rPr>
          <w:b/>
          <w:sz w:val="20"/>
        </w:rPr>
      </w:pPr>
      <w:r w:rsidRPr="00A92044">
        <w:rPr>
          <w:b/>
          <w:w w:val="80"/>
          <w:sz w:val="20"/>
        </w:rPr>
        <w:t>ΠΑΝΕΠΙΣΤΗΜΙΟΥΠΟΛΗ</w:t>
      </w:r>
      <w:r w:rsidRPr="00A92044">
        <w:rPr>
          <w:b/>
          <w:spacing w:val="37"/>
          <w:sz w:val="20"/>
        </w:rPr>
        <w:t xml:space="preserve"> </w:t>
      </w:r>
      <w:r w:rsidRPr="00A92044">
        <w:rPr>
          <w:b/>
          <w:w w:val="80"/>
          <w:sz w:val="20"/>
        </w:rPr>
        <w:t>ΑΛΣΟΥΣ</w:t>
      </w:r>
      <w:r w:rsidRPr="00A92044">
        <w:rPr>
          <w:b/>
          <w:spacing w:val="44"/>
          <w:sz w:val="20"/>
        </w:rPr>
        <w:t xml:space="preserve"> </w:t>
      </w:r>
      <w:r w:rsidRPr="00A92044">
        <w:rPr>
          <w:b/>
          <w:w w:val="80"/>
          <w:sz w:val="20"/>
        </w:rPr>
        <w:t>ΑΙΓΑΛΕΩ</w:t>
      </w:r>
    </w:p>
    <w:p w14:paraId="2D14606F" w14:textId="77777777" w:rsidR="00850A9C" w:rsidRPr="00A92044" w:rsidRDefault="008478CC">
      <w:pPr>
        <w:spacing w:before="10"/>
        <w:ind w:left="322"/>
        <w:rPr>
          <w:sz w:val="20"/>
        </w:rPr>
      </w:pPr>
      <w:proofErr w:type="spellStart"/>
      <w:r w:rsidRPr="00A92044">
        <w:rPr>
          <w:b/>
          <w:w w:val="85"/>
          <w:sz w:val="20"/>
        </w:rPr>
        <w:t>Ταχ</w:t>
      </w:r>
      <w:proofErr w:type="spellEnd"/>
      <w:r w:rsidRPr="00A92044">
        <w:rPr>
          <w:b/>
          <w:w w:val="85"/>
          <w:sz w:val="20"/>
        </w:rPr>
        <w:t>.</w:t>
      </w:r>
      <w:r w:rsidRPr="00A92044">
        <w:rPr>
          <w:b/>
          <w:spacing w:val="1"/>
          <w:w w:val="85"/>
          <w:sz w:val="20"/>
        </w:rPr>
        <w:t xml:space="preserve"> </w:t>
      </w:r>
      <w:r w:rsidRPr="00A92044">
        <w:rPr>
          <w:b/>
          <w:w w:val="85"/>
          <w:sz w:val="20"/>
        </w:rPr>
        <w:t>Δ/</w:t>
      </w:r>
      <w:proofErr w:type="spellStart"/>
      <w:r w:rsidRPr="00A92044">
        <w:rPr>
          <w:b/>
          <w:w w:val="85"/>
          <w:sz w:val="20"/>
        </w:rPr>
        <w:t>νση</w:t>
      </w:r>
      <w:proofErr w:type="spellEnd"/>
      <w:r w:rsidRPr="00A92044">
        <w:rPr>
          <w:b/>
          <w:spacing w:val="44"/>
          <w:sz w:val="20"/>
        </w:rPr>
        <w:t xml:space="preserve"> </w:t>
      </w:r>
      <w:r w:rsidRPr="00A92044">
        <w:rPr>
          <w:w w:val="85"/>
          <w:sz w:val="20"/>
        </w:rPr>
        <w:t>:</w:t>
      </w:r>
      <w:r w:rsidRPr="00A92044">
        <w:rPr>
          <w:spacing w:val="37"/>
          <w:w w:val="85"/>
          <w:sz w:val="20"/>
        </w:rPr>
        <w:t xml:space="preserve"> </w:t>
      </w:r>
      <w:r w:rsidRPr="00A92044">
        <w:rPr>
          <w:w w:val="85"/>
          <w:sz w:val="20"/>
        </w:rPr>
        <w:t>Αγ.</w:t>
      </w:r>
      <w:r w:rsidRPr="00A92044">
        <w:rPr>
          <w:spacing w:val="5"/>
          <w:w w:val="85"/>
          <w:sz w:val="20"/>
        </w:rPr>
        <w:t xml:space="preserve"> </w:t>
      </w:r>
      <w:r w:rsidRPr="00A92044">
        <w:rPr>
          <w:w w:val="85"/>
          <w:sz w:val="20"/>
        </w:rPr>
        <w:t>Σπυρίδωνος,</w:t>
      </w:r>
      <w:r w:rsidRPr="00A92044">
        <w:rPr>
          <w:spacing w:val="-1"/>
          <w:w w:val="85"/>
          <w:sz w:val="20"/>
        </w:rPr>
        <w:t xml:space="preserve"> </w:t>
      </w:r>
      <w:r w:rsidRPr="00A92044">
        <w:rPr>
          <w:w w:val="85"/>
          <w:sz w:val="20"/>
        </w:rPr>
        <w:t>122</w:t>
      </w:r>
      <w:r w:rsidRPr="00A92044">
        <w:rPr>
          <w:spacing w:val="4"/>
          <w:w w:val="85"/>
          <w:sz w:val="20"/>
        </w:rPr>
        <w:t xml:space="preserve"> </w:t>
      </w:r>
      <w:r w:rsidRPr="00A92044">
        <w:rPr>
          <w:w w:val="85"/>
          <w:sz w:val="20"/>
        </w:rPr>
        <w:t>43 ΑΙΓΑΛΕΩ</w:t>
      </w:r>
    </w:p>
    <w:p w14:paraId="01C4483D" w14:textId="77777777" w:rsidR="00850A9C" w:rsidRPr="00A92044" w:rsidRDefault="008478CC">
      <w:pPr>
        <w:tabs>
          <w:tab w:val="left" w:pos="6082"/>
        </w:tabs>
        <w:spacing w:before="3"/>
        <w:ind w:left="322"/>
        <w:rPr>
          <w:sz w:val="20"/>
        </w:rPr>
      </w:pPr>
      <w:r w:rsidRPr="00A92044">
        <w:rPr>
          <w:b/>
          <w:w w:val="85"/>
          <w:sz w:val="20"/>
        </w:rPr>
        <w:t>Τηλέφωνο</w:t>
      </w:r>
      <w:r w:rsidRPr="00A92044">
        <w:rPr>
          <w:b/>
          <w:spacing w:val="90"/>
          <w:sz w:val="20"/>
        </w:rPr>
        <w:t xml:space="preserve"> </w:t>
      </w:r>
      <w:r w:rsidRPr="00A92044">
        <w:rPr>
          <w:w w:val="85"/>
          <w:sz w:val="20"/>
        </w:rPr>
        <w:t>:</w:t>
      </w:r>
      <w:r w:rsidRPr="00A92044">
        <w:rPr>
          <w:spacing w:val="27"/>
          <w:w w:val="85"/>
          <w:sz w:val="20"/>
        </w:rPr>
        <w:t xml:space="preserve"> </w:t>
      </w:r>
      <w:r w:rsidRPr="00A92044">
        <w:rPr>
          <w:w w:val="85"/>
          <w:sz w:val="20"/>
        </w:rPr>
        <w:t>210</w:t>
      </w:r>
      <w:r w:rsidRPr="00A92044">
        <w:rPr>
          <w:spacing w:val="3"/>
          <w:w w:val="85"/>
          <w:sz w:val="20"/>
        </w:rPr>
        <w:t xml:space="preserve"> </w:t>
      </w:r>
      <w:r w:rsidRPr="00A92044">
        <w:rPr>
          <w:w w:val="85"/>
          <w:sz w:val="20"/>
        </w:rPr>
        <w:t>5387277,</w:t>
      </w:r>
      <w:r w:rsidRPr="00A92044">
        <w:rPr>
          <w:spacing w:val="5"/>
          <w:w w:val="85"/>
          <w:sz w:val="20"/>
        </w:rPr>
        <w:t xml:space="preserve"> </w:t>
      </w:r>
      <w:r w:rsidRPr="00A92044">
        <w:rPr>
          <w:w w:val="85"/>
          <w:sz w:val="20"/>
        </w:rPr>
        <w:t>7276</w:t>
      </w:r>
      <w:r w:rsidRPr="00A92044">
        <w:rPr>
          <w:w w:val="103"/>
          <w:sz w:val="20"/>
        </w:rPr>
        <w:t xml:space="preserve"> </w:t>
      </w:r>
      <w:r w:rsidRPr="00A92044">
        <w:rPr>
          <w:sz w:val="20"/>
        </w:rPr>
        <w:tab/>
      </w:r>
      <w:r w:rsidRPr="00A92044">
        <w:rPr>
          <w:w w:val="103"/>
          <w:sz w:val="20"/>
        </w:rPr>
        <w:t xml:space="preserve"> </w:t>
      </w:r>
    </w:p>
    <w:p w14:paraId="6213EB54" w14:textId="77777777" w:rsidR="00850A9C" w:rsidRPr="00A92044" w:rsidRDefault="008478CC">
      <w:pPr>
        <w:tabs>
          <w:tab w:val="left" w:pos="1387"/>
        </w:tabs>
        <w:spacing w:before="8"/>
        <w:ind w:left="322"/>
        <w:rPr>
          <w:sz w:val="20"/>
        </w:rPr>
      </w:pPr>
      <w:r w:rsidRPr="00A92044">
        <w:rPr>
          <w:b/>
          <w:sz w:val="20"/>
        </w:rPr>
        <w:t>E-</w:t>
      </w:r>
      <w:proofErr w:type="spellStart"/>
      <w:r w:rsidRPr="00A92044">
        <w:rPr>
          <w:b/>
          <w:sz w:val="20"/>
        </w:rPr>
        <w:t>mail</w:t>
      </w:r>
      <w:proofErr w:type="spellEnd"/>
      <w:r w:rsidRPr="00A92044">
        <w:rPr>
          <w:b/>
          <w:sz w:val="20"/>
        </w:rPr>
        <w:tab/>
      </w:r>
      <w:r w:rsidRPr="00A92044">
        <w:rPr>
          <w:spacing w:val="-1"/>
          <w:w w:val="95"/>
          <w:sz w:val="20"/>
        </w:rPr>
        <w:t>:</w:t>
      </w:r>
      <w:r w:rsidRPr="00A92044">
        <w:rPr>
          <w:spacing w:val="5"/>
          <w:w w:val="95"/>
          <w:sz w:val="20"/>
        </w:rPr>
        <w:t xml:space="preserve"> </w:t>
      </w:r>
      <w:hyperlink r:id="rId6">
        <w:r w:rsidRPr="00A92044">
          <w:rPr>
            <w:color w:val="0000FF"/>
            <w:spacing w:val="-1"/>
            <w:w w:val="95"/>
            <w:sz w:val="20"/>
            <w:u w:val="single" w:color="0000FF"/>
          </w:rPr>
          <w:t>elke@uniwa.gr</w:t>
        </w:r>
      </w:hyperlink>
      <w:r w:rsidRPr="00A92044">
        <w:rPr>
          <w:w w:val="103"/>
          <w:sz w:val="20"/>
        </w:rPr>
        <w:t xml:space="preserve"> </w:t>
      </w:r>
    </w:p>
    <w:p w14:paraId="3137E4F0" w14:textId="77777777" w:rsidR="00850A9C" w:rsidRDefault="00850A9C">
      <w:pPr>
        <w:pStyle w:val="a3"/>
        <w:rPr>
          <w:rFonts w:ascii="Microsoft Sans Serif"/>
          <w:sz w:val="20"/>
        </w:rPr>
      </w:pPr>
    </w:p>
    <w:p w14:paraId="4856997D" w14:textId="77777777" w:rsidR="00850A9C" w:rsidRDefault="00850A9C">
      <w:pPr>
        <w:pStyle w:val="a3"/>
        <w:spacing w:before="6"/>
        <w:rPr>
          <w:rFonts w:ascii="Microsoft Sans Serif"/>
          <w:sz w:val="16"/>
        </w:rPr>
      </w:pPr>
    </w:p>
    <w:p w14:paraId="068F9736" w14:textId="02C8F96C" w:rsidR="00850A9C" w:rsidRPr="00F27AEB" w:rsidRDefault="008478CC" w:rsidP="00F27AEB">
      <w:pPr>
        <w:pStyle w:val="1"/>
        <w:spacing w:before="59"/>
        <w:ind w:left="4173" w:right="4169" w:hanging="345"/>
        <w:jc w:val="center"/>
      </w:pPr>
      <w:r>
        <w:t>ΑΝΑΚΟΙΝΩΣΗ</w:t>
      </w:r>
    </w:p>
    <w:p w14:paraId="5EBF9FD0" w14:textId="77777777" w:rsidR="00F27AEB" w:rsidRDefault="00F27AEB" w:rsidP="00F27AEB">
      <w:pPr>
        <w:pStyle w:val="a3"/>
        <w:jc w:val="both"/>
        <w:rPr>
          <w:sz w:val="24"/>
          <w:szCs w:val="24"/>
        </w:rPr>
      </w:pPr>
    </w:p>
    <w:p w14:paraId="5B154B96" w14:textId="7862E8FE" w:rsidR="00A92044" w:rsidRPr="00F27AEB" w:rsidRDefault="008478CC" w:rsidP="00F27AEB">
      <w:pPr>
        <w:pStyle w:val="a3"/>
        <w:jc w:val="both"/>
      </w:pPr>
      <w:r w:rsidRPr="00F27AEB">
        <w:t>Αξιότιμα</w:t>
      </w:r>
      <w:r w:rsidRPr="00F27AEB">
        <w:rPr>
          <w:spacing w:val="15"/>
        </w:rPr>
        <w:t xml:space="preserve"> </w:t>
      </w:r>
      <w:r w:rsidRPr="00F27AEB">
        <w:t>Μέλη</w:t>
      </w:r>
      <w:r w:rsidRPr="00F27AEB">
        <w:rPr>
          <w:spacing w:val="19"/>
        </w:rPr>
        <w:t xml:space="preserve"> </w:t>
      </w:r>
      <w:r w:rsidRPr="00F27AEB">
        <w:t>της</w:t>
      </w:r>
      <w:r w:rsidRPr="00F27AEB">
        <w:rPr>
          <w:spacing w:val="21"/>
        </w:rPr>
        <w:t xml:space="preserve"> </w:t>
      </w:r>
      <w:r w:rsidRPr="00F27AEB">
        <w:t>Πανεπιστημιακής</w:t>
      </w:r>
      <w:r w:rsidRPr="00F27AEB">
        <w:rPr>
          <w:spacing w:val="16"/>
        </w:rPr>
        <w:t xml:space="preserve"> </w:t>
      </w:r>
      <w:r w:rsidRPr="00F27AEB">
        <w:t>Κοινότητας,</w:t>
      </w:r>
    </w:p>
    <w:p w14:paraId="059150D6" w14:textId="77777777" w:rsidR="00F27AEB" w:rsidRPr="00F27AEB" w:rsidRDefault="00F27AEB" w:rsidP="00F27AEB">
      <w:pPr>
        <w:pStyle w:val="a3"/>
        <w:jc w:val="both"/>
      </w:pPr>
    </w:p>
    <w:p w14:paraId="134AAF79" w14:textId="325B7F22" w:rsidR="002F2965" w:rsidRPr="00F27AEB" w:rsidRDefault="002F2965" w:rsidP="002F2965">
      <w:pPr>
        <w:pStyle w:val="a3"/>
        <w:spacing w:line="249" w:lineRule="auto"/>
        <w:ind w:right="341"/>
        <w:jc w:val="both"/>
        <w:rPr>
          <w:bCs/>
        </w:rPr>
      </w:pPr>
      <w:r w:rsidRPr="00F27AEB">
        <w:rPr>
          <w:bCs/>
        </w:rPr>
        <w:t>Ανακοινώθηκε η Δεύτερη περίοδος υποβολής Προτάσεων στο πλαίσιο της Προκήρυξης «Ερευνητικά Προγράμματα Συνεργασίας στις Ανθρωπιστικές Επιστήμες ‘‘Ελλάδα – ΗΠΑ”»</w:t>
      </w:r>
    </w:p>
    <w:p w14:paraId="7B29121E" w14:textId="71A8EFC6" w:rsidR="002F2965" w:rsidRPr="00F27AEB" w:rsidRDefault="002F2965" w:rsidP="002F2965">
      <w:pPr>
        <w:pStyle w:val="a3"/>
        <w:spacing w:line="249" w:lineRule="auto"/>
        <w:ind w:right="341"/>
        <w:jc w:val="both"/>
        <w:rPr>
          <w:bCs/>
        </w:rPr>
      </w:pPr>
    </w:p>
    <w:p w14:paraId="7572BAA6" w14:textId="73903640" w:rsidR="00B543D8" w:rsidRPr="00F27AEB" w:rsidRDefault="00B543D8" w:rsidP="002F2965">
      <w:pPr>
        <w:pStyle w:val="a3"/>
        <w:spacing w:line="249" w:lineRule="auto"/>
        <w:ind w:right="341"/>
        <w:jc w:val="both"/>
        <w:rPr>
          <w:bCs/>
        </w:rPr>
      </w:pPr>
      <w:r w:rsidRPr="00F27AEB">
        <w:rPr>
          <w:bCs/>
        </w:rPr>
        <w:t xml:space="preserve">Στο πλαίσιο του Μνημονίου Συνεργασίας ανάμεσα στο </w:t>
      </w:r>
      <w:r w:rsidRPr="00F27AEB">
        <w:rPr>
          <w:b/>
          <w:bCs/>
        </w:rPr>
        <w:t xml:space="preserve">Ελληνικό Ίδρυμα Έρευνας και Καινοτομίας (ΕΛ.ΙΔ.Ε.Κ.) </w:t>
      </w:r>
      <w:r w:rsidRPr="00F27AEB">
        <w:rPr>
          <w:bCs/>
        </w:rPr>
        <w:t xml:space="preserve">και το </w:t>
      </w:r>
      <w:proofErr w:type="spellStart"/>
      <w:r w:rsidRPr="00F27AEB">
        <w:rPr>
          <w:b/>
          <w:bCs/>
        </w:rPr>
        <w:t>National</w:t>
      </w:r>
      <w:proofErr w:type="spellEnd"/>
      <w:r w:rsidRPr="00F27AEB">
        <w:rPr>
          <w:b/>
          <w:bCs/>
        </w:rPr>
        <w:t xml:space="preserve"> </w:t>
      </w:r>
      <w:proofErr w:type="spellStart"/>
      <w:r w:rsidRPr="00F27AEB">
        <w:rPr>
          <w:b/>
          <w:bCs/>
        </w:rPr>
        <w:t>Endowment</w:t>
      </w:r>
      <w:proofErr w:type="spellEnd"/>
      <w:r w:rsidRPr="00F27AEB">
        <w:rPr>
          <w:b/>
          <w:bCs/>
        </w:rPr>
        <w:t xml:space="preserve"> for the </w:t>
      </w:r>
      <w:proofErr w:type="spellStart"/>
      <w:r w:rsidRPr="00F27AEB">
        <w:rPr>
          <w:b/>
          <w:bCs/>
        </w:rPr>
        <w:t>Humanities</w:t>
      </w:r>
      <w:proofErr w:type="spellEnd"/>
      <w:r w:rsidRPr="00F27AEB">
        <w:rPr>
          <w:b/>
          <w:bCs/>
        </w:rPr>
        <w:t xml:space="preserve"> (NEH)</w:t>
      </w:r>
      <w:r w:rsidRPr="00F27AEB">
        <w:rPr>
          <w:bCs/>
        </w:rPr>
        <w:t xml:space="preserve"> των Ηνωμένων Πολιτειών της Αμερικής, ανακοινώνεται η δεύτερη περίοδος υποβολής Προτάσεων για την Προκήρυξη με τίτλο: «Ερευνητικά Προγράμματα Συνεργασίας στις Ανθρωπιστικές Επιστήμες ‘‘Ελλάδα – ΗΠΑ”»</w:t>
      </w:r>
    </w:p>
    <w:p w14:paraId="44E3C769" w14:textId="77777777" w:rsidR="002F2965" w:rsidRPr="00F27AEB" w:rsidRDefault="002F2965" w:rsidP="002F2965">
      <w:pPr>
        <w:pStyle w:val="a3"/>
        <w:spacing w:line="249" w:lineRule="auto"/>
        <w:ind w:right="341"/>
        <w:jc w:val="both"/>
      </w:pPr>
      <w:r w:rsidRPr="00F27AEB">
        <w:t>Η Προκήρυξη αποσκοπεί στην </w:t>
      </w:r>
      <w:r w:rsidRPr="00F27AEB">
        <w:rPr>
          <w:bCs/>
        </w:rPr>
        <w:t>ανάπτυξη συνεργασιών</w:t>
      </w:r>
      <w:r w:rsidRPr="00F27AEB">
        <w:t> στο πεδίο των </w:t>
      </w:r>
      <w:r w:rsidRPr="00F27AEB">
        <w:rPr>
          <w:bCs/>
        </w:rPr>
        <w:t>Ανθρωπιστικών Επιστημών</w:t>
      </w:r>
      <w:r w:rsidRPr="00F27AEB">
        <w:t> και των </w:t>
      </w:r>
      <w:r w:rsidRPr="00F27AEB">
        <w:rPr>
          <w:bCs/>
        </w:rPr>
        <w:t>Ανθρωπιστικών Κοινωνικών Επιστημών</w:t>
      </w:r>
      <w:r w:rsidRPr="00F27AEB">
        <w:t> μεταξύ </w:t>
      </w:r>
      <w:r w:rsidRPr="00F27AEB">
        <w:rPr>
          <w:bCs/>
        </w:rPr>
        <w:t>Αμερικανών/</w:t>
      </w:r>
      <w:proofErr w:type="spellStart"/>
      <w:r w:rsidRPr="00F27AEB">
        <w:rPr>
          <w:bCs/>
        </w:rPr>
        <w:t>ίδων</w:t>
      </w:r>
      <w:proofErr w:type="spellEnd"/>
      <w:r w:rsidRPr="00F27AEB">
        <w:rPr>
          <w:bCs/>
        </w:rPr>
        <w:t xml:space="preserve"> και Ελλήνων/</w:t>
      </w:r>
      <w:proofErr w:type="spellStart"/>
      <w:r w:rsidRPr="00F27AEB">
        <w:rPr>
          <w:bCs/>
        </w:rPr>
        <w:t>ίδων</w:t>
      </w:r>
      <w:proofErr w:type="spellEnd"/>
      <w:r w:rsidRPr="00F27AEB">
        <w:rPr>
          <w:bCs/>
        </w:rPr>
        <w:t xml:space="preserve"> Ερευνητών/τριών</w:t>
      </w:r>
      <w:r w:rsidRPr="00F27AEB">
        <w:t> μέσω της υλοποίησης συνεργατικών ερευνητικών Έργων, στο πλαίσιο των οποίων οι Έλληνες/</w:t>
      </w:r>
      <w:proofErr w:type="spellStart"/>
      <w:r w:rsidRPr="00F27AEB">
        <w:t>ίδες</w:t>
      </w:r>
      <w:proofErr w:type="spellEnd"/>
      <w:r w:rsidRPr="00F27AEB">
        <w:t xml:space="preserve"> Ερευνητές/</w:t>
      </w:r>
      <w:proofErr w:type="spellStart"/>
      <w:r w:rsidRPr="00F27AEB">
        <w:t>τριες</w:t>
      </w:r>
      <w:proofErr w:type="spellEnd"/>
      <w:r w:rsidRPr="00F27AEB">
        <w:t xml:space="preserve"> θα χρηματοδοτηθούν από το ΕΛ.ΙΔ.Ε.Κ. και οι Αμερικανοί/</w:t>
      </w:r>
      <w:proofErr w:type="spellStart"/>
      <w:r w:rsidRPr="00F27AEB">
        <w:t>ίδες</w:t>
      </w:r>
      <w:proofErr w:type="spellEnd"/>
      <w:r w:rsidRPr="00F27AEB">
        <w:t xml:space="preserve"> από το ΝΕΗ.</w:t>
      </w:r>
    </w:p>
    <w:p w14:paraId="6E8E7D08" w14:textId="3A34485D" w:rsidR="002F2965" w:rsidRPr="00F27AEB" w:rsidRDefault="002F2965" w:rsidP="002F2965">
      <w:pPr>
        <w:pStyle w:val="a3"/>
        <w:spacing w:line="249" w:lineRule="auto"/>
        <w:ind w:right="341"/>
        <w:jc w:val="both"/>
      </w:pPr>
    </w:p>
    <w:p w14:paraId="6B5F985C" w14:textId="77777777" w:rsidR="002F2965" w:rsidRPr="00F27AEB" w:rsidRDefault="002F2965" w:rsidP="002F2965">
      <w:pPr>
        <w:pStyle w:val="a3"/>
        <w:spacing w:line="249" w:lineRule="auto"/>
        <w:ind w:right="341"/>
        <w:jc w:val="both"/>
        <w:rPr>
          <w:b/>
        </w:rPr>
      </w:pPr>
      <w:r w:rsidRPr="00F27AEB">
        <w:rPr>
          <w:b/>
          <w:bCs/>
        </w:rPr>
        <w:t>ΔΙΑΔΙΚΑΣΙΑ ΚΑΙ ΠΡΟΘΕΣΜΙΑ ΥΠΟΒΟΛΩΝ</w:t>
      </w:r>
    </w:p>
    <w:p w14:paraId="4D64F662" w14:textId="77777777" w:rsidR="002F2965" w:rsidRPr="00F27AEB" w:rsidRDefault="002F2965" w:rsidP="002F2965">
      <w:pPr>
        <w:pStyle w:val="a3"/>
        <w:spacing w:line="249" w:lineRule="auto"/>
        <w:ind w:right="341"/>
        <w:jc w:val="both"/>
      </w:pPr>
      <w:r w:rsidRPr="00F27AEB">
        <w:t>Οι Προτάσεις υποβάλλονται αρχικά στο NEH, μέσω του </w:t>
      </w:r>
      <w:hyperlink r:id="rId7" w:tgtFrame="_blank" w:history="1">
        <w:r w:rsidRPr="00F27AEB">
          <w:rPr>
            <w:rStyle w:val="-"/>
          </w:rPr>
          <w:t>Grants.gov</w:t>
        </w:r>
      </w:hyperlink>
      <w:r w:rsidRPr="00F27AEB">
        <w:t>, στο πλαίσιο του προγράμματος </w:t>
      </w:r>
      <w:r w:rsidRPr="00F27AEB">
        <w:rPr>
          <w:bCs/>
        </w:rPr>
        <w:t>“</w:t>
      </w:r>
      <w:proofErr w:type="spellStart"/>
      <w:r w:rsidRPr="00F27AEB">
        <w:rPr>
          <w:bCs/>
        </w:rPr>
        <w:t>Planning</w:t>
      </w:r>
      <w:proofErr w:type="spellEnd"/>
      <w:r w:rsidRPr="00F27AEB">
        <w:rPr>
          <w:bCs/>
        </w:rPr>
        <w:t xml:space="preserve"> International </w:t>
      </w:r>
      <w:proofErr w:type="spellStart"/>
      <w:r w:rsidRPr="00F27AEB">
        <w:rPr>
          <w:bCs/>
        </w:rPr>
        <w:t>Collaboration</w:t>
      </w:r>
      <w:proofErr w:type="spellEnd"/>
      <w:r w:rsidRPr="00F27AEB">
        <w:rPr>
          <w:bCs/>
        </w:rPr>
        <w:t>”</w:t>
      </w:r>
      <w:r w:rsidRPr="00F27AEB">
        <w:t>, σύμφωνα με τις απαιτήσεις και οδηγίες του προγράμματος, οι οποίες είναι διαθέσιμες στην επίσημη ιστοσελίδα του NEH, μέσω του συνδέσμου: </w:t>
      </w:r>
      <w:hyperlink r:id="rId8" w:tgtFrame="_blank" w:history="1">
        <w:r w:rsidRPr="00F27AEB">
          <w:rPr>
            <w:rStyle w:val="-"/>
          </w:rPr>
          <w:t>https://www.neh.gov/grants/research/collaborative-research-grants. </w:t>
        </w:r>
      </w:hyperlink>
    </w:p>
    <w:p w14:paraId="18DAAF34" w14:textId="63B9DDC7" w:rsidR="002F2965" w:rsidRPr="00F27AEB" w:rsidRDefault="002F2965" w:rsidP="002F2965">
      <w:pPr>
        <w:pStyle w:val="a3"/>
        <w:spacing w:line="249" w:lineRule="auto"/>
        <w:ind w:right="341"/>
        <w:jc w:val="both"/>
      </w:pPr>
      <w:r w:rsidRPr="00F27AEB">
        <w:t>Εντός μίας εβδομάδας από τη λήξη των υποβολών στο NEH, υποβάλλονται στη </w:t>
      </w:r>
      <w:hyperlink r:id="rId9" w:tgtFrame="_blank" w:history="1">
        <w:r w:rsidRPr="00F27AEB">
          <w:rPr>
            <w:rStyle w:val="-"/>
          </w:rPr>
          <w:t>Διαδικτυακή Πύλη του ΕΛ.ΙΔ.ΕΚ.</w:t>
        </w:r>
      </w:hyperlink>
      <w:r w:rsidRPr="00F27AEB">
        <w:t>, το </w:t>
      </w:r>
      <w:r w:rsidRPr="00F27AEB">
        <w:rPr>
          <w:bCs/>
        </w:rPr>
        <w:t>ακριβές αντίγραφο της επιτυχούς υποβληθείσας στο NEH Πρότασης</w:t>
      </w:r>
      <w:r w:rsidRPr="00F27AEB">
        <w:t>, καθώς επίσης και τα </w:t>
      </w:r>
      <w:r w:rsidRPr="00F27AEB">
        <w:rPr>
          <w:bCs/>
        </w:rPr>
        <w:t>στοιχεία που αφορούν το ελληνικό σκέλος της Πρότασης</w:t>
      </w:r>
      <w:r w:rsidRPr="00F27AEB">
        <w:t>.</w:t>
      </w:r>
    </w:p>
    <w:p w14:paraId="6C7E0936" w14:textId="77777777" w:rsidR="00F27AEB" w:rsidRPr="00F27AEB" w:rsidRDefault="00F27AEB" w:rsidP="002F2965">
      <w:pPr>
        <w:pStyle w:val="a3"/>
        <w:spacing w:line="249" w:lineRule="auto"/>
        <w:ind w:right="341"/>
        <w:jc w:val="both"/>
      </w:pPr>
    </w:p>
    <w:p w14:paraId="1880212E" w14:textId="77777777" w:rsidR="002F2965" w:rsidRPr="00F27AEB" w:rsidRDefault="002F2965" w:rsidP="002F2965">
      <w:pPr>
        <w:pStyle w:val="a3"/>
        <w:spacing w:line="249" w:lineRule="auto"/>
        <w:ind w:right="341"/>
        <w:jc w:val="both"/>
      </w:pPr>
      <w:r w:rsidRPr="00F27AEB">
        <w:t>Ημερομηνία λήξης υποβολών στο ΝΕΗ: </w:t>
      </w:r>
      <w:r w:rsidRPr="00F27AEB">
        <w:rPr>
          <w:bCs/>
        </w:rPr>
        <w:t xml:space="preserve">Τετάρτη 19 Νοεμβρίου 2025 23:59 (Eastern </w:t>
      </w:r>
      <w:proofErr w:type="spellStart"/>
      <w:r w:rsidRPr="00F27AEB">
        <w:rPr>
          <w:bCs/>
        </w:rPr>
        <w:t>time</w:t>
      </w:r>
      <w:proofErr w:type="spellEnd"/>
      <w:r w:rsidRPr="00F27AEB">
        <w:rPr>
          <w:bCs/>
        </w:rPr>
        <w:t>)</w:t>
      </w:r>
    </w:p>
    <w:p w14:paraId="06859989" w14:textId="77777777" w:rsidR="002F2965" w:rsidRPr="00F27AEB" w:rsidRDefault="002F2965" w:rsidP="002F2965">
      <w:pPr>
        <w:pStyle w:val="a3"/>
        <w:spacing w:line="249" w:lineRule="auto"/>
        <w:ind w:right="341"/>
        <w:jc w:val="both"/>
      </w:pPr>
      <w:r w:rsidRPr="00F27AEB">
        <w:t>Ημερομηνία λήξης υποβολών στο ΕΛ.ΙΔ.Ε.Κ.: </w:t>
      </w:r>
      <w:r w:rsidRPr="00F27AEB">
        <w:rPr>
          <w:bCs/>
        </w:rPr>
        <w:t>Πέμπτη 27 Νοεμβρίου 2025 13:00 (ώρα Ελλάδας)</w:t>
      </w:r>
    </w:p>
    <w:p w14:paraId="4E5FDC9C" w14:textId="2F5FE550" w:rsidR="002F2965" w:rsidRPr="00F27AEB" w:rsidRDefault="002F2965" w:rsidP="002F2965">
      <w:pPr>
        <w:pStyle w:val="a3"/>
        <w:spacing w:line="249" w:lineRule="auto"/>
        <w:ind w:right="341"/>
        <w:jc w:val="both"/>
      </w:pPr>
    </w:p>
    <w:p w14:paraId="4E9F1D38" w14:textId="77777777" w:rsidR="002F2965" w:rsidRPr="00F27AEB" w:rsidRDefault="002F2965" w:rsidP="002F2965">
      <w:pPr>
        <w:pStyle w:val="a3"/>
        <w:spacing w:line="249" w:lineRule="auto"/>
        <w:ind w:right="341"/>
        <w:jc w:val="both"/>
      </w:pPr>
      <w:r w:rsidRPr="00F27AEB">
        <w:t>Αναλυτικές πληροφορίες και οδηγίες για τη διαδικασία υποβολής Προτάσεων στο πλαίσιο της 1ης τροποποίησης της Προκήρυξης μπορείτε να βρείτε </w:t>
      </w:r>
      <w:hyperlink r:id="rId10" w:tgtFrame="_blank" w:history="1">
        <w:r w:rsidRPr="00F27AEB">
          <w:rPr>
            <w:rStyle w:val="-"/>
            <w:bCs/>
          </w:rPr>
          <w:t>εδώ</w:t>
        </w:r>
      </w:hyperlink>
      <w:r w:rsidRPr="00F27AEB">
        <w:t>.</w:t>
      </w:r>
    </w:p>
    <w:p w14:paraId="4930D14C" w14:textId="77777777" w:rsidR="002F2965" w:rsidRPr="00F27AEB" w:rsidRDefault="002F2965" w:rsidP="002F2965">
      <w:pPr>
        <w:pStyle w:val="a3"/>
        <w:spacing w:line="249" w:lineRule="auto"/>
        <w:ind w:right="341"/>
        <w:jc w:val="both"/>
      </w:pPr>
      <w:r w:rsidRPr="00F27AEB">
        <w:t> </w:t>
      </w:r>
    </w:p>
    <w:p w14:paraId="70DA3649" w14:textId="77777777" w:rsidR="002F2965" w:rsidRPr="00F27AEB" w:rsidRDefault="002F2965" w:rsidP="002F2965">
      <w:pPr>
        <w:pStyle w:val="a3"/>
        <w:spacing w:line="249" w:lineRule="auto"/>
        <w:ind w:right="341"/>
        <w:jc w:val="both"/>
      </w:pPr>
      <w:r w:rsidRPr="00F27AEB">
        <w:t> </w:t>
      </w:r>
    </w:p>
    <w:p w14:paraId="7E617B03" w14:textId="77777777" w:rsidR="002F2965" w:rsidRPr="00F27AEB" w:rsidRDefault="002F2965" w:rsidP="002F2965">
      <w:pPr>
        <w:pStyle w:val="a3"/>
        <w:spacing w:line="249" w:lineRule="auto"/>
        <w:ind w:right="341"/>
        <w:jc w:val="both"/>
      </w:pPr>
      <w:r w:rsidRPr="00F27AEB">
        <w:t>Σχετικά αρχεία:</w:t>
      </w:r>
    </w:p>
    <w:p w14:paraId="7CB922E3" w14:textId="77777777" w:rsidR="002F2965" w:rsidRPr="00F27AEB" w:rsidRDefault="002F2965" w:rsidP="002F2965">
      <w:pPr>
        <w:pStyle w:val="a3"/>
        <w:spacing w:line="249" w:lineRule="auto"/>
        <w:ind w:right="341"/>
        <w:jc w:val="both"/>
      </w:pPr>
      <w:hyperlink r:id="rId11" w:history="1">
        <w:r w:rsidRPr="00F27AEB">
          <w:rPr>
            <w:rStyle w:val="-"/>
            <w:bCs/>
          </w:rPr>
          <w:t>ΔΕΛΤΙΟ ΤΥΠΟΥ</w:t>
        </w:r>
      </w:hyperlink>
    </w:p>
    <w:p w14:paraId="6DC943E2" w14:textId="77777777" w:rsidR="00261FB2" w:rsidRPr="005D408C" w:rsidRDefault="00261FB2" w:rsidP="005D408C">
      <w:pPr>
        <w:pStyle w:val="a3"/>
        <w:spacing w:line="249" w:lineRule="auto"/>
        <w:ind w:right="341"/>
        <w:jc w:val="both"/>
        <w:rPr>
          <w:b/>
        </w:rPr>
      </w:pPr>
      <w:bookmarkStart w:id="0" w:name="_GoBack"/>
      <w:bookmarkEnd w:id="0"/>
    </w:p>
    <w:sectPr w:rsidR="00261FB2" w:rsidRPr="005D408C" w:rsidSect="001B7336">
      <w:pgSz w:w="12240" w:h="15840"/>
      <w:pgMar w:top="1480" w:right="1325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23389"/>
    <w:multiLevelType w:val="hybridMultilevel"/>
    <w:tmpl w:val="846CAA04"/>
    <w:lvl w:ilvl="0" w:tplc="F5E6350E">
      <w:numFmt w:val="bullet"/>
      <w:lvlText w:val=""/>
      <w:lvlJc w:val="left"/>
      <w:pPr>
        <w:ind w:left="888" w:hanging="339"/>
      </w:pPr>
      <w:rPr>
        <w:rFonts w:ascii="Symbol" w:eastAsia="Symbol" w:hAnsi="Symbol" w:cs="Symbol" w:hint="default"/>
        <w:w w:val="102"/>
        <w:sz w:val="22"/>
        <w:szCs w:val="22"/>
        <w:lang w:val="el-GR" w:eastAsia="en-US" w:bidi="ar-SA"/>
      </w:rPr>
    </w:lvl>
    <w:lvl w:ilvl="1" w:tplc="A5B6D35C">
      <w:numFmt w:val="bullet"/>
      <w:lvlText w:val="•"/>
      <w:lvlJc w:val="left"/>
      <w:pPr>
        <w:ind w:left="1758" w:hanging="339"/>
      </w:pPr>
      <w:rPr>
        <w:rFonts w:hint="default"/>
        <w:lang w:val="el-GR" w:eastAsia="en-US" w:bidi="ar-SA"/>
      </w:rPr>
    </w:lvl>
    <w:lvl w:ilvl="2" w:tplc="026E9300">
      <w:numFmt w:val="bullet"/>
      <w:lvlText w:val="•"/>
      <w:lvlJc w:val="left"/>
      <w:pPr>
        <w:ind w:left="2636" w:hanging="339"/>
      </w:pPr>
      <w:rPr>
        <w:rFonts w:hint="default"/>
        <w:lang w:val="el-GR" w:eastAsia="en-US" w:bidi="ar-SA"/>
      </w:rPr>
    </w:lvl>
    <w:lvl w:ilvl="3" w:tplc="E0744D8E">
      <w:numFmt w:val="bullet"/>
      <w:lvlText w:val="•"/>
      <w:lvlJc w:val="left"/>
      <w:pPr>
        <w:ind w:left="3514" w:hanging="339"/>
      </w:pPr>
      <w:rPr>
        <w:rFonts w:hint="default"/>
        <w:lang w:val="el-GR" w:eastAsia="en-US" w:bidi="ar-SA"/>
      </w:rPr>
    </w:lvl>
    <w:lvl w:ilvl="4" w:tplc="97E48870">
      <w:numFmt w:val="bullet"/>
      <w:lvlText w:val="•"/>
      <w:lvlJc w:val="left"/>
      <w:pPr>
        <w:ind w:left="4392" w:hanging="339"/>
      </w:pPr>
      <w:rPr>
        <w:rFonts w:hint="default"/>
        <w:lang w:val="el-GR" w:eastAsia="en-US" w:bidi="ar-SA"/>
      </w:rPr>
    </w:lvl>
    <w:lvl w:ilvl="5" w:tplc="ACB8B772">
      <w:numFmt w:val="bullet"/>
      <w:lvlText w:val="•"/>
      <w:lvlJc w:val="left"/>
      <w:pPr>
        <w:ind w:left="5270" w:hanging="339"/>
      </w:pPr>
      <w:rPr>
        <w:rFonts w:hint="default"/>
        <w:lang w:val="el-GR" w:eastAsia="en-US" w:bidi="ar-SA"/>
      </w:rPr>
    </w:lvl>
    <w:lvl w:ilvl="6" w:tplc="0BCAB36A">
      <w:numFmt w:val="bullet"/>
      <w:lvlText w:val="•"/>
      <w:lvlJc w:val="left"/>
      <w:pPr>
        <w:ind w:left="6148" w:hanging="339"/>
      </w:pPr>
      <w:rPr>
        <w:rFonts w:hint="default"/>
        <w:lang w:val="el-GR" w:eastAsia="en-US" w:bidi="ar-SA"/>
      </w:rPr>
    </w:lvl>
    <w:lvl w:ilvl="7" w:tplc="67140444">
      <w:numFmt w:val="bullet"/>
      <w:lvlText w:val="•"/>
      <w:lvlJc w:val="left"/>
      <w:pPr>
        <w:ind w:left="7026" w:hanging="339"/>
      </w:pPr>
      <w:rPr>
        <w:rFonts w:hint="default"/>
        <w:lang w:val="el-GR" w:eastAsia="en-US" w:bidi="ar-SA"/>
      </w:rPr>
    </w:lvl>
    <w:lvl w:ilvl="8" w:tplc="114E36B4">
      <w:numFmt w:val="bullet"/>
      <w:lvlText w:val="•"/>
      <w:lvlJc w:val="left"/>
      <w:pPr>
        <w:ind w:left="7904" w:hanging="339"/>
      </w:pPr>
      <w:rPr>
        <w:rFonts w:hint="default"/>
        <w:lang w:val="el-GR" w:eastAsia="en-US" w:bidi="ar-SA"/>
      </w:rPr>
    </w:lvl>
  </w:abstractNum>
  <w:abstractNum w:abstractNumId="1" w15:restartNumberingAfterBreak="0">
    <w:nsid w:val="407D465B"/>
    <w:multiLevelType w:val="hybridMultilevel"/>
    <w:tmpl w:val="82BE20F2"/>
    <w:lvl w:ilvl="0" w:tplc="5E4293C8">
      <w:numFmt w:val="bullet"/>
      <w:lvlText w:val=""/>
      <w:lvlJc w:val="left"/>
      <w:pPr>
        <w:ind w:left="792" w:hanging="384"/>
      </w:pPr>
      <w:rPr>
        <w:rFonts w:ascii="Wingdings" w:eastAsia="Wingdings" w:hAnsi="Wingdings" w:cs="Wingdings" w:hint="default"/>
        <w:color w:val="0000FF"/>
        <w:w w:val="103"/>
        <w:sz w:val="20"/>
        <w:szCs w:val="20"/>
        <w:lang w:val="el-GR" w:eastAsia="en-US" w:bidi="ar-SA"/>
      </w:rPr>
    </w:lvl>
    <w:lvl w:ilvl="1" w:tplc="E536F2AE">
      <w:numFmt w:val="bullet"/>
      <w:lvlText w:val="•"/>
      <w:lvlJc w:val="left"/>
      <w:pPr>
        <w:ind w:left="1686" w:hanging="384"/>
      </w:pPr>
      <w:rPr>
        <w:rFonts w:hint="default"/>
        <w:lang w:val="el-GR" w:eastAsia="en-US" w:bidi="ar-SA"/>
      </w:rPr>
    </w:lvl>
    <w:lvl w:ilvl="2" w:tplc="93BADC3C">
      <w:numFmt w:val="bullet"/>
      <w:lvlText w:val="•"/>
      <w:lvlJc w:val="left"/>
      <w:pPr>
        <w:ind w:left="2572" w:hanging="384"/>
      </w:pPr>
      <w:rPr>
        <w:rFonts w:hint="default"/>
        <w:lang w:val="el-GR" w:eastAsia="en-US" w:bidi="ar-SA"/>
      </w:rPr>
    </w:lvl>
    <w:lvl w:ilvl="3" w:tplc="7C5A047A">
      <w:numFmt w:val="bullet"/>
      <w:lvlText w:val="•"/>
      <w:lvlJc w:val="left"/>
      <w:pPr>
        <w:ind w:left="3458" w:hanging="384"/>
      </w:pPr>
      <w:rPr>
        <w:rFonts w:hint="default"/>
        <w:lang w:val="el-GR" w:eastAsia="en-US" w:bidi="ar-SA"/>
      </w:rPr>
    </w:lvl>
    <w:lvl w:ilvl="4" w:tplc="3E824A6E">
      <w:numFmt w:val="bullet"/>
      <w:lvlText w:val="•"/>
      <w:lvlJc w:val="left"/>
      <w:pPr>
        <w:ind w:left="4344" w:hanging="384"/>
      </w:pPr>
      <w:rPr>
        <w:rFonts w:hint="default"/>
        <w:lang w:val="el-GR" w:eastAsia="en-US" w:bidi="ar-SA"/>
      </w:rPr>
    </w:lvl>
    <w:lvl w:ilvl="5" w:tplc="D47AF146">
      <w:numFmt w:val="bullet"/>
      <w:lvlText w:val="•"/>
      <w:lvlJc w:val="left"/>
      <w:pPr>
        <w:ind w:left="5230" w:hanging="384"/>
      </w:pPr>
      <w:rPr>
        <w:rFonts w:hint="default"/>
        <w:lang w:val="el-GR" w:eastAsia="en-US" w:bidi="ar-SA"/>
      </w:rPr>
    </w:lvl>
    <w:lvl w:ilvl="6" w:tplc="C9AC750E">
      <w:numFmt w:val="bullet"/>
      <w:lvlText w:val="•"/>
      <w:lvlJc w:val="left"/>
      <w:pPr>
        <w:ind w:left="6116" w:hanging="384"/>
      </w:pPr>
      <w:rPr>
        <w:rFonts w:hint="default"/>
        <w:lang w:val="el-GR" w:eastAsia="en-US" w:bidi="ar-SA"/>
      </w:rPr>
    </w:lvl>
    <w:lvl w:ilvl="7" w:tplc="27F065F2">
      <w:numFmt w:val="bullet"/>
      <w:lvlText w:val="•"/>
      <w:lvlJc w:val="left"/>
      <w:pPr>
        <w:ind w:left="7002" w:hanging="384"/>
      </w:pPr>
      <w:rPr>
        <w:rFonts w:hint="default"/>
        <w:lang w:val="el-GR" w:eastAsia="en-US" w:bidi="ar-SA"/>
      </w:rPr>
    </w:lvl>
    <w:lvl w:ilvl="8" w:tplc="8ED61D54">
      <w:numFmt w:val="bullet"/>
      <w:lvlText w:val="•"/>
      <w:lvlJc w:val="left"/>
      <w:pPr>
        <w:ind w:left="7888" w:hanging="384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9C"/>
    <w:rsid w:val="001B7336"/>
    <w:rsid w:val="00261FB2"/>
    <w:rsid w:val="002F2965"/>
    <w:rsid w:val="005D408C"/>
    <w:rsid w:val="00727A5E"/>
    <w:rsid w:val="0081243F"/>
    <w:rsid w:val="008478CC"/>
    <w:rsid w:val="00850A9C"/>
    <w:rsid w:val="00A92044"/>
    <w:rsid w:val="00B543D8"/>
    <w:rsid w:val="00C95F48"/>
    <w:rsid w:val="00D72159"/>
    <w:rsid w:val="00F12AB5"/>
    <w:rsid w:val="00F27AEB"/>
    <w:rsid w:val="00F4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240E"/>
  <w15:docId w15:val="{EB2CC56C-70B4-436B-9FAA-BC14AC86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116"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F29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88" w:hanging="339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261FB2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61FB2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semiHidden/>
    <w:rsid w:val="002F296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h.gov/grants/research/collaborative-research-gran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rants.go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ke@uniwa.gr" TargetMode="External"/><Relationship Id="rId11" Type="http://schemas.openxmlformats.org/officeDocument/2006/relationships/hyperlink" Target="https://www.elidek.gr/wp-content/uploads/2025/10/%CE%94%CE%A4_%CE%92-%CE%9A%CE%A5%CE%9A%CE%9B%CE%9F%CE%A3-%CE%A5%CE%A0%CE%9F%CE%92%CE%9F%CE%9B%CE%A9%CE%9D_NEH-%CE%95%CE%9B%CE%99%CE%94%CE%95%CE%9A_%CE%A0%CE%A1%CE%9F%CE%93%CE%A1%CE%91%CE%9C%CE%9C%CE%91%CE%A4%CE%91-%CE%A3%CE%A5%CE%9D%CE%95%CE%A1%CE%93%CE%91%CE%A3%CE%99%CE%91%CE%A3-%CE%A3%CE%A4%CE%99%CE%A3-%CE%91%CE%9D%CE%98%CE%A1%CE%A9%CE%A0%CE%99%CE%A3%CE%A4%CE%99%CE%9A%CE%95%CE%A3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elidek.gr/call/1464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hfri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‚š‚ıﾟŽš©£Š erasmus.v4</vt:lpstr>
    </vt:vector>
  </TitlesOfParts>
  <Company>UNIVERSITY of WEST ATTICA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‚š‚ıﾟŽš©£Š erasmus.v4</dc:title>
  <dc:creator>User</dc:creator>
  <cp:lastModifiedBy>ΕΛΛΗ ΑΡΜΥΡΑ</cp:lastModifiedBy>
  <cp:revision>5</cp:revision>
  <dcterms:created xsi:type="dcterms:W3CDTF">2025-10-15T06:12:00Z</dcterms:created>
  <dcterms:modified xsi:type="dcterms:W3CDTF">2025-10-15T06:15:00Z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LastSaved">
    <vt:filetime>2024-12-06T00:00:00Z</vt:filetime>
  </property>
</Properties>
</file>