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5728" w:rsidRPr="00DE5728" w:rsidRDefault="00DE5728" w:rsidP="00C97061">
      <w:pPr>
        <w:jc w:val="center"/>
        <w:rPr>
          <w:b/>
          <w:bCs/>
          <w:bdr w:val="none" w:sz="0" w:space="0" w:color="auto" w:frame="1"/>
          <w:lang w:eastAsia="el-GR"/>
        </w:rPr>
      </w:pPr>
      <w:bookmarkStart w:id="0" w:name="_GoBack"/>
      <w:r w:rsidRPr="00DE5728">
        <w:rPr>
          <w:b/>
          <w:bdr w:val="none" w:sz="0" w:space="0" w:color="auto" w:frame="1"/>
          <w:lang w:eastAsia="el-GR"/>
        </w:rPr>
        <w:t xml:space="preserve">ΕΝΗΜΕΡΩΣΗ ΓΙΑ ΥΠΟΒΟΛΗ ΠΡΟΤΑΣΕΩΝ ΣΤΟ ΠΛΑΙΣΙΟ ΤΟΥ </w:t>
      </w:r>
      <w:r w:rsidRPr="00DE5728">
        <w:rPr>
          <w:b/>
          <w:bCs/>
          <w:bdr w:val="none" w:sz="0" w:space="0" w:color="auto" w:frame="1"/>
          <w:lang w:eastAsia="el-GR"/>
        </w:rPr>
        <w:t>ΠΡΟΓΡΑΜΜΑΤΟΣ ΣΥΝΕΡΓΑΣΙΑΣ INTERREG VI-A ΕΛΛΑΔΑ-ΚΥΠΡΟΣ 2021-2027</w:t>
      </w:r>
    </w:p>
    <w:bookmarkEnd w:id="0"/>
    <w:p w:rsidR="00DE5728" w:rsidRPr="00C97061" w:rsidRDefault="00DE5728" w:rsidP="00C97061">
      <w:pPr>
        <w:rPr>
          <w:b/>
          <w:bCs/>
        </w:rPr>
      </w:pPr>
      <w:r w:rsidRPr="00DE5728">
        <w:t xml:space="preserve">Η παρούσα </w:t>
      </w:r>
      <w:r w:rsidR="00C97061" w:rsidRPr="00C97061">
        <w:rPr>
          <w:b/>
          <w:bCs/>
        </w:rPr>
        <w:t>2η ΠΡΟΣΚΛΗΣΗ ΥΠΟΒΟΛΗΣ ΠΡΟΤΑΣΕΩΝ</w:t>
      </w:r>
      <w:r w:rsidR="00C97061">
        <w:rPr>
          <w:b/>
          <w:bCs/>
        </w:rPr>
        <w:t xml:space="preserve"> </w:t>
      </w:r>
      <w:r w:rsidR="00C97061" w:rsidRPr="00C97061">
        <w:rPr>
          <w:b/>
          <w:bCs/>
        </w:rPr>
        <w:t>ΤΟΥ ΠΡΟΓΡΑΜΜΑΤΟΣ ΣΥΝΕΡΓΑΣΙΑΣ INTERREG VI-A ΕΛΛΑΔΑ-ΚΥΠΡΟΣ 2021-2027»</w:t>
      </w:r>
      <w:r w:rsidR="00C97061">
        <w:rPr>
          <w:b/>
          <w:bCs/>
        </w:rPr>
        <w:t xml:space="preserve"> </w:t>
      </w:r>
      <w:r w:rsidR="00C97061" w:rsidRPr="00C97061">
        <w:rPr>
          <w:b/>
          <w:bCs/>
        </w:rPr>
        <w:t>ΠΡΟΤΕΡΑΙΟΤΗΤΑ 2-ΕΙΔΙΚΟΣ ΣΤΟΧΟΣ 4.6</w:t>
      </w:r>
      <w:r w:rsidRPr="00DE5728">
        <w:t xml:space="preserve"> αφορά την υποβολή προτάσεων πράξεων που εμπίπτουν στον Ειδικό Στόχο 4.6 – Ενίσχυση του ρόλου του πολιτισμού και του βιώσιμου τουρισμού στην οικονομική ανάπτυξη, την κοινωνική ένταξη και την κοινωνική καινοτομία,</w:t>
      </w:r>
      <w:r w:rsidRPr="00DE5728">
        <w:br/>
        <w:t>Στόχος είναι η χρηματοδότηση έργων διασυνοριακής συνεργασίας που συμβάλλουν:</w:t>
      </w:r>
      <w:r w:rsidRPr="00DE5728">
        <w:br/>
        <w:t>- στην ενίσχυση βιώσιμων και καινοτόμων μορφών εναλλακτικού τουρισμού</w:t>
      </w:r>
      <w:r w:rsidRPr="00DE5728">
        <w:br/>
        <w:t>- στη βελτίωση της προσβασιμότητας και κοινωνικής ένταξης</w:t>
      </w:r>
      <w:r w:rsidRPr="00DE5728">
        <w:br/>
        <w:t xml:space="preserve">- στην αξιοποίηση καινοτόμων τεχνολογιών για την </w:t>
      </w:r>
      <w:proofErr w:type="spellStart"/>
      <w:r w:rsidRPr="00DE5728">
        <w:t>ανάδεξιη</w:t>
      </w:r>
      <w:proofErr w:type="spellEnd"/>
      <w:r w:rsidRPr="00DE5728">
        <w:t xml:space="preserve"> περιοχών τουριστικού και περιβαλλοντικού ενδιαφέροντος και την περιήγηση σε αυτές,</w:t>
      </w:r>
      <w:r w:rsidRPr="00DE5728">
        <w:br/>
        <w:t>- στην αναβίωση, διάδοση και προβολή της άυλης και σύγχρονης πολιτιστικής κληρονομιάς, καθώς και στην ανάπτυξη συνεργειών και συμπληρωματικών δράσεων για την αξιοποίησή της.</w:t>
      </w:r>
      <w:r w:rsidRPr="00DE5728">
        <w:br/>
      </w:r>
      <w:r w:rsidRPr="00DE5728">
        <w:br/>
        <w:t>Στο πλαίσιο της Πρόσκλησης, οι προτάσεις θα πρέπει να αφορούν παρεμβάσεις οι οποίες:</w:t>
      </w:r>
      <w:r w:rsidRPr="00DE5728">
        <w:br/>
        <w:t>- Προάγουν ποικίλες μορφές εναλλακτικού τουρισμού (</w:t>
      </w:r>
      <w:proofErr w:type="spellStart"/>
      <w:r w:rsidRPr="00DE5728">
        <w:t>αγροτουρισμός</w:t>
      </w:r>
      <w:proofErr w:type="spellEnd"/>
      <w:r w:rsidRPr="00DE5728">
        <w:t xml:space="preserve">, </w:t>
      </w:r>
      <w:proofErr w:type="spellStart"/>
      <w:r w:rsidRPr="00DE5728">
        <w:t>οικοτουρισμός</w:t>
      </w:r>
      <w:proofErr w:type="spellEnd"/>
      <w:r w:rsidRPr="00DE5728">
        <w:t>, τουρισμός ευεξίας, υποθαλάσσιος τουρισμός κ.ά.) και αξιοποιούν υφιστάμενες τοποθεσίες και υποδομές, συμβάλλοντας στην επιμήκυνση της τουριστικής περιόδου και την ανάδειξη της γαλάζιας πολιτιστικής κληρονομιάς.</w:t>
      </w:r>
      <w:r w:rsidRPr="00DE5728">
        <w:br/>
        <w:t>- Ενισχύουν την προσβασιμότητα για όλους τους πολίτες, ιδίως για ευάλωτες ομάδες (άτομα με αναπηρία, άτομα τρίτης ηλικίας), στους χώρους και τις υπηρεσίες πολιτιστικού και τουριστικού ενδιαφέροντος.</w:t>
      </w:r>
      <w:r w:rsidRPr="00DE5728">
        <w:br/>
        <w:t>- Αξιοποιούν καινοτόμες τεχνολογίες (π.χ. BIM, ψηφιακές εφαρμογές) για την προβολή περιοχών πολιτιστικού και περιβαλλοντικού ενδιαφέροντος και την παροχή σύγχρονων εμπειριών περιήγησης και συμμετοχής.</w:t>
      </w:r>
      <w:r w:rsidRPr="00DE5728">
        <w:br/>
        <w:t>- Αναπτύσσουν συνέργειες και παρεμβάσεις που συμβάλλουν στη διαφύλαξη και διάδοση στοιχείων άυλης πολιτιστικής κληρονομιάς (όπως παραδόσεις, έθιμα, πολιτιστικές αφηγήσεις), υποστηρίζουν δράσεις σύγχρονου πολιτισμού (εικαστικές και παραστατικές τέχνες) και προάγουν την ευρύτερη προβολή τους.</w:t>
      </w:r>
      <w:r w:rsidRPr="00DE5728">
        <w:br/>
        <w:t>- Προβλέπουν δράσεις ενημέρωσης και ευαισθητοποίησης του κοινού, ενίσχυση των δεξιοτήτων ανθρώπινου δυναμικού και ανάπτυξη διασυνοριακών συνεργασιών και δικτύων.</w:t>
      </w:r>
    </w:p>
    <w:p w:rsidR="00DE5728" w:rsidRPr="00DE5728" w:rsidRDefault="00DE5728" w:rsidP="00DE5728">
      <w:r w:rsidRPr="00DE5728">
        <w:rPr>
          <w:b/>
          <w:bCs/>
        </w:rPr>
        <w:t>ΑΝΤΙΚΕΙΜΕΝΟ ΠΡΟΣΚΛΗΣΗΣ</w:t>
      </w:r>
    </w:p>
    <w:p w:rsidR="00DE5728" w:rsidRPr="00DE5728" w:rsidRDefault="00DE5728" w:rsidP="00DE5728">
      <w:r w:rsidRPr="00DE5728">
        <w:t>Οι</w:t>
      </w:r>
      <w:r w:rsidRPr="00DE5728">
        <w:rPr>
          <w:b/>
          <w:bCs/>
        </w:rPr>
        <w:t> προτάσεις που θα υποβληθούν θα πρέπει να εμπίπτουν στον Ειδικό Στόχο: 4.6 Ενίσχυση του ρόλου του πολιτισμού και του βιώσιμου τουρισμού στην οικονομική ανάπτυξη, την κοινωνική ένταξη και την κοινωνική καινοτομία και να καλύπτουν τις παρακάτω γεωγραφικές περιοχές:</w:t>
      </w:r>
    </w:p>
    <w:p w:rsidR="00DE5728" w:rsidRPr="00DE5728" w:rsidRDefault="00DE5728" w:rsidP="00DE5728">
      <w:r w:rsidRPr="00DE5728">
        <w:rPr>
          <w:b/>
          <w:bCs/>
        </w:rPr>
        <w:t xml:space="preserve">Περιφερειακές Ενότητες Ηρακλείου, </w:t>
      </w:r>
      <w:proofErr w:type="spellStart"/>
      <w:r w:rsidRPr="00DE5728">
        <w:rPr>
          <w:b/>
          <w:bCs/>
        </w:rPr>
        <w:t>Ρεθύμνης</w:t>
      </w:r>
      <w:proofErr w:type="spellEnd"/>
      <w:r w:rsidRPr="00DE5728">
        <w:rPr>
          <w:b/>
          <w:bCs/>
        </w:rPr>
        <w:t>, Κυκλάδων, Κύπρου, Χίου, Χανίων, Λέσβου, Δωδεκανήσου, Λασιθίου, Σάμου.</w:t>
      </w:r>
    </w:p>
    <w:p w:rsidR="00DE5728" w:rsidRPr="00DE5728" w:rsidRDefault="00DE5728" w:rsidP="00DE5728">
      <w:r w:rsidRPr="00DE5728">
        <w:rPr>
          <w:b/>
          <w:bCs/>
        </w:rPr>
        <w:t>Δραστηριότητες εκτός επιλέξιμης περιοχής</w:t>
      </w:r>
      <w:r w:rsidRPr="00DE5728">
        <w:rPr>
          <w:b/>
          <w:bCs/>
        </w:rPr>
        <w:br/>
      </w:r>
      <w:r w:rsidRPr="00DE5728">
        <w:t xml:space="preserve">Όλες οι δραστηριότητες της πράξης πρέπει να λαμβάνουν χώρα εντός της επιλέξιμης περιοχής του Προγράμματος. Αν η πράξη σχεδιάζει να χρηματοδοτήσει δραστηριότητες ή εκδηλώσεις εκτός της επιλέξιμης περιοχής του Προγράμματος, αυτές πρέπει να είναι </w:t>
      </w:r>
      <w:r w:rsidRPr="00DE5728">
        <w:lastRenderedPageBreak/>
        <w:t>απαραίτητες για την επίτευξη των αποτελεσμάτων του έργου. Σε τέτοιες περιπτώσεις απαιτείται επαρκής αιτιολόγηση και έγκριση από τη Διαχειριστική Αρχή (ΔΑ)/Κοινή Γραμματεία (ΚΓ) του Προγράμματος. Εάν προβλέπονται δραστηριότητες (συμπεριλαμβανομένων δαπανών ταξιδιών και διαμονής) ή/και</w:t>
      </w:r>
      <w:r w:rsidRPr="00DE5728">
        <w:br/>
        <w:t>εκδηλώσεις εκτός της περιοχής του Προγράμματος, θα πρέπει να πληρούνται οι ακόλουθες προϋποθέσεις:</w:t>
      </w:r>
      <w:r w:rsidRPr="00DE5728">
        <w:br/>
      </w:r>
      <w:r w:rsidRPr="00DE5728">
        <w:br/>
        <w:t>α) Η δραστηριότητα και/ή η εκδήλωση πρέπει να είναι προς όφελος της επιλέξιμης περιοχής του Προγράμματος.</w:t>
      </w:r>
      <w:r w:rsidRPr="00DE5728">
        <w:br/>
        <w:t>β) Η δραστηριότητα και/ή η εκδήλωση πρέπει να είναι ουσιώδης για την υλοποίηση της πράξης.</w:t>
      </w:r>
      <w:r w:rsidRPr="00DE5728">
        <w:br/>
        <w:t>γ) Η υλοποίηση και/ή η σημασία της δραστηριότητας και/ή της εκδήλωσης πρέπει να έχει προβλεφθεί στην Αίτηση</w:t>
      </w:r>
      <w:r w:rsidRPr="00DE5728">
        <w:br/>
      </w:r>
      <w:r w:rsidRPr="00DE5728">
        <w:br/>
        <w:t>Χρηματοδότησης και να έχει εγκριθεί από τη ΔΑ/ΚΓ ή εάν η ανάγκη προκύψει μετά την υπογραφή της Αίτησης Χρηματοδότησης να έχει λάβει την προηγούμενη σύμφωνη γνώμη της ΔΑ/ΚΓ.</w:t>
      </w:r>
      <w:r w:rsidRPr="00DE5728">
        <w:br/>
        <w:t xml:space="preserve">Δαπάνες Έργων Υποδομής που </w:t>
      </w:r>
      <w:proofErr w:type="spellStart"/>
      <w:r w:rsidRPr="00DE5728">
        <w:t>χωροθετούνται</w:t>
      </w:r>
      <w:proofErr w:type="spellEnd"/>
      <w:r w:rsidRPr="00DE5728">
        <w:t xml:space="preserve"> εκτός της επιλέξιμης περιοχής του Προγράμματος δεν θεωρούνται επιλέξιμες, ακόμη και στην περίπτωση που συνδέονται άμεσα με την ανάπτυξη ή την υλοποίηση της Πράξης.</w:t>
      </w:r>
    </w:p>
    <w:p w:rsidR="00DE5728" w:rsidRPr="00DE5728" w:rsidRDefault="00DE5728" w:rsidP="00DE5728">
      <w:r w:rsidRPr="00DE5728">
        <w:rPr>
          <w:b/>
          <w:bCs/>
        </w:rPr>
        <w:t>ΔΙΑΡΚΕΙΑ ΤΗΣ ΠΡΑΞΗΣ</w:t>
      </w:r>
    </w:p>
    <w:p w:rsidR="00DE5728" w:rsidRPr="00DE5728" w:rsidRDefault="00DE5728" w:rsidP="00DE5728">
      <w:r w:rsidRPr="00DE5728">
        <w:t xml:space="preserve">Το φυσικό και οικονομικό αντικείμενο των Πράξεων πρέπει να ολοκληρώνεται εντός χρονικής περιόδου </w:t>
      </w:r>
      <w:proofErr w:type="spellStart"/>
      <w:r w:rsidRPr="00DE5728">
        <w:t>εικοσιτεσσάρων</w:t>
      </w:r>
      <w:proofErr w:type="spellEnd"/>
      <w:r w:rsidRPr="00DE5728">
        <w:t xml:space="preserve"> (24) μηνών από την υπογραφή της Σύμβασης Χρηματοδότησης.</w:t>
      </w:r>
    </w:p>
    <w:p w:rsidR="00DE5728" w:rsidRPr="00DE5728" w:rsidRDefault="00DE5728" w:rsidP="00DE5728">
      <w:r w:rsidRPr="00DE5728">
        <w:rPr>
          <w:b/>
          <w:bCs/>
        </w:rPr>
        <w:t>ΕΠΙΛΕΞΙΜΟΤΗΤΑ ΕΤΑΙΡΙΚΟΥ ΣΧΗΜΑΤΟΣ</w:t>
      </w:r>
    </w:p>
    <w:p w:rsidR="00DE5728" w:rsidRPr="00DE5728" w:rsidRDefault="00DE5728" w:rsidP="00DE5728">
      <w:r w:rsidRPr="00DE5728">
        <w:t>Στο πλαίσιο της παρούσας Πρόσκλησης ισχύουν τα εξής:</w:t>
      </w:r>
      <w:r w:rsidRPr="00DE5728">
        <w:br/>
        <w:t>Ελάχιστο Μέγεθος Εταιρικού Σχήματος : 2 εταίροι, ένας από κάθε Κράτος Μέλος.</w:t>
      </w:r>
      <w:r w:rsidRPr="00DE5728">
        <w:br/>
        <w:t>Μέγιστο Μέγεθος Εταιρικού Σχήματος: 5 Εταίροι, ένας τουλάχιστον από κάθε Κράτος Μέλος.</w:t>
      </w:r>
    </w:p>
    <w:p w:rsidR="00DE5728" w:rsidRPr="00DE5728" w:rsidRDefault="00DE5728" w:rsidP="00DE5728">
      <w:pPr>
        <w:rPr>
          <w:color w:val="FF0000"/>
        </w:rPr>
      </w:pPr>
      <w:r w:rsidRPr="00DE5728">
        <w:rPr>
          <w:b/>
          <w:bCs/>
          <w:color w:val="FF0000"/>
        </w:rPr>
        <w:t>Κάθε υποψήφιος δικαιούχος μπορεί να συμμετέχει σε έως δύο (2) προτάσεις πράξεων εκ των οποίων μόνο σε μία (1) ως Επικεφαλής Εταίρος.</w:t>
      </w:r>
    </w:p>
    <w:p w:rsidR="00DE5728" w:rsidRPr="00DE5728" w:rsidRDefault="00DE5728" w:rsidP="00DE5728">
      <w:r w:rsidRPr="00DE5728">
        <w:br/>
      </w:r>
      <w:r w:rsidRPr="00DE5728">
        <w:rPr>
          <w:b/>
          <w:bCs/>
        </w:rPr>
        <w:t>ΟΔΗΓΙΕΣ ΥΠΟΒΟΛΗΣ ΠΡΟΤΑΣΕΩΝ</w:t>
      </w:r>
    </w:p>
    <w:p w:rsidR="00DE5728" w:rsidRPr="00DE5728" w:rsidRDefault="00DE5728" w:rsidP="00DE5728">
      <w:r w:rsidRPr="00DE5728">
        <w:t>Η Αίτηση Χρηματοδότησης (Τεχνικό Δελτίο Πράξης) θα υποβληθεί (με συνημμένα όλα τα απαραίτητα έγγραφα, όπως αυτά προσδιορίζονται στην παρούσα Πρόσκληση) αποκλειστικά ηλεκτρονικά μέσω του ΟΠΣ στην ηλεκτρονική διεύθυνση </w:t>
      </w:r>
      <w:hyperlink r:id="rId4" w:history="1">
        <w:r w:rsidRPr="00DE5728">
          <w:rPr>
            <w:rStyle w:val="-"/>
          </w:rPr>
          <w:t>http://logon.ops.gr</w:t>
        </w:r>
      </w:hyperlink>
      <w:r w:rsidRPr="00DE5728">
        <w:t> από</w:t>
      </w:r>
      <w:r w:rsidRPr="00DE5728">
        <w:br/>
        <w:t>την 29.08. 2025 (ημερομηνία έναρξης υποβολής προτάσεων), ώρα 14:00 (ΕΕΤ) έως, αποκλειστικά, την 30.09.2025 (ημερομηνία λήξης υποβολής προτάσεων), ώρα 14:00 (EET) από τον νόμιμο εκπρόσωπο του επικεφαλής Εταίρου.</w:t>
      </w:r>
    </w:p>
    <w:p w:rsidR="00DE5728" w:rsidRPr="00DE5728" w:rsidRDefault="00DE5728" w:rsidP="00DE5728">
      <w:r w:rsidRPr="00DE5728">
        <w:t xml:space="preserve">Λαμβάνοντας υπόψη τους παραπάνω περιορισμούς και την καταληκτική ημερομηνία υποβολής προτάσεων 30.09.2025 παρακαλούμε τα ενδιαφερόμενα μέλη ΔΕΠ </w:t>
      </w:r>
      <w:r w:rsidRPr="00F64D48">
        <w:rPr>
          <w:b/>
        </w:rPr>
        <w:t>να αποστείλουν έως τις 1</w:t>
      </w:r>
      <w:r w:rsidR="00F64D48" w:rsidRPr="00F64D48">
        <w:rPr>
          <w:b/>
        </w:rPr>
        <w:t>6</w:t>
      </w:r>
      <w:r w:rsidRPr="00F64D48">
        <w:rPr>
          <w:b/>
        </w:rPr>
        <w:t>.09.2025 και ώρα 13.00 στο πρωτόκολλο του ΕΛΚΕ (</w:t>
      </w:r>
      <w:proofErr w:type="spellStart"/>
      <w:r w:rsidRPr="00F64D48">
        <w:rPr>
          <w:b/>
        </w:rPr>
        <w:t>mail</w:t>
      </w:r>
      <w:proofErr w:type="spellEnd"/>
      <w:r w:rsidRPr="00F64D48">
        <w:rPr>
          <w:b/>
        </w:rPr>
        <w:t xml:space="preserve">: </w:t>
      </w:r>
      <w:r w:rsidRPr="00F64D48">
        <w:rPr>
          <w:b/>
        </w:rPr>
        <w:lastRenderedPageBreak/>
        <w:t>elke@uniwa.gr) την εκδήλωση ενδιαφέροντος συμμετοχής τους</w:t>
      </w:r>
      <w:r w:rsidRPr="00DE5728">
        <w:t>, να καταθέσουν αίτημα υποβολής πρότασης (έντυπο Δ0) συνοδευόμενο από σύντομη περιγραφή του αντικειμένου της πρότασης την πρόσκληση στην οποία θα συμμετάσχουν και λίστα με τους εταίρους της σύμπραξης.</w:t>
      </w:r>
    </w:p>
    <w:p w:rsidR="00DE5728" w:rsidRPr="00DE5728" w:rsidRDefault="00DE5728" w:rsidP="00DE5728">
      <w:r w:rsidRPr="00DE5728">
        <w:t>Τα αιτήματα θα εξεταστούν από την Επιτροπή Ερευνών και θα ακολουθήσει η διαδικασία έκδοσης και υπογραφής των απαραίτητων δικαιολογητικών για το ΠΑΔΑ</w:t>
      </w:r>
    </w:p>
    <w:p w:rsidR="00DE5728" w:rsidRPr="00DE5728" w:rsidRDefault="00C97061">
      <w:r>
        <w:t xml:space="preserve">Ιστοσελίδα Πρόσκλησης </w:t>
      </w:r>
      <w:hyperlink r:id="rId5" w:history="1">
        <w:r w:rsidRPr="00C97061">
          <w:rPr>
            <w:rStyle w:val="-"/>
          </w:rPr>
          <w:t>εδώ</w:t>
        </w:r>
      </w:hyperlink>
    </w:p>
    <w:sectPr w:rsidR="00DE5728" w:rsidRPr="00DE572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8AB"/>
    <w:rsid w:val="00061A7E"/>
    <w:rsid w:val="00C97061"/>
    <w:rsid w:val="00CB4F0A"/>
    <w:rsid w:val="00DA58AB"/>
    <w:rsid w:val="00DE5728"/>
    <w:rsid w:val="00DF106C"/>
    <w:rsid w:val="00EF6423"/>
    <w:rsid w:val="00F64D4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7FBF8"/>
  <w15:chartTrackingRefBased/>
  <w15:docId w15:val="{11A87A5C-088B-4507-A3BF-EEBDDEDD0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Char"/>
    <w:uiPriority w:val="9"/>
    <w:qFormat/>
    <w:rsid w:val="00DE572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Char"/>
    <w:uiPriority w:val="9"/>
    <w:qFormat/>
    <w:rsid w:val="00DE5728"/>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DE5728"/>
    <w:rPr>
      <w:color w:val="0563C1" w:themeColor="hyperlink"/>
      <w:u w:val="single"/>
    </w:rPr>
  </w:style>
  <w:style w:type="character" w:styleId="a3">
    <w:name w:val="Unresolved Mention"/>
    <w:basedOn w:val="a0"/>
    <w:uiPriority w:val="99"/>
    <w:semiHidden/>
    <w:unhideWhenUsed/>
    <w:rsid w:val="00DE5728"/>
    <w:rPr>
      <w:color w:val="605E5C"/>
      <w:shd w:val="clear" w:color="auto" w:fill="E1DFDD"/>
    </w:rPr>
  </w:style>
  <w:style w:type="character" w:customStyle="1" w:styleId="2Char">
    <w:name w:val="Επικεφαλίδα 2 Char"/>
    <w:basedOn w:val="a0"/>
    <w:link w:val="2"/>
    <w:uiPriority w:val="9"/>
    <w:rsid w:val="00DE5728"/>
    <w:rPr>
      <w:rFonts w:ascii="Times New Roman" w:eastAsia="Times New Roman" w:hAnsi="Times New Roman" w:cs="Times New Roman"/>
      <w:b/>
      <w:bCs/>
      <w:sz w:val="36"/>
      <w:szCs w:val="36"/>
      <w:lang w:eastAsia="el-GR"/>
    </w:rPr>
  </w:style>
  <w:style w:type="character" w:styleId="a4">
    <w:name w:val="Strong"/>
    <w:basedOn w:val="a0"/>
    <w:uiPriority w:val="22"/>
    <w:qFormat/>
    <w:rsid w:val="00DE5728"/>
    <w:rPr>
      <w:b/>
      <w:bCs/>
    </w:rPr>
  </w:style>
  <w:style w:type="character" w:customStyle="1" w:styleId="1Char">
    <w:name w:val="Επικεφαλίδα 1 Char"/>
    <w:basedOn w:val="a0"/>
    <w:link w:val="1"/>
    <w:uiPriority w:val="9"/>
    <w:rsid w:val="00DE572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773873">
      <w:bodyDiv w:val="1"/>
      <w:marLeft w:val="0"/>
      <w:marRight w:val="0"/>
      <w:marTop w:val="0"/>
      <w:marBottom w:val="0"/>
      <w:divBdr>
        <w:top w:val="none" w:sz="0" w:space="0" w:color="auto"/>
        <w:left w:val="none" w:sz="0" w:space="0" w:color="auto"/>
        <w:bottom w:val="none" w:sz="0" w:space="0" w:color="auto"/>
        <w:right w:val="none" w:sz="0" w:space="0" w:color="auto"/>
      </w:divBdr>
    </w:div>
    <w:div w:id="890653988">
      <w:bodyDiv w:val="1"/>
      <w:marLeft w:val="0"/>
      <w:marRight w:val="0"/>
      <w:marTop w:val="0"/>
      <w:marBottom w:val="0"/>
      <w:divBdr>
        <w:top w:val="none" w:sz="0" w:space="0" w:color="auto"/>
        <w:left w:val="none" w:sz="0" w:space="0" w:color="auto"/>
        <w:bottom w:val="none" w:sz="0" w:space="0" w:color="auto"/>
        <w:right w:val="none" w:sz="0" w:space="0" w:color="auto"/>
      </w:divBdr>
    </w:div>
    <w:div w:id="1021273843">
      <w:bodyDiv w:val="1"/>
      <w:marLeft w:val="0"/>
      <w:marRight w:val="0"/>
      <w:marTop w:val="0"/>
      <w:marBottom w:val="0"/>
      <w:divBdr>
        <w:top w:val="none" w:sz="0" w:space="0" w:color="auto"/>
        <w:left w:val="none" w:sz="0" w:space="0" w:color="auto"/>
        <w:bottom w:val="none" w:sz="0" w:space="0" w:color="auto"/>
        <w:right w:val="none" w:sz="0" w:space="0" w:color="auto"/>
      </w:divBdr>
    </w:div>
    <w:div w:id="210168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reece-cyprus.eu/call/dimosieysi-2i-prosklisi-ypovolis-protaseon-praxeon-sto-plaisio-toy-programmatos-synergasias-interreg-vi-a-ellada-kypros-2021-2027/" TargetMode="External"/><Relationship Id="rId4" Type="http://schemas.openxmlformats.org/officeDocument/2006/relationships/hyperlink" Target="http://logon.op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921</Words>
  <Characters>4978</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UNIVERSITY of WEST ATTICA</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ΕΛΛΗ ΑΡΜΥΡΑ</dc:creator>
  <cp:keywords/>
  <dc:description/>
  <cp:lastModifiedBy>ΕΛΛΗ ΑΡΜΥΡΑ</cp:lastModifiedBy>
  <cp:revision>4</cp:revision>
  <dcterms:created xsi:type="dcterms:W3CDTF">2025-09-12T10:28:00Z</dcterms:created>
  <dcterms:modified xsi:type="dcterms:W3CDTF">2025-09-12T11:40:00Z</dcterms:modified>
</cp:coreProperties>
</file>