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74"/>
        <w:gridCol w:w="7065"/>
      </w:tblGrid>
      <w:tr w:rsidR="006742F8" w:rsidRPr="00D571F7" w14:paraId="274B3C27" w14:textId="77777777" w:rsidTr="00E07BD5">
        <w:tc>
          <w:tcPr>
            <w:tcW w:w="9639" w:type="dxa"/>
            <w:gridSpan w:val="2"/>
            <w:shd w:val="clear" w:color="auto" w:fill="F2F2F2"/>
            <w:vAlign w:val="bottom"/>
          </w:tcPr>
          <w:p w14:paraId="1701BC4D" w14:textId="77777777" w:rsidR="006742F8" w:rsidRPr="00FA73C2" w:rsidRDefault="006742F8" w:rsidP="006742F8">
            <w:pPr>
              <w:spacing w:line="240" w:lineRule="auto"/>
              <w:jc w:val="center"/>
              <w:rPr>
                <w:b/>
                <w:sz w:val="24"/>
              </w:rPr>
            </w:pPr>
            <w:r w:rsidRPr="00D571F7">
              <w:rPr>
                <w:b/>
                <w:sz w:val="24"/>
              </w:rPr>
              <w:t>ΑΙΤΗΜΑ</w:t>
            </w:r>
            <w:r w:rsidRPr="00FA73C2">
              <w:rPr>
                <w:b/>
                <w:sz w:val="24"/>
              </w:rPr>
              <w:t xml:space="preserve"> </w:t>
            </w:r>
            <w:r w:rsidRPr="00D571F7">
              <w:rPr>
                <w:b/>
                <w:sz w:val="24"/>
              </w:rPr>
              <w:t>ΑΠΕΥΘΕΙΑΣ ΑΝΑΘΕΣΗΣ</w:t>
            </w:r>
            <w:r w:rsidR="0067324D" w:rsidRPr="00FA73C2">
              <w:rPr>
                <w:b/>
                <w:sz w:val="24"/>
              </w:rPr>
              <w:t xml:space="preserve"> </w:t>
            </w:r>
          </w:p>
          <w:p w14:paraId="38A183D4" w14:textId="77777777" w:rsidR="006742F8" w:rsidRPr="00D571F7" w:rsidRDefault="006742F8" w:rsidP="00807FD9">
            <w:pPr>
              <w:widowControl/>
              <w:suppressAutoHyphens w:val="0"/>
              <w:jc w:val="center"/>
              <w:rPr>
                <w:rFonts w:eastAsia="Times New Roman"/>
                <w:lang w:eastAsia="el-GR"/>
              </w:rPr>
            </w:pPr>
            <w:r w:rsidRPr="00D571F7">
              <w:rPr>
                <w:b/>
                <w:sz w:val="18"/>
              </w:rPr>
              <w:t xml:space="preserve">(για συνολική </w:t>
            </w:r>
            <w:r w:rsidR="00FA73C2">
              <w:rPr>
                <w:b/>
                <w:sz w:val="18"/>
              </w:rPr>
              <w:t xml:space="preserve">εκτιμώμενη </w:t>
            </w:r>
            <w:r w:rsidRPr="00D571F7">
              <w:rPr>
                <w:b/>
                <w:sz w:val="18"/>
              </w:rPr>
              <w:t xml:space="preserve">καθαρή αξία έως και </w:t>
            </w:r>
            <w:r w:rsidR="00807FD9">
              <w:rPr>
                <w:b/>
                <w:sz w:val="18"/>
              </w:rPr>
              <w:t>30.0</w:t>
            </w:r>
            <w:r w:rsidRPr="00D571F7">
              <w:rPr>
                <w:b/>
                <w:sz w:val="18"/>
              </w:rPr>
              <w:t>00,00 €</w:t>
            </w:r>
            <w:r w:rsidR="00FA73C2">
              <w:rPr>
                <w:b/>
                <w:sz w:val="18"/>
              </w:rPr>
              <w:t>, ετησίως</w:t>
            </w:r>
            <w:r w:rsidRPr="00D571F7">
              <w:rPr>
                <w:b/>
                <w:sz w:val="18"/>
              </w:rPr>
              <w:t>)</w:t>
            </w:r>
          </w:p>
        </w:tc>
      </w:tr>
      <w:tr w:rsidR="006742F8" w:rsidRPr="00D571F7" w14:paraId="1943B1EA" w14:textId="77777777" w:rsidTr="005D04F5">
        <w:trPr>
          <w:trHeight w:val="57"/>
        </w:trPr>
        <w:tc>
          <w:tcPr>
            <w:tcW w:w="2574" w:type="dxa"/>
            <w:shd w:val="clear" w:color="auto" w:fill="F2F2F2"/>
          </w:tcPr>
          <w:p w14:paraId="0C4F595F" w14:textId="77777777" w:rsidR="006742F8" w:rsidRPr="00D571F7" w:rsidRDefault="006742F8" w:rsidP="00B72FC4">
            <w:pPr>
              <w:spacing w:line="264" w:lineRule="auto"/>
              <w:jc w:val="left"/>
            </w:pPr>
            <w:r w:rsidRPr="00D571F7">
              <w:t>Τίτλος Έργου:</w:t>
            </w:r>
          </w:p>
        </w:tc>
        <w:tc>
          <w:tcPr>
            <w:tcW w:w="7065" w:type="dxa"/>
          </w:tcPr>
          <w:p w14:paraId="5B2443A3"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7F83479A" w14:textId="77777777" w:rsidTr="005D04F5">
        <w:tc>
          <w:tcPr>
            <w:tcW w:w="2574" w:type="dxa"/>
            <w:shd w:val="clear" w:color="auto" w:fill="F2F2F2"/>
          </w:tcPr>
          <w:p w14:paraId="550D0E7C" w14:textId="77777777" w:rsidR="006742F8" w:rsidRPr="00D571F7" w:rsidRDefault="006742F8" w:rsidP="00B72FC4">
            <w:pPr>
              <w:spacing w:line="264" w:lineRule="auto"/>
              <w:jc w:val="left"/>
              <w:rPr>
                <w:lang w:val="en-US"/>
              </w:rPr>
            </w:pPr>
            <w:r w:rsidRPr="00D571F7">
              <w:t xml:space="preserve">Κωδικός Έργου: </w:t>
            </w:r>
            <w:r w:rsidR="0067324D" w:rsidRPr="00D571F7">
              <w:rPr>
                <w:b/>
                <w:vertAlign w:val="superscript"/>
                <w:lang w:val="en-US"/>
              </w:rPr>
              <w:t>[</w:t>
            </w:r>
            <w:r w:rsidRPr="00D571F7">
              <w:rPr>
                <w:rStyle w:val="FootnoteReference"/>
                <w:b/>
              </w:rPr>
              <w:footnoteReference w:id="1"/>
            </w:r>
            <w:r w:rsidR="0067324D" w:rsidRPr="00D571F7">
              <w:rPr>
                <w:b/>
                <w:vertAlign w:val="superscript"/>
                <w:lang w:val="en-US"/>
              </w:rPr>
              <w:t>]</w:t>
            </w:r>
          </w:p>
        </w:tc>
        <w:tc>
          <w:tcPr>
            <w:tcW w:w="7065" w:type="dxa"/>
          </w:tcPr>
          <w:p w14:paraId="70F198E4"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2FE30A4E" w14:textId="77777777" w:rsidTr="00D41672">
        <w:trPr>
          <w:trHeight w:val="124"/>
        </w:trPr>
        <w:tc>
          <w:tcPr>
            <w:tcW w:w="2574" w:type="dxa"/>
            <w:shd w:val="clear" w:color="auto" w:fill="F2F2F2"/>
          </w:tcPr>
          <w:p w14:paraId="6A5EEAFC" w14:textId="77777777" w:rsidR="006742F8" w:rsidRPr="00D571F7" w:rsidRDefault="006742F8" w:rsidP="00B72FC4">
            <w:pPr>
              <w:spacing w:line="264" w:lineRule="auto"/>
              <w:jc w:val="left"/>
              <w:rPr>
                <w:lang w:val="en-US"/>
              </w:rPr>
            </w:pPr>
            <w:r w:rsidRPr="00D571F7">
              <w:t xml:space="preserve">Κωδικός </w:t>
            </w:r>
            <w:r w:rsidRPr="00D571F7">
              <w:rPr>
                <w:lang w:val="en-US"/>
              </w:rPr>
              <w:t>MIS</w:t>
            </w:r>
            <w:r w:rsidRPr="00D571F7">
              <w:t xml:space="preserve">: </w:t>
            </w:r>
            <w:r w:rsidR="0067324D" w:rsidRPr="00D571F7">
              <w:rPr>
                <w:b/>
                <w:vertAlign w:val="superscript"/>
                <w:lang w:val="en-US"/>
              </w:rPr>
              <w:t>[</w:t>
            </w:r>
            <w:r w:rsidRPr="00D571F7">
              <w:rPr>
                <w:rStyle w:val="FootnoteReference"/>
                <w:b/>
              </w:rPr>
              <w:footnoteReference w:id="2"/>
            </w:r>
            <w:r w:rsidR="0067324D" w:rsidRPr="00D571F7">
              <w:rPr>
                <w:b/>
                <w:vertAlign w:val="superscript"/>
                <w:lang w:val="en-US"/>
              </w:rPr>
              <w:t>]</w:t>
            </w:r>
          </w:p>
        </w:tc>
        <w:tc>
          <w:tcPr>
            <w:tcW w:w="7065" w:type="dxa"/>
          </w:tcPr>
          <w:p w14:paraId="5669B21E"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0AA295C6" w14:textId="77777777" w:rsidTr="005D04F5">
        <w:tc>
          <w:tcPr>
            <w:tcW w:w="2574" w:type="dxa"/>
            <w:shd w:val="clear" w:color="auto" w:fill="F2F2F2"/>
          </w:tcPr>
          <w:p w14:paraId="340F3145" w14:textId="77777777" w:rsidR="006742F8" w:rsidRPr="00D571F7" w:rsidRDefault="006742F8" w:rsidP="00B72FC4">
            <w:pPr>
              <w:spacing w:line="264" w:lineRule="auto"/>
              <w:jc w:val="left"/>
            </w:pPr>
            <w:r w:rsidRPr="00D571F7">
              <w:t>Επιστημονικ</w:t>
            </w:r>
            <w:r w:rsidR="009C730A">
              <w:t>ά</w:t>
            </w:r>
            <w:r w:rsidRPr="00D571F7">
              <w:t xml:space="preserve"> Υπεύθυνος:</w:t>
            </w:r>
          </w:p>
        </w:tc>
        <w:tc>
          <w:tcPr>
            <w:tcW w:w="7065" w:type="dxa"/>
          </w:tcPr>
          <w:p w14:paraId="45E2033A"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6298AC4D" w14:textId="77777777" w:rsidTr="005D04F5">
        <w:tc>
          <w:tcPr>
            <w:tcW w:w="2574" w:type="dxa"/>
            <w:shd w:val="clear" w:color="auto" w:fill="F2F2F2"/>
          </w:tcPr>
          <w:p w14:paraId="1A588E45" w14:textId="77777777" w:rsidR="006742F8" w:rsidRPr="00D571F7" w:rsidRDefault="006742F8" w:rsidP="00B72FC4">
            <w:pPr>
              <w:spacing w:line="264" w:lineRule="auto"/>
              <w:jc w:val="left"/>
            </w:pPr>
            <w:r w:rsidRPr="00D571F7">
              <w:t>Τηλέφωνο:</w:t>
            </w:r>
          </w:p>
        </w:tc>
        <w:tc>
          <w:tcPr>
            <w:tcW w:w="7065" w:type="dxa"/>
          </w:tcPr>
          <w:p w14:paraId="5256AF87"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402D8EFA" w14:textId="77777777" w:rsidTr="005D04F5">
        <w:tc>
          <w:tcPr>
            <w:tcW w:w="2574" w:type="dxa"/>
            <w:shd w:val="clear" w:color="auto" w:fill="F2F2F2"/>
          </w:tcPr>
          <w:p w14:paraId="1616F325" w14:textId="77777777" w:rsidR="006742F8" w:rsidRPr="00D571F7" w:rsidRDefault="006742F8" w:rsidP="00B72FC4">
            <w:pPr>
              <w:spacing w:line="264" w:lineRule="auto"/>
              <w:jc w:val="left"/>
            </w:pPr>
            <w:r w:rsidRPr="00D571F7">
              <w:t>Ηλεκτρ. Ταχυδρομείο:</w:t>
            </w:r>
          </w:p>
        </w:tc>
        <w:tc>
          <w:tcPr>
            <w:tcW w:w="7065" w:type="dxa"/>
          </w:tcPr>
          <w:p w14:paraId="097A9EDF" w14:textId="77777777" w:rsidR="006742F8" w:rsidRPr="00D571F7" w:rsidRDefault="006742F8" w:rsidP="00B72FC4">
            <w:pPr>
              <w:widowControl/>
              <w:suppressAutoHyphens w:val="0"/>
              <w:spacing w:line="264" w:lineRule="auto"/>
              <w:jc w:val="left"/>
              <w:rPr>
                <w:rFonts w:eastAsia="Times New Roman"/>
                <w:lang w:eastAsia="el-GR"/>
              </w:rPr>
            </w:pPr>
          </w:p>
        </w:tc>
      </w:tr>
    </w:tbl>
    <w:p w14:paraId="2ED2EEFA" w14:textId="77777777" w:rsidR="006742F8" w:rsidRPr="00D571F7" w:rsidRDefault="006742F8" w:rsidP="00B72FC4">
      <w:pPr>
        <w:spacing w:line="264" w:lineRule="auto"/>
        <w:rPr>
          <w:sz w:val="18"/>
        </w:rPr>
      </w:pPr>
    </w:p>
    <w:tbl>
      <w:tblPr>
        <w:tblW w:w="9639" w:type="dxa"/>
        <w:tblLayout w:type="fixed"/>
        <w:tblCellMar>
          <w:left w:w="0" w:type="dxa"/>
          <w:right w:w="0" w:type="dxa"/>
        </w:tblCellMar>
        <w:tblLook w:val="04A0" w:firstRow="1" w:lastRow="0" w:firstColumn="1" w:lastColumn="0" w:noHBand="0" w:noVBand="1"/>
      </w:tblPr>
      <w:tblGrid>
        <w:gridCol w:w="5529"/>
        <w:gridCol w:w="1275"/>
        <w:gridCol w:w="2835"/>
      </w:tblGrid>
      <w:tr w:rsidR="00793070" w:rsidRPr="00D571F7" w14:paraId="16ADFFA2" w14:textId="77777777" w:rsidTr="004A0B72">
        <w:tc>
          <w:tcPr>
            <w:tcW w:w="5529" w:type="dxa"/>
          </w:tcPr>
          <w:p w14:paraId="6D26C4B5" w14:textId="77777777" w:rsidR="00793070" w:rsidRPr="00D571F7" w:rsidRDefault="00793070" w:rsidP="00B72FC4">
            <w:pPr>
              <w:spacing w:line="264" w:lineRule="auto"/>
            </w:pPr>
          </w:p>
        </w:tc>
        <w:tc>
          <w:tcPr>
            <w:tcW w:w="1275" w:type="dxa"/>
          </w:tcPr>
          <w:p w14:paraId="0355566F" w14:textId="77777777" w:rsidR="00793070" w:rsidRPr="00D571F7" w:rsidRDefault="00793070" w:rsidP="00DF5DA8">
            <w:pPr>
              <w:spacing w:line="264" w:lineRule="auto"/>
              <w:jc w:val="right"/>
            </w:pPr>
            <w:r w:rsidRPr="00D571F7">
              <w:t>Αρ. πρωτ.</w:t>
            </w:r>
            <w:r w:rsidR="004A0B72">
              <w:t>:</w:t>
            </w:r>
            <w:r w:rsidRPr="00D571F7">
              <w:rPr>
                <w:b/>
                <w:vertAlign w:val="superscript"/>
                <w:lang w:val="en-US"/>
              </w:rPr>
              <w:t>[</w:t>
            </w:r>
            <w:r w:rsidRPr="00D571F7">
              <w:rPr>
                <w:rStyle w:val="FootnoteReference"/>
                <w:b/>
              </w:rPr>
              <w:footnoteReference w:id="3"/>
            </w:r>
            <w:r w:rsidRPr="00D571F7">
              <w:rPr>
                <w:b/>
                <w:vertAlign w:val="superscript"/>
                <w:lang w:val="en-US"/>
              </w:rPr>
              <w:t>]</w:t>
            </w:r>
          </w:p>
        </w:tc>
        <w:tc>
          <w:tcPr>
            <w:tcW w:w="2835" w:type="dxa"/>
            <w:vAlign w:val="center"/>
          </w:tcPr>
          <w:p w14:paraId="7BE18B68" w14:textId="77777777" w:rsidR="00793070" w:rsidRPr="00D571F7" w:rsidRDefault="00793070" w:rsidP="00B72FC4">
            <w:pPr>
              <w:spacing w:line="264" w:lineRule="auto"/>
            </w:pPr>
          </w:p>
        </w:tc>
      </w:tr>
    </w:tbl>
    <w:p w14:paraId="2C34B528" w14:textId="77777777" w:rsidR="00F56873" w:rsidRPr="00413772" w:rsidRDefault="00F56873" w:rsidP="00B72FC4">
      <w:pPr>
        <w:spacing w:line="264" w:lineRule="auto"/>
      </w:pPr>
    </w:p>
    <w:p w14:paraId="7D16880F" w14:textId="77777777" w:rsidR="008C1E21" w:rsidRPr="00413772" w:rsidRDefault="00F10521" w:rsidP="00930D5A">
      <w:r w:rsidRPr="00413772">
        <w:t xml:space="preserve">Δυνάμει της σχετικής υποχρέωσής μου ως Επιστημονικού Υπευθύνου, όπως αυτή απορρέει από το άρθρο 234 του ν. 4957/2022 και λαμβάνοντας υπόψη </w:t>
      </w:r>
      <w:r w:rsidR="00F6341B" w:rsidRPr="00413772">
        <w:t>τον Οδηγό</w:t>
      </w:r>
      <w:r w:rsidRPr="00413772">
        <w:t xml:space="preserve"> χρηματοδότησης </w:t>
      </w:r>
      <w:r w:rsidR="00F6341B" w:rsidRPr="00413772">
        <w:t xml:space="preserve">του Ε.Λ.Κ.Ε. του </w:t>
      </w:r>
      <w:proofErr w:type="spellStart"/>
      <w:r w:rsidR="00F6341B" w:rsidRPr="00413772">
        <w:t>Πα.Δ.Α</w:t>
      </w:r>
      <w:proofErr w:type="spellEnd"/>
      <w:r w:rsidR="00413772">
        <w:t>.</w:t>
      </w:r>
      <w:r w:rsidR="0094728C" w:rsidRPr="00413772">
        <w:t xml:space="preserve"> (ΦΕΚ Β 6061/2021)</w:t>
      </w:r>
      <w:r w:rsidRPr="00413772">
        <w:rPr>
          <w:vertAlign w:val="superscript"/>
        </w:rPr>
        <w:t>[</w:t>
      </w:r>
      <w:r w:rsidRPr="00413772">
        <w:rPr>
          <w:rStyle w:val="FootnoteReference"/>
        </w:rPr>
        <w:footnoteReference w:id="4"/>
      </w:r>
      <w:r w:rsidRPr="00413772">
        <w:rPr>
          <w:vertAlign w:val="superscript"/>
        </w:rPr>
        <w:t>]</w:t>
      </w:r>
      <w:r w:rsidRPr="00413772">
        <w:t xml:space="preserve">, και τις διατάξεις των άρθρων 249 και 250 του Ν. 4957/2022, σας υποβάλλω αίτημα για την προμήθεια των </w:t>
      </w:r>
      <w:r w:rsidR="00D14217" w:rsidRPr="00413772">
        <w:t xml:space="preserve">αγαθών </w:t>
      </w:r>
      <w:r w:rsidR="00B03813" w:rsidRPr="00413772">
        <w:t>τ</w:t>
      </w:r>
      <w:r w:rsidR="002646CD" w:rsidRPr="00413772">
        <w:t xml:space="preserve">ου </w:t>
      </w:r>
      <w:r w:rsidR="009D0DE0" w:rsidRPr="00413772">
        <w:t>Π</w:t>
      </w:r>
      <w:r w:rsidR="002646CD" w:rsidRPr="00413772">
        <w:t xml:space="preserve">ίνακα </w:t>
      </w:r>
      <w:r w:rsidR="00DC7E38" w:rsidRPr="00413772">
        <w:t>2</w:t>
      </w:r>
      <w:r w:rsidR="008364EB" w:rsidRPr="00413772">
        <w:t>, τα οποία είναι απαραίτητα για την ομαλή λειτουργία και υλοποίηση του ως άνω έργου</w:t>
      </w:r>
      <w:r w:rsidR="004B55A9" w:rsidRPr="00413772">
        <w:t xml:space="preserve">, </w:t>
      </w:r>
      <w:r w:rsidR="002950BC" w:rsidRPr="00413772">
        <w:t xml:space="preserve">με τη διαδικασία της απευθείας ανάθεσης και </w:t>
      </w:r>
      <w:r w:rsidR="00231AFF" w:rsidRPr="00413772">
        <w:t>κριτήριο ανάθεσης την πλέον συμφέρουσα από οικονομική άποψη προσφορά, βάσει τιμής</w:t>
      </w:r>
      <w:r w:rsidR="00DD3147" w:rsidRPr="00413772">
        <w:rPr>
          <w:vertAlign w:val="superscript"/>
        </w:rPr>
        <w:t>[</w:t>
      </w:r>
      <w:r w:rsidR="005D04F5" w:rsidRPr="00413772">
        <w:rPr>
          <w:rStyle w:val="FootnoteReference"/>
        </w:rPr>
        <w:footnoteReference w:id="5"/>
      </w:r>
      <w:r w:rsidR="00DD3147" w:rsidRPr="00413772">
        <w:rPr>
          <w:vertAlign w:val="superscript"/>
        </w:rPr>
        <w:t>]</w:t>
      </w:r>
      <w:r w:rsidR="009D0DE0" w:rsidRPr="00413772">
        <w:t>.</w:t>
      </w:r>
    </w:p>
    <w:p w14:paraId="646EA10E" w14:textId="77777777" w:rsidR="00B030D1" w:rsidRPr="001F582A" w:rsidRDefault="00B030D1" w:rsidP="001F582A">
      <w:pPr>
        <w:widowControl/>
        <w:suppressAutoHyphens w:val="0"/>
        <w:contextualSpacing w:val="0"/>
        <w:rPr>
          <w:rFonts w:eastAsia="Times New Roman"/>
          <w:color w:val="000000"/>
          <w:lang w:eastAsia="en-US"/>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985"/>
        <w:gridCol w:w="7654"/>
      </w:tblGrid>
      <w:tr w:rsidR="009D0DE0" w:rsidRPr="00D571F7" w14:paraId="52E3F37D" w14:textId="77777777" w:rsidTr="00C25AC2">
        <w:trPr>
          <w:trHeight w:val="88"/>
        </w:trPr>
        <w:tc>
          <w:tcPr>
            <w:tcW w:w="9639" w:type="dxa"/>
            <w:gridSpan w:val="2"/>
            <w:shd w:val="clear" w:color="auto" w:fill="F2F2F2"/>
            <w:noWrap/>
            <w:tcMar>
              <w:left w:w="0" w:type="dxa"/>
              <w:right w:w="0" w:type="dxa"/>
            </w:tcMar>
            <w:vAlign w:val="center"/>
          </w:tcPr>
          <w:p w14:paraId="03258ECD" w14:textId="77777777" w:rsidR="009D0DE0" w:rsidRPr="009D0DE0" w:rsidRDefault="00DC7E38" w:rsidP="004E2BEB">
            <w:pPr>
              <w:spacing w:line="264" w:lineRule="auto"/>
              <w:jc w:val="left"/>
              <w:rPr>
                <w:b/>
                <w:sz w:val="20"/>
                <w:lang w:eastAsia="el-GR"/>
              </w:rPr>
            </w:pPr>
            <w:r>
              <w:rPr>
                <w:b/>
                <w:sz w:val="20"/>
                <w:lang w:eastAsia="el-GR"/>
              </w:rPr>
              <w:t xml:space="preserve">1. </w:t>
            </w:r>
            <w:r w:rsidR="009D0DE0" w:rsidRPr="009D0DE0">
              <w:rPr>
                <w:b/>
                <w:sz w:val="20"/>
                <w:lang w:eastAsia="el-GR"/>
              </w:rPr>
              <w:t>Στοιχεία Αναδόχου</w:t>
            </w:r>
          </w:p>
        </w:tc>
      </w:tr>
      <w:tr w:rsidR="009D0DE0" w:rsidRPr="00D571F7" w14:paraId="1C5A1E83" w14:textId="77777777" w:rsidTr="00C25AC2">
        <w:trPr>
          <w:trHeight w:val="88"/>
        </w:trPr>
        <w:tc>
          <w:tcPr>
            <w:tcW w:w="1985" w:type="dxa"/>
            <w:shd w:val="clear" w:color="auto" w:fill="F2F2F2"/>
            <w:noWrap/>
            <w:vAlign w:val="center"/>
            <w:hideMark/>
          </w:tcPr>
          <w:p w14:paraId="0E00D1EA" w14:textId="77777777" w:rsidR="009D0DE0" w:rsidRPr="00D571F7" w:rsidRDefault="009D0DE0" w:rsidP="004E2BEB">
            <w:pPr>
              <w:spacing w:line="264" w:lineRule="auto"/>
              <w:jc w:val="left"/>
              <w:rPr>
                <w:sz w:val="20"/>
                <w:lang w:eastAsia="el-GR"/>
              </w:rPr>
            </w:pPr>
            <w:r>
              <w:rPr>
                <w:sz w:val="20"/>
                <w:lang w:eastAsia="el-GR"/>
              </w:rPr>
              <w:t>Επωνυμία</w:t>
            </w:r>
            <w:r w:rsidR="00F022F6">
              <w:rPr>
                <w:sz w:val="20"/>
                <w:lang w:eastAsia="el-GR"/>
              </w:rPr>
              <w:t>:</w:t>
            </w:r>
          </w:p>
        </w:tc>
        <w:tc>
          <w:tcPr>
            <w:tcW w:w="7654" w:type="dxa"/>
            <w:vAlign w:val="center"/>
          </w:tcPr>
          <w:p w14:paraId="5081BDC5" w14:textId="77777777" w:rsidR="009D0DE0" w:rsidRPr="00ED4CCE" w:rsidRDefault="009D0DE0" w:rsidP="004E2BEB">
            <w:pPr>
              <w:spacing w:line="264" w:lineRule="auto"/>
              <w:jc w:val="left"/>
              <w:rPr>
                <w:sz w:val="20"/>
                <w:lang w:eastAsia="el-GR"/>
              </w:rPr>
            </w:pPr>
          </w:p>
        </w:tc>
      </w:tr>
      <w:tr w:rsidR="009D0DE0" w:rsidRPr="00D571F7" w14:paraId="55291172" w14:textId="77777777" w:rsidTr="00C25AC2">
        <w:trPr>
          <w:trHeight w:val="88"/>
        </w:trPr>
        <w:tc>
          <w:tcPr>
            <w:tcW w:w="1985" w:type="dxa"/>
            <w:shd w:val="clear" w:color="auto" w:fill="F2F2F2"/>
            <w:noWrap/>
            <w:vAlign w:val="center"/>
          </w:tcPr>
          <w:p w14:paraId="4851494D" w14:textId="77777777" w:rsidR="009D0DE0" w:rsidRDefault="009D0DE0" w:rsidP="00EF23A6">
            <w:pPr>
              <w:spacing w:line="264" w:lineRule="auto"/>
              <w:jc w:val="left"/>
              <w:rPr>
                <w:sz w:val="20"/>
                <w:lang w:eastAsia="el-GR"/>
              </w:rPr>
            </w:pPr>
            <w:r>
              <w:rPr>
                <w:sz w:val="20"/>
                <w:lang w:eastAsia="el-GR"/>
              </w:rPr>
              <w:t>Α</w:t>
            </w:r>
            <w:r w:rsidR="00EF23A6">
              <w:rPr>
                <w:sz w:val="20"/>
                <w:lang w:eastAsia="el-GR"/>
              </w:rPr>
              <w:t>.</w:t>
            </w:r>
            <w:r>
              <w:rPr>
                <w:sz w:val="20"/>
                <w:lang w:eastAsia="el-GR"/>
              </w:rPr>
              <w:t>Φ</w:t>
            </w:r>
            <w:r w:rsidR="00EF23A6">
              <w:rPr>
                <w:sz w:val="20"/>
                <w:lang w:eastAsia="el-GR"/>
              </w:rPr>
              <w:t>.</w:t>
            </w:r>
            <w:r>
              <w:rPr>
                <w:sz w:val="20"/>
                <w:lang w:eastAsia="el-GR"/>
              </w:rPr>
              <w:t>Μ</w:t>
            </w:r>
            <w:r w:rsidR="00EF23A6">
              <w:rPr>
                <w:sz w:val="20"/>
                <w:lang w:eastAsia="el-GR"/>
              </w:rPr>
              <w:t>.</w:t>
            </w:r>
            <w:r>
              <w:rPr>
                <w:sz w:val="20"/>
                <w:lang w:eastAsia="el-GR"/>
              </w:rPr>
              <w:t>/Δ</w:t>
            </w:r>
            <w:r w:rsidR="00EF23A6">
              <w:rPr>
                <w:sz w:val="20"/>
                <w:lang w:eastAsia="el-GR"/>
              </w:rPr>
              <w:t>.</w:t>
            </w:r>
            <w:r>
              <w:rPr>
                <w:sz w:val="20"/>
                <w:lang w:eastAsia="el-GR"/>
              </w:rPr>
              <w:t>Ο</w:t>
            </w:r>
            <w:r w:rsidR="00EF23A6">
              <w:rPr>
                <w:sz w:val="20"/>
                <w:lang w:eastAsia="el-GR"/>
              </w:rPr>
              <w:t>.</w:t>
            </w:r>
            <w:r>
              <w:rPr>
                <w:sz w:val="20"/>
                <w:lang w:eastAsia="el-GR"/>
              </w:rPr>
              <w:t>Υ</w:t>
            </w:r>
            <w:r w:rsidR="00EF23A6">
              <w:rPr>
                <w:sz w:val="20"/>
                <w:lang w:eastAsia="el-GR"/>
              </w:rPr>
              <w:t>.</w:t>
            </w:r>
            <w:r w:rsidR="00F022F6">
              <w:rPr>
                <w:sz w:val="20"/>
                <w:lang w:eastAsia="el-GR"/>
              </w:rPr>
              <w:t>:</w:t>
            </w:r>
          </w:p>
        </w:tc>
        <w:tc>
          <w:tcPr>
            <w:tcW w:w="7654" w:type="dxa"/>
            <w:vAlign w:val="center"/>
          </w:tcPr>
          <w:p w14:paraId="7175F446" w14:textId="77777777" w:rsidR="009D0DE0" w:rsidRPr="00ED4CCE" w:rsidRDefault="009D0DE0" w:rsidP="004E2BEB">
            <w:pPr>
              <w:spacing w:line="264" w:lineRule="auto"/>
              <w:jc w:val="left"/>
              <w:rPr>
                <w:sz w:val="20"/>
                <w:lang w:eastAsia="el-GR"/>
              </w:rPr>
            </w:pPr>
          </w:p>
        </w:tc>
      </w:tr>
      <w:tr w:rsidR="009D0DE0" w:rsidRPr="00D571F7" w14:paraId="18AA31DC" w14:textId="77777777" w:rsidTr="00C25AC2">
        <w:trPr>
          <w:trHeight w:val="88"/>
        </w:trPr>
        <w:tc>
          <w:tcPr>
            <w:tcW w:w="1985" w:type="dxa"/>
            <w:shd w:val="clear" w:color="auto" w:fill="F2F2F2"/>
            <w:noWrap/>
            <w:vAlign w:val="center"/>
          </w:tcPr>
          <w:p w14:paraId="238F3189" w14:textId="77777777" w:rsidR="009D0DE0" w:rsidRDefault="009D0DE0" w:rsidP="00F022F6">
            <w:pPr>
              <w:spacing w:line="264" w:lineRule="auto"/>
              <w:jc w:val="left"/>
              <w:rPr>
                <w:sz w:val="20"/>
                <w:lang w:eastAsia="el-GR"/>
              </w:rPr>
            </w:pPr>
            <w:r>
              <w:rPr>
                <w:sz w:val="20"/>
                <w:lang w:eastAsia="el-GR"/>
              </w:rPr>
              <w:t>Διεύθυνση</w:t>
            </w:r>
            <w:r w:rsidR="00F022F6">
              <w:rPr>
                <w:sz w:val="20"/>
                <w:lang w:eastAsia="el-GR"/>
              </w:rPr>
              <w:t>:</w:t>
            </w:r>
          </w:p>
        </w:tc>
        <w:tc>
          <w:tcPr>
            <w:tcW w:w="7654" w:type="dxa"/>
            <w:vAlign w:val="center"/>
          </w:tcPr>
          <w:p w14:paraId="476C168E" w14:textId="77777777" w:rsidR="009D0DE0" w:rsidRPr="00ED4CCE" w:rsidRDefault="009D0DE0" w:rsidP="004E2BEB">
            <w:pPr>
              <w:spacing w:line="264" w:lineRule="auto"/>
              <w:jc w:val="left"/>
              <w:rPr>
                <w:sz w:val="20"/>
                <w:lang w:eastAsia="el-GR"/>
              </w:rPr>
            </w:pPr>
          </w:p>
        </w:tc>
      </w:tr>
      <w:tr w:rsidR="009D0DE0" w:rsidRPr="00FE29DB" w14:paraId="6839129C" w14:textId="77777777" w:rsidTr="00C25AC2">
        <w:trPr>
          <w:trHeight w:val="88"/>
        </w:trPr>
        <w:tc>
          <w:tcPr>
            <w:tcW w:w="1985" w:type="dxa"/>
            <w:shd w:val="clear" w:color="auto" w:fill="F2F2F2"/>
            <w:noWrap/>
            <w:vAlign w:val="center"/>
          </w:tcPr>
          <w:p w14:paraId="54478A74" w14:textId="77777777" w:rsidR="009D0DE0" w:rsidRDefault="009D0DE0" w:rsidP="004E2BEB">
            <w:pPr>
              <w:spacing w:line="264" w:lineRule="auto"/>
              <w:jc w:val="left"/>
              <w:rPr>
                <w:sz w:val="20"/>
                <w:lang w:eastAsia="el-GR"/>
              </w:rPr>
            </w:pPr>
            <w:r>
              <w:rPr>
                <w:sz w:val="20"/>
                <w:lang w:eastAsia="el-GR"/>
              </w:rPr>
              <w:t>Στοιχεία επικοινωνίας</w:t>
            </w:r>
            <w:r w:rsidR="00F022F6">
              <w:rPr>
                <w:sz w:val="20"/>
                <w:lang w:eastAsia="el-GR"/>
              </w:rPr>
              <w:t>:</w:t>
            </w:r>
          </w:p>
        </w:tc>
        <w:tc>
          <w:tcPr>
            <w:tcW w:w="7654" w:type="dxa"/>
            <w:vAlign w:val="center"/>
          </w:tcPr>
          <w:p w14:paraId="5797738F" w14:textId="77777777" w:rsidR="009D0DE0" w:rsidRPr="00112B79" w:rsidRDefault="00B849E0" w:rsidP="00B648ED">
            <w:pPr>
              <w:spacing w:line="264" w:lineRule="auto"/>
              <w:jc w:val="left"/>
              <w:rPr>
                <w:sz w:val="20"/>
                <w:lang w:val="de-DE" w:eastAsia="el-GR"/>
              </w:rPr>
            </w:pPr>
            <w:r w:rsidRPr="00B849E0">
              <w:rPr>
                <w:iCs/>
                <w:sz w:val="20"/>
              </w:rPr>
              <w:t>Τηλέφωνο</w:t>
            </w:r>
            <w:r w:rsidRPr="0012127B">
              <w:rPr>
                <w:iCs/>
                <w:sz w:val="20"/>
                <w:lang w:val="de-DE"/>
              </w:rPr>
              <w:t>:</w:t>
            </w:r>
            <w:r w:rsidRPr="0012127B">
              <w:rPr>
                <w:i/>
                <w:color w:val="548DD4"/>
                <w:sz w:val="20"/>
                <w:lang w:val="de-DE"/>
              </w:rPr>
              <w:t xml:space="preserve"> </w:t>
            </w:r>
            <w:r w:rsidR="009D0DE0" w:rsidRPr="00112B79">
              <w:rPr>
                <w:i/>
                <w:color w:val="548DD4"/>
                <w:sz w:val="20"/>
                <w:lang w:val="de-DE"/>
              </w:rPr>
              <w:t>[</w:t>
            </w:r>
            <w:r w:rsidR="009D0DE0" w:rsidRPr="006D7B26">
              <w:rPr>
                <w:i/>
                <w:color w:val="548DD4"/>
                <w:sz w:val="20"/>
              </w:rPr>
              <w:t>τηλέφωνα</w:t>
            </w:r>
            <w:r w:rsidR="009D0DE0" w:rsidRPr="00112B79">
              <w:rPr>
                <w:i/>
                <w:color w:val="548DD4"/>
                <w:sz w:val="20"/>
                <w:lang w:val="de-DE"/>
              </w:rPr>
              <w:t>]</w:t>
            </w:r>
            <w:r w:rsidR="00B648ED" w:rsidRPr="00112B79">
              <w:rPr>
                <w:i/>
                <w:color w:val="548DD4"/>
                <w:sz w:val="20"/>
                <w:lang w:val="de-DE"/>
              </w:rPr>
              <w:t>……………………………….</w:t>
            </w:r>
            <w:r w:rsidR="009D0DE0" w:rsidRPr="00112B79">
              <w:rPr>
                <w:sz w:val="20"/>
                <w:lang w:val="de-DE"/>
              </w:rPr>
              <w:t xml:space="preserve">, </w:t>
            </w:r>
            <w:proofErr w:type="spellStart"/>
            <w:r w:rsidR="009D0DE0" w:rsidRPr="00112B79">
              <w:rPr>
                <w:sz w:val="20"/>
                <w:lang w:val="de-DE"/>
              </w:rPr>
              <w:t>e-mail</w:t>
            </w:r>
            <w:proofErr w:type="spellEnd"/>
            <w:r w:rsidR="00525B69" w:rsidRPr="00112B79">
              <w:rPr>
                <w:sz w:val="20"/>
                <w:vertAlign w:val="superscript"/>
                <w:lang w:val="de-DE"/>
              </w:rPr>
              <w:t>[</w:t>
            </w:r>
            <w:r w:rsidR="009D0DE0" w:rsidRPr="00525B69">
              <w:rPr>
                <w:rStyle w:val="FootnoteReference"/>
                <w:sz w:val="20"/>
                <w:lang w:val="en-US"/>
              </w:rPr>
              <w:footnoteReference w:id="6"/>
            </w:r>
            <w:r w:rsidR="00525B69" w:rsidRPr="00112B79">
              <w:rPr>
                <w:sz w:val="20"/>
                <w:vertAlign w:val="superscript"/>
                <w:lang w:val="de-DE"/>
              </w:rPr>
              <w:t>]</w:t>
            </w:r>
            <w:r w:rsidR="009D0DE0" w:rsidRPr="00112B79">
              <w:rPr>
                <w:sz w:val="20"/>
                <w:lang w:val="de-DE"/>
              </w:rPr>
              <w:t xml:space="preserve">: </w:t>
            </w:r>
            <w:r w:rsidR="00B648ED" w:rsidRPr="00112B79">
              <w:rPr>
                <w:i/>
                <w:color w:val="548DD4"/>
                <w:sz w:val="20"/>
                <w:lang w:val="de-DE"/>
              </w:rPr>
              <w:t>[</w:t>
            </w:r>
            <w:proofErr w:type="spellStart"/>
            <w:r w:rsidR="009D0DE0" w:rsidRPr="00112B79">
              <w:rPr>
                <w:i/>
                <w:color w:val="548DD4"/>
                <w:sz w:val="20"/>
                <w:lang w:val="de-DE"/>
              </w:rPr>
              <w:t>e-mail</w:t>
            </w:r>
            <w:proofErr w:type="spellEnd"/>
            <w:r w:rsidR="009D0DE0" w:rsidRPr="00112B79">
              <w:rPr>
                <w:i/>
                <w:color w:val="548DD4"/>
                <w:sz w:val="20"/>
                <w:lang w:val="de-DE"/>
              </w:rPr>
              <w:t>]</w:t>
            </w:r>
            <w:r w:rsidR="00B648ED" w:rsidRPr="00112B79">
              <w:rPr>
                <w:i/>
                <w:color w:val="548DD4"/>
                <w:sz w:val="20"/>
                <w:lang w:val="de-DE"/>
              </w:rPr>
              <w:t>…………………………………...……</w:t>
            </w:r>
          </w:p>
        </w:tc>
      </w:tr>
    </w:tbl>
    <w:p w14:paraId="708BC675" w14:textId="77777777" w:rsidR="00B849E0" w:rsidRPr="0012127B" w:rsidRDefault="00B849E0" w:rsidP="00B849E0">
      <w:pPr>
        <w:rPr>
          <w:lang w:val="de-DE"/>
        </w:rPr>
      </w:pPr>
    </w:p>
    <w:tbl>
      <w:tblPr>
        <w:tblStyle w:val="TableGrid"/>
        <w:tblW w:w="0" w:type="auto"/>
        <w:tblCellMar>
          <w:left w:w="57" w:type="dxa"/>
          <w:right w:w="57" w:type="dxa"/>
        </w:tblCellMar>
        <w:tblLook w:val="04A0" w:firstRow="1" w:lastRow="0" w:firstColumn="1" w:lastColumn="0" w:noHBand="0" w:noVBand="1"/>
      </w:tblPr>
      <w:tblGrid>
        <w:gridCol w:w="5703"/>
        <w:gridCol w:w="4049"/>
      </w:tblGrid>
      <w:tr w:rsidR="00A248BA" w14:paraId="2C278F6F" w14:textId="77777777" w:rsidTr="00AF3BE4">
        <w:trPr>
          <w:trHeight w:val="441"/>
        </w:trPr>
        <w:tc>
          <w:tcPr>
            <w:tcW w:w="4814" w:type="dxa"/>
          </w:tcPr>
          <w:p w14:paraId="3D4963E6" w14:textId="77777777" w:rsidR="00A248BA" w:rsidRDefault="00A248BA" w:rsidP="00A248BA">
            <w:r>
              <w:t xml:space="preserve">Όνομα υπολόγου παγίων:……………………………………….                </w:t>
            </w:r>
            <w:r w:rsidRPr="004E601C">
              <w:rPr>
                <w:rStyle w:val="FootnoteReference"/>
              </w:rPr>
              <w:footnoteReference w:id="7"/>
            </w:r>
            <w:r w:rsidRPr="004E601C">
              <w:t>: ___________________________________________________</w:t>
            </w:r>
            <w:r>
              <w:t xml:space="preserve"> </w:t>
            </w:r>
          </w:p>
        </w:tc>
        <w:tc>
          <w:tcPr>
            <w:tcW w:w="4814" w:type="dxa"/>
          </w:tcPr>
          <w:p w14:paraId="438A4FE3" w14:textId="77777777" w:rsidR="00A248BA" w:rsidRDefault="00A248BA" w:rsidP="000A2F19">
            <w:r>
              <w:t>Υπογραφή</w:t>
            </w:r>
          </w:p>
        </w:tc>
      </w:tr>
    </w:tbl>
    <w:p w14:paraId="04B6523F" w14:textId="77777777" w:rsidR="00B849E0" w:rsidRPr="00112B79" w:rsidRDefault="00B849E0" w:rsidP="004E2BEB">
      <w:pPr>
        <w:rPr>
          <w:sz w:val="20"/>
          <w:szCs w:val="20"/>
          <w:lang w:val="de-DE"/>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26"/>
        <w:gridCol w:w="2774"/>
        <w:gridCol w:w="1134"/>
        <w:gridCol w:w="1003"/>
        <w:gridCol w:w="567"/>
        <w:gridCol w:w="1265"/>
        <w:gridCol w:w="1195"/>
        <w:gridCol w:w="1275"/>
      </w:tblGrid>
      <w:tr w:rsidR="00A006C2" w:rsidRPr="00D571F7" w14:paraId="354E2D0E" w14:textId="77777777" w:rsidTr="00015C3C">
        <w:trPr>
          <w:trHeight w:val="48"/>
        </w:trPr>
        <w:tc>
          <w:tcPr>
            <w:tcW w:w="9639" w:type="dxa"/>
            <w:gridSpan w:val="8"/>
            <w:shd w:val="clear" w:color="auto" w:fill="F2F2F2"/>
            <w:noWrap/>
            <w:vAlign w:val="center"/>
          </w:tcPr>
          <w:p w14:paraId="617DE1D9" w14:textId="77777777" w:rsidR="00A006C2" w:rsidRPr="00D571F7" w:rsidRDefault="00DC7E38" w:rsidP="00D14217">
            <w:pPr>
              <w:spacing w:line="264" w:lineRule="auto"/>
              <w:jc w:val="left"/>
              <w:rPr>
                <w:b/>
                <w:sz w:val="20"/>
                <w:lang w:eastAsia="el-GR"/>
              </w:rPr>
            </w:pPr>
            <w:r>
              <w:rPr>
                <w:b/>
                <w:sz w:val="20"/>
                <w:lang w:eastAsia="el-GR"/>
              </w:rPr>
              <w:t>2</w:t>
            </w:r>
            <w:r w:rsidR="00A006C2" w:rsidRPr="00D571F7">
              <w:rPr>
                <w:b/>
                <w:sz w:val="20"/>
                <w:lang w:eastAsia="el-GR"/>
              </w:rPr>
              <w:t xml:space="preserve">. Πίνακας </w:t>
            </w:r>
            <w:r w:rsidR="008C1E21" w:rsidRPr="00D571F7">
              <w:rPr>
                <w:b/>
                <w:sz w:val="20"/>
                <w:lang w:eastAsia="el-GR"/>
              </w:rPr>
              <w:t xml:space="preserve">προς προμήθεια </w:t>
            </w:r>
            <w:r w:rsidR="00D14217">
              <w:rPr>
                <w:b/>
                <w:sz w:val="20"/>
                <w:lang w:eastAsia="el-GR"/>
              </w:rPr>
              <w:t>αγαθών</w:t>
            </w:r>
            <w:r w:rsidR="0062646F" w:rsidRPr="00D571F7">
              <w:rPr>
                <w:b/>
                <w:sz w:val="20"/>
                <w:vertAlign w:val="superscript"/>
                <w:lang w:eastAsia="el-GR"/>
              </w:rPr>
              <w:t>[</w:t>
            </w:r>
            <w:r w:rsidR="0012531E" w:rsidRPr="00D571F7">
              <w:rPr>
                <w:rStyle w:val="FootnoteReference"/>
                <w:b/>
                <w:sz w:val="20"/>
              </w:rPr>
              <w:footnoteReference w:id="8"/>
            </w:r>
            <w:r w:rsidR="0062646F" w:rsidRPr="00D571F7">
              <w:rPr>
                <w:b/>
                <w:sz w:val="20"/>
                <w:vertAlign w:val="superscript"/>
                <w:lang w:eastAsia="el-GR"/>
              </w:rPr>
              <w:t>]</w:t>
            </w:r>
          </w:p>
        </w:tc>
      </w:tr>
      <w:tr w:rsidR="00564A22" w:rsidRPr="00D571F7" w14:paraId="0C1CB138" w14:textId="77777777" w:rsidTr="00015C3C">
        <w:trPr>
          <w:trHeight w:val="88"/>
        </w:trPr>
        <w:tc>
          <w:tcPr>
            <w:tcW w:w="426" w:type="dxa"/>
            <w:shd w:val="clear" w:color="auto" w:fill="F2F2F2"/>
            <w:noWrap/>
            <w:tcMar>
              <w:left w:w="0" w:type="dxa"/>
              <w:right w:w="0" w:type="dxa"/>
            </w:tcMar>
            <w:vAlign w:val="center"/>
            <w:hideMark/>
          </w:tcPr>
          <w:p w14:paraId="13234928"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α/α</w:t>
            </w:r>
          </w:p>
        </w:tc>
        <w:tc>
          <w:tcPr>
            <w:tcW w:w="2774" w:type="dxa"/>
            <w:shd w:val="clear" w:color="auto" w:fill="F2F2F2"/>
            <w:noWrap/>
            <w:vAlign w:val="center"/>
            <w:hideMark/>
          </w:tcPr>
          <w:p w14:paraId="4BBA398E"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Περιγραφή</w:t>
            </w:r>
          </w:p>
        </w:tc>
        <w:tc>
          <w:tcPr>
            <w:tcW w:w="1134" w:type="dxa"/>
            <w:shd w:val="clear" w:color="auto" w:fill="F2F2F2"/>
            <w:vAlign w:val="center"/>
          </w:tcPr>
          <w:p w14:paraId="423ED500"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CPV</w:t>
            </w:r>
            <w:r w:rsidRPr="009D0DE0">
              <w:rPr>
                <w:rFonts w:ascii="Arial Narrow" w:hAnsi="Arial Narrow"/>
                <w:sz w:val="20"/>
                <w:vertAlign w:val="superscript"/>
                <w:lang w:eastAsia="el-GR"/>
              </w:rPr>
              <w:t xml:space="preserve"> </w:t>
            </w:r>
            <w:r w:rsidRPr="009D0DE0">
              <w:rPr>
                <w:rFonts w:ascii="Arial Narrow" w:hAnsi="Arial Narrow"/>
                <w:b/>
                <w:sz w:val="20"/>
                <w:vertAlign w:val="superscript"/>
                <w:lang w:eastAsia="el-GR"/>
              </w:rPr>
              <w:t>[</w:t>
            </w:r>
            <w:r w:rsidRPr="009D0DE0">
              <w:rPr>
                <w:rStyle w:val="FootnoteReference"/>
                <w:rFonts w:ascii="Arial Narrow" w:hAnsi="Arial Narrow"/>
                <w:b/>
                <w:sz w:val="20"/>
                <w:lang w:eastAsia="el-GR"/>
              </w:rPr>
              <w:footnoteReference w:id="9"/>
            </w:r>
            <w:r w:rsidRPr="009D0DE0">
              <w:rPr>
                <w:rFonts w:ascii="Arial Narrow" w:hAnsi="Arial Narrow"/>
                <w:b/>
                <w:sz w:val="20"/>
                <w:vertAlign w:val="superscript"/>
                <w:lang w:eastAsia="el-GR"/>
              </w:rPr>
              <w:t>]</w:t>
            </w:r>
          </w:p>
        </w:tc>
        <w:tc>
          <w:tcPr>
            <w:tcW w:w="1003" w:type="dxa"/>
            <w:shd w:val="clear" w:color="auto" w:fill="F2F2F2"/>
            <w:vAlign w:val="center"/>
            <w:hideMark/>
          </w:tcPr>
          <w:p w14:paraId="7F7E47B9"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Καθαρή</w:t>
            </w:r>
          </w:p>
          <w:p w14:paraId="2A928589"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αξία</w:t>
            </w:r>
          </w:p>
          <w:p w14:paraId="5219A007"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μονάδας</w:t>
            </w:r>
          </w:p>
        </w:tc>
        <w:tc>
          <w:tcPr>
            <w:tcW w:w="567" w:type="dxa"/>
            <w:shd w:val="clear" w:color="auto" w:fill="F2F2F2"/>
            <w:vAlign w:val="center"/>
            <w:hideMark/>
          </w:tcPr>
          <w:p w14:paraId="3C1CFC6B"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Ποσό</w:t>
            </w:r>
          </w:p>
          <w:p w14:paraId="3F0C6079" w14:textId="77777777" w:rsidR="00564A22" w:rsidRPr="009D0DE0" w:rsidRDefault="00564A22" w:rsidP="000426D7">
            <w:pPr>
              <w:spacing w:line="264" w:lineRule="auto"/>
              <w:jc w:val="center"/>
              <w:rPr>
                <w:rFonts w:ascii="Arial Narrow" w:hAnsi="Arial Narrow"/>
                <w:sz w:val="20"/>
                <w:lang w:eastAsia="el-GR"/>
              </w:rPr>
            </w:pPr>
            <w:proofErr w:type="spellStart"/>
            <w:r w:rsidRPr="009D0DE0">
              <w:rPr>
                <w:rFonts w:ascii="Arial Narrow" w:hAnsi="Arial Narrow"/>
                <w:sz w:val="20"/>
                <w:lang w:eastAsia="el-GR"/>
              </w:rPr>
              <w:lastRenderedPageBreak/>
              <w:t>τητα</w:t>
            </w:r>
            <w:proofErr w:type="spellEnd"/>
          </w:p>
        </w:tc>
        <w:tc>
          <w:tcPr>
            <w:tcW w:w="1265" w:type="dxa"/>
            <w:shd w:val="clear" w:color="auto" w:fill="F2F2F2"/>
            <w:vAlign w:val="center"/>
            <w:hideMark/>
          </w:tcPr>
          <w:p w14:paraId="58DDE65C"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Σύνολο</w:t>
            </w:r>
          </w:p>
          <w:p w14:paraId="53DB408C"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καθαρής</w:t>
            </w:r>
          </w:p>
          <w:p w14:paraId="1D480EA2"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αξίας</w:t>
            </w:r>
          </w:p>
        </w:tc>
        <w:tc>
          <w:tcPr>
            <w:tcW w:w="1195" w:type="dxa"/>
            <w:shd w:val="clear" w:color="auto" w:fill="F2F2F2"/>
            <w:vAlign w:val="center"/>
            <w:hideMark/>
          </w:tcPr>
          <w:p w14:paraId="7066132C"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Αξία</w:t>
            </w:r>
          </w:p>
          <w:p w14:paraId="16FA7347"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Φ.Π.Α.</w:t>
            </w:r>
          </w:p>
        </w:tc>
        <w:tc>
          <w:tcPr>
            <w:tcW w:w="1275" w:type="dxa"/>
            <w:shd w:val="clear" w:color="auto" w:fill="F2F2F2"/>
            <w:vAlign w:val="center"/>
            <w:hideMark/>
          </w:tcPr>
          <w:p w14:paraId="21251AAD"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Συνολική</w:t>
            </w:r>
          </w:p>
          <w:p w14:paraId="277D14F3"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αξία</w:t>
            </w:r>
          </w:p>
          <w:p w14:paraId="0499674D"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(συμπ. Φ.Π.Α)</w:t>
            </w:r>
          </w:p>
        </w:tc>
      </w:tr>
      <w:tr w:rsidR="00564A22" w:rsidRPr="00D571F7" w14:paraId="2DC65074" w14:textId="77777777" w:rsidTr="00015C3C">
        <w:tc>
          <w:tcPr>
            <w:tcW w:w="426" w:type="dxa"/>
            <w:noWrap/>
            <w:tcMar>
              <w:left w:w="0" w:type="dxa"/>
              <w:right w:w="0" w:type="dxa"/>
            </w:tcMar>
            <w:vAlign w:val="center"/>
            <w:hideMark/>
          </w:tcPr>
          <w:p w14:paraId="43C76651"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1</w:t>
            </w:r>
          </w:p>
        </w:tc>
        <w:tc>
          <w:tcPr>
            <w:tcW w:w="2774" w:type="dxa"/>
          </w:tcPr>
          <w:p w14:paraId="53AD1B60" w14:textId="77777777" w:rsidR="00564A22" w:rsidRPr="009D0DE0" w:rsidRDefault="00564A22" w:rsidP="000426D7">
            <w:pPr>
              <w:spacing w:line="264" w:lineRule="auto"/>
              <w:jc w:val="left"/>
              <w:rPr>
                <w:rFonts w:ascii="Arial Narrow" w:hAnsi="Arial Narrow"/>
                <w:sz w:val="20"/>
                <w:lang w:eastAsia="el-GR"/>
              </w:rPr>
            </w:pPr>
          </w:p>
        </w:tc>
        <w:tc>
          <w:tcPr>
            <w:tcW w:w="1134" w:type="dxa"/>
            <w:vAlign w:val="center"/>
          </w:tcPr>
          <w:p w14:paraId="33000592" w14:textId="77777777" w:rsidR="00564A22" w:rsidRPr="009D0DE0" w:rsidRDefault="00564A22" w:rsidP="000426D7">
            <w:pPr>
              <w:spacing w:line="264" w:lineRule="auto"/>
              <w:jc w:val="center"/>
              <w:rPr>
                <w:rFonts w:ascii="Arial Narrow" w:hAnsi="Arial Narrow"/>
                <w:sz w:val="20"/>
                <w:lang w:eastAsia="el-GR"/>
              </w:rPr>
            </w:pPr>
          </w:p>
        </w:tc>
        <w:tc>
          <w:tcPr>
            <w:tcW w:w="1003" w:type="dxa"/>
            <w:noWrap/>
            <w:vAlign w:val="center"/>
            <w:hideMark/>
          </w:tcPr>
          <w:p w14:paraId="22E287C2"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567" w:type="dxa"/>
            <w:noWrap/>
            <w:vAlign w:val="center"/>
            <w:hideMark/>
          </w:tcPr>
          <w:p w14:paraId="677EEF85" w14:textId="77777777" w:rsidR="00564A22" w:rsidRPr="009D0DE0" w:rsidRDefault="00564A22" w:rsidP="000426D7">
            <w:pPr>
              <w:spacing w:line="264" w:lineRule="auto"/>
              <w:jc w:val="center"/>
              <w:rPr>
                <w:rFonts w:ascii="Arial Narrow" w:hAnsi="Arial Narrow"/>
                <w:sz w:val="20"/>
                <w:lang w:eastAsia="el-GR"/>
              </w:rPr>
            </w:pPr>
          </w:p>
        </w:tc>
        <w:tc>
          <w:tcPr>
            <w:tcW w:w="1265" w:type="dxa"/>
            <w:vAlign w:val="center"/>
            <w:hideMark/>
          </w:tcPr>
          <w:p w14:paraId="0BB7BD8D"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195" w:type="dxa"/>
            <w:noWrap/>
            <w:vAlign w:val="center"/>
            <w:hideMark/>
          </w:tcPr>
          <w:p w14:paraId="22EF83D8"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275" w:type="dxa"/>
            <w:noWrap/>
            <w:vAlign w:val="center"/>
            <w:hideMark/>
          </w:tcPr>
          <w:p w14:paraId="59A1C318"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r>
      <w:tr w:rsidR="00564A22" w:rsidRPr="00D571F7" w14:paraId="51FFA350" w14:textId="77777777" w:rsidTr="00015C3C">
        <w:tc>
          <w:tcPr>
            <w:tcW w:w="426" w:type="dxa"/>
            <w:noWrap/>
            <w:tcMar>
              <w:left w:w="0" w:type="dxa"/>
              <w:right w:w="0" w:type="dxa"/>
            </w:tcMar>
            <w:vAlign w:val="center"/>
          </w:tcPr>
          <w:p w14:paraId="2C0938BA"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2</w:t>
            </w:r>
          </w:p>
        </w:tc>
        <w:tc>
          <w:tcPr>
            <w:tcW w:w="2774" w:type="dxa"/>
          </w:tcPr>
          <w:p w14:paraId="78D1EF17" w14:textId="77777777" w:rsidR="00564A22" w:rsidRPr="009D0DE0" w:rsidRDefault="00564A22" w:rsidP="000426D7">
            <w:pPr>
              <w:spacing w:line="264" w:lineRule="auto"/>
              <w:jc w:val="left"/>
              <w:rPr>
                <w:rFonts w:ascii="Arial Narrow" w:hAnsi="Arial Narrow"/>
                <w:sz w:val="20"/>
                <w:lang w:eastAsia="el-GR"/>
              </w:rPr>
            </w:pPr>
          </w:p>
        </w:tc>
        <w:tc>
          <w:tcPr>
            <w:tcW w:w="1134" w:type="dxa"/>
            <w:vAlign w:val="center"/>
          </w:tcPr>
          <w:p w14:paraId="28CE360D" w14:textId="77777777" w:rsidR="00564A22" w:rsidRPr="009D0DE0" w:rsidRDefault="00564A22" w:rsidP="000426D7">
            <w:pPr>
              <w:spacing w:line="264" w:lineRule="auto"/>
              <w:jc w:val="center"/>
              <w:rPr>
                <w:rFonts w:ascii="Arial Narrow" w:hAnsi="Arial Narrow"/>
                <w:sz w:val="20"/>
                <w:lang w:eastAsia="el-GR"/>
              </w:rPr>
            </w:pPr>
          </w:p>
        </w:tc>
        <w:tc>
          <w:tcPr>
            <w:tcW w:w="1003" w:type="dxa"/>
            <w:vAlign w:val="center"/>
          </w:tcPr>
          <w:p w14:paraId="09FC4B65"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567" w:type="dxa"/>
            <w:noWrap/>
            <w:vAlign w:val="center"/>
          </w:tcPr>
          <w:p w14:paraId="2EE51DC9" w14:textId="77777777" w:rsidR="00564A22" w:rsidRPr="009D0DE0" w:rsidRDefault="00564A22" w:rsidP="000426D7">
            <w:pPr>
              <w:spacing w:line="264" w:lineRule="auto"/>
              <w:jc w:val="center"/>
              <w:rPr>
                <w:rFonts w:ascii="Arial Narrow" w:hAnsi="Arial Narrow"/>
                <w:sz w:val="20"/>
                <w:lang w:eastAsia="el-GR"/>
              </w:rPr>
            </w:pPr>
          </w:p>
        </w:tc>
        <w:tc>
          <w:tcPr>
            <w:tcW w:w="1265" w:type="dxa"/>
            <w:vAlign w:val="center"/>
          </w:tcPr>
          <w:p w14:paraId="26B4756C"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195" w:type="dxa"/>
            <w:noWrap/>
            <w:vAlign w:val="center"/>
          </w:tcPr>
          <w:p w14:paraId="74097C0F"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275" w:type="dxa"/>
            <w:noWrap/>
            <w:vAlign w:val="center"/>
          </w:tcPr>
          <w:p w14:paraId="2AE944C2"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r>
      <w:tr w:rsidR="00564A22" w:rsidRPr="00D571F7" w14:paraId="42B2A73E" w14:textId="77777777" w:rsidTr="00015C3C">
        <w:tc>
          <w:tcPr>
            <w:tcW w:w="426" w:type="dxa"/>
            <w:noWrap/>
            <w:tcMar>
              <w:left w:w="0" w:type="dxa"/>
              <w:right w:w="0" w:type="dxa"/>
            </w:tcMar>
            <w:vAlign w:val="center"/>
          </w:tcPr>
          <w:p w14:paraId="57290FEC"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w:t>
            </w:r>
          </w:p>
        </w:tc>
        <w:tc>
          <w:tcPr>
            <w:tcW w:w="2774" w:type="dxa"/>
          </w:tcPr>
          <w:p w14:paraId="5D54C519" w14:textId="77777777" w:rsidR="00564A22" w:rsidRPr="009D0DE0" w:rsidRDefault="00564A22" w:rsidP="000426D7">
            <w:pPr>
              <w:spacing w:line="264" w:lineRule="auto"/>
              <w:jc w:val="left"/>
              <w:rPr>
                <w:rFonts w:ascii="Arial Narrow" w:hAnsi="Arial Narrow"/>
                <w:sz w:val="20"/>
                <w:lang w:eastAsia="el-GR"/>
              </w:rPr>
            </w:pPr>
          </w:p>
        </w:tc>
        <w:tc>
          <w:tcPr>
            <w:tcW w:w="1134" w:type="dxa"/>
            <w:vAlign w:val="center"/>
          </w:tcPr>
          <w:p w14:paraId="181A2D4C" w14:textId="77777777" w:rsidR="00564A22" w:rsidRPr="009D0DE0" w:rsidRDefault="00564A22" w:rsidP="000426D7">
            <w:pPr>
              <w:spacing w:line="264" w:lineRule="auto"/>
              <w:jc w:val="center"/>
              <w:rPr>
                <w:rFonts w:ascii="Arial Narrow" w:hAnsi="Arial Narrow"/>
                <w:sz w:val="20"/>
                <w:lang w:eastAsia="el-GR"/>
              </w:rPr>
            </w:pPr>
          </w:p>
        </w:tc>
        <w:tc>
          <w:tcPr>
            <w:tcW w:w="1003" w:type="dxa"/>
            <w:vAlign w:val="center"/>
          </w:tcPr>
          <w:p w14:paraId="3F486E96"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567" w:type="dxa"/>
            <w:noWrap/>
            <w:vAlign w:val="center"/>
          </w:tcPr>
          <w:p w14:paraId="58C75040" w14:textId="77777777" w:rsidR="00564A22" w:rsidRPr="009D0DE0" w:rsidRDefault="00564A22" w:rsidP="000426D7">
            <w:pPr>
              <w:spacing w:line="264" w:lineRule="auto"/>
              <w:jc w:val="center"/>
              <w:rPr>
                <w:rFonts w:ascii="Arial Narrow" w:hAnsi="Arial Narrow"/>
                <w:sz w:val="20"/>
                <w:lang w:eastAsia="el-GR"/>
              </w:rPr>
            </w:pPr>
          </w:p>
        </w:tc>
        <w:tc>
          <w:tcPr>
            <w:tcW w:w="1265" w:type="dxa"/>
            <w:vAlign w:val="center"/>
          </w:tcPr>
          <w:p w14:paraId="715E8655"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195" w:type="dxa"/>
            <w:noWrap/>
            <w:vAlign w:val="center"/>
          </w:tcPr>
          <w:p w14:paraId="525457F9"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275" w:type="dxa"/>
            <w:noWrap/>
            <w:vAlign w:val="center"/>
          </w:tcPr>
          <w:p w14:paraId="08BFD748"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r>
      <w:tr w:rsidR="0035708C" w:rsidRPr="00D571F7" w14:paraId="4ACB31BD" w14:textId="77777777" w:rsidTr="00015C3C">
        <w:tc>
          <w:tcPr>
            <w:tcW w:w="5904" w:type="dxa"/>
            <w:gridSpan w:val="5"/>
            <w:noWrap/>
            <w:vAlign w:val="center"/>
            <w:hideMark/>
          </w:tcPr>
          <w:p w14:paraId="5AC6D74E"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Σύνολα</w:t>
            </w:r>
          </w:p>
        </w:tc>
        <w:tc>
          <w:tcPr>
            <w:tcW w:w="1265" w:type="dxa"/>
            <w:vAlign w:val="center"/>
            <w:hideMark/>
          </w:tcPr>
          <w:p w14:paraId="193EA6C0"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 xml:space="preserve"> €</w:t>
            </w:r>
          </w:p>
        </w:tc>
        <w:tc>
          <w:tcPr>
            <w:tcW w:w="1195" w:type="dxa"/>
            <w:noWrap/>
            <w:vAlign w:val="center"/>
            <w:hideMark/>
          </w:tcPr>
          <w:p w14:paraId="138FDE4F"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 xml:space="preserve"> €</w:t>
            </w:r>
          </w:p>
        </w:tc>
        <w:tc>
          <w:tcPr>
            <w:tcW w:w="1275" w:type="dxa"/>
            <w:noWrap/>
            <w:vAlign w:val="center"/>
            <w:hideMark/>
          </w:tcPr>
          <w:p w14:paraId="115025EA"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 xml:space="preserve"> €</w:t>
            </w:r>
          </w:p>
        </w:tc>
      </w:tr>
    </w:tbl>
    <w:p w14:paraId="703FEE2F" w14:textId="77777777" w:rsidR="00F10521" w:rsidRPr="00D571F7" w:rsidRDefault="00F10521" w:rsidP="00150B90">
      <w:pPr>
        <w:spacing w:line="240" w:lineRule="auto"/>
      </w:pPr>
    </w:p>
    <w:p w14:paraId="5FA168B3" w14:textId="77777777" w:rsidR="0012531E" w:rsidRPr="00D571F7" w:rsidRDefault="0012531E" w:rsidP="00FB7CD5">
      <w:pPr>
        <w:spacing w:line="240" w:lineRule="auto"/>
        <w:contextualSpacing w:val="0"/>
        <w:rPr>
          <w:b/>
          <w:u w:val="single"/>
        </w:rPr>
      </w:pPr>
      <w:r w:rsidRPr="00D571F7">
        <w:rPr>
          <w:b/>
          <w:u w:val="single"/>
        </w:rPr>
        <w:t>Χρηματοδότηση</w:t>
      </w:r>
    </w:p>
    <w:p w14:paraId="4E3A7CF5" w14:textId="77777777" w:rsidR="00860884" w:rsidRDefault="00860884" w:rsidP="00CA7AC9">
      <w:pPr>
        <w:spacing w:after="120"/>
        <w:contextualSpacing w:val="0"/>
      </w:pPr>
      <w:r w:rsidRPr="00D571F7">
        <w:t xml:space="preserve">Βεβαιώνεται ότι η ως άνω δαπάνη προβλέπεται στον προϋπολογισμό του ως άνω έργου, </w:t>
      </w:r>
      <w:r w:rsidR="00DC684E" w:rsidRPr="00D571F7">
        <w:t>σύμφωνα με την</w:t>
      </w:r>
      <w:r w:rsidRPr="00D571F7">
        <w:t xml:space="preserve"> απόφαση αποδοχής </w:t>
      </w:r>
      <w:r w:rsidR="00732AE1" w:rsidRPr="00D571F7">
        <w:t xml:space="preserve">οικονομικής </w:t>
      </w:r>
      <w:r w:rsidRPr="00D571F7">
        <w:t xml:space="preserve">διαχείρισης του </w:t>
      </w:r>
      <w:r w:rsidRPr="00564A22">
        <w:t>έργου από την Επιτροπή Ερευνών</w:t>
      </w:r>
      <w:r w:rsidR="0039553D" w:rsidRPr="0039553D">
        <w:t xml:space="preserve"> </w:t>
      </w:r>
      <w:r w:rsidRPr="00564A22">
        <w:t>του Ειδικού Λογαριασμού Κονδυλίων Έρευνας του Πανεπιστημίου Δυτικής Αττικής</w:t>
      </w:r>
      <w:r w:rsidR="00DD4AD4" w:rsidRPr="00FA73C2">
        <w:rPr>
          <w:b/>
          <w:vertAlign w:val="superscript"/>
        </w:rPr>
        <w:t>[</w:t>
      </w:r>
      <w:r w:rsidR="00DD4AD4" w:rsidRPr="00D571F7">
        <w:rPr>
          <w:rStyle w:val="FootnoteReference"/>
          <w:b/>
        </w:rPr>
        <w:footnoteReference w:id="10"/>
      </w:r>
      <w:r w:rsidR="00DD4AD4" w:rsidRPr="00FA73C2">
        <w:rPr>
          <w:b/>
          <w:vertAlign w:val="superscript"/>
        </w:rPr>
        <w:t>]</w:t>
      </w:r>
      <w:r w:rsidR="008A3B13" w:rsidRPr="00D571F7">
        <w:t>.</w:t>
      </w:r>
    </w:p>
    <w:p w14:paraId="34D8AC5B" w14:textId="77777777" w:rsidR="00F717E1" w:rsidRDefault="00F717E1" w:rsidP="00E259C8">
      <w:pPr>
        <w:pStyle w:val="0diagnosp"/>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686"/>
        <w:gridCol w:w="5953"/>
      </w:tblGrid>
      <w:tr w:rsidR="00DD4AD4" w:rsidRPr="00D571F7" w14:paraId="29ADE5CB" w14:textId="77777777" w:rsidTr="00040643">
        <w:trPr>
          <w:trHeight w:val="88"/>
        </w:trPr>
        <w:tc>
          <w:tcPr>
            <w:tcW w:w="3686" w:type="dxa"/>
            <w:shd w:val="clear" w:color="auto" w:fill="F2F2F2"/>
            <w:noWrap/>
            <w:vAlign w:val="center"/>
            <w:hideMark/>
          </w:tcPr>
          <w:p w14:paraId="7758E15E" w14:textId="77777777" w:rsidR="00DD4AD4" w:rsidRPr="00A06016" w:rsidRDefault="00DD4AD4" w:rsidP="003767B0">
            <w:pPr>
              <w:spacing w:line="240" w:lineRule="auto"/>
              <w:jc w:val="left"/>
              <w:rPr>
                <w:lang w:eastAsia="el-GR"/>
              </w:rPr>
            </w:pPr>
            <w:r w:rsidRPr="001B5B78">
              <w:rPr>
                <w:lang w:eastAsia="el-GR"/>
              </w:rPr>
              <w:t>ΑΔΑ εγκεκριμένου Προϋπολογισμού</w:t>
            </w:r>
            <w:r w:rsidRPr="001B5B78">
              <w:rPr>
                <w:b/>
                <w:vertAlign w:val="superscript"/>
              </w:rPr>
              <w:t>[</w:t>
            </w:r>
            <w:r w:rsidRPr="001B5B78">
              <w:rPr>
                <w:rStyle w:val="FootnoteReference"/>
                <w:b/>
              </w:rPr>
              <w:footnoteReference w:id="11"/>
            </w:r>
            <w:r w:rsidRPr="001B5B78">
              <w:rPr>
                <w:b/>
                <w:vertAlign w:val="superscript"/>
              </w:rPr>
              <w:t>]</w:t>
            </w:r>
            <w:r w:rsidR="00A06016" w:rsidRPr="00A06016">
              <w:t xml:space="preserve"> </w:t>
            </w:r>
          </w:p>
        </w:tc>
        <w:tc>
          <w:tcPr>
            <w:tcW w:w="5953" w:type="dxa"/>
            <w:vAlign w:val="center"/>
          </w:tcPr>
          <w:p w14:paraId="27CAC9D6" w14:textId="77777777" w:rsidR="00DD4AD4" w:rsidRPr="00CC3E2D" w:rsidRDefault="00DD4AD4" w:rsidP="00CC3E2D">
            <w:pPr>
              <w:spacing w:line="240" w:lineRule="auto"/>
              <w:jc w:val="left"/>
              <w:rPr>
                <w:lang w:eastAsia="el-GR"/>
              </w:rPr>
            </w:pPr>
          </w:p>
        </w:tc>
      </w:tr>
      <w:tr w:rsidR="00DD4AD4" w:rsidRPr="00D571F7" w14:paraId="7669394F" w14:textId="77777777" w:rsidTr="00040643">
        <w:trPr>
          <w:trHeight w:val="88"/>
        </w:trPr>
        <w:tc>
          <w:tcPr>
            <w:tcW w:w="3686" w:type="dxa"/>
            <w:shd w:val="clear" w:color="auto" w:fill="F2F2F2"/>
            <w:noWrap/>
            <w:vAlign w:val="center"/>
          </w:tcPr>
          <w:p w14:paraId="0F55686D" w14:textId="77777777" w:rsidR="00DD4AD4" w:rsidRPr="00CC3E2D" w:rsidRDefault="00DD4AD4" w:rsidP="00A05410">
            <w:pPr>
              <w:spacing w:line="240" w:lineRule="auto"/>
              <w:jc w:val="left"/>
              <w:rPr>
                <w:lang w:eastAsia="el-GR"/>
              </w:rPr>
            </w:pPr>
            <w:r w:rsidRPr="00CC3E2D">
              <w:rPr>
                <w:lang w:eastAsia="el-GR"/>
              </w:rPr>
              <w:t xml:space="preserve">Κατηγορία Δαπάνης έργου </w:t>
            </w:r>
          </w:p>
        </w:tc>
        <w:tc>
          <w:tcPr>
            <w:tcW w:w="5953" w:type="dxa"/>
            <w:vAlign w:val="center"/>
          </w:tcPr>
          <w:p w14:paraId="5A93E29B" w14:textId="77777777" w:rsidR="00DD4AD4" w:rsidRPr="00CC3E2D" w:rsidRDefault="00DD4AD4" w:rsidP="00CC3E2D">
            <w:pPr>
              <w:spacing w:line="240" w:lineRule="auto"/>
              <w:jc w:val="left"/>
              <w:rPr>
                <w:lang w:eastAsia="el-GR"/>
              </w:rPr>
            </w:pPr>
          </w:p>
        </w:tc>
      </w:tr>
      <w:tr w:rsidR="00DD4AD4" w:rsidRPr="00D571F7" w14:paraId="0F08606E" w14:textId="77777777" w:rsidTr="00040643">
        <w:trPr>
          <w:trHeight w:val="88"/>
        </w:trPr>
        <w:tc>
          <w:tcPr>
            <w:tcW w:w="3686" w:type="dxa"/>
            <w:shd w:val="clear" w:color="auto" w:fill="F2F2F2"/>
            <w:noWrap/>
            <w:vAlign w:val="center"/>
          </w:tcPr>
          <w:p w14:paraId="3DC88635" w14:textId="77777777" w:rsidR="00DD4AD4" w:rsidRPr="00CC3E2D" w:rsidRDefault="00DD4AD4" w:rsidP="003B6D4C">
            <w:pPr>
              <w:spacing w:line="240" w:lineRule="auto"/>
              <w:jc w:val="left"/>
              <w:rPr>
                <w:lang w:eastAsia="el-GR"/>
              </w:rPr>
            </w:pPr>
            <w:r w:rsidRPr="00CC3E2D">
              <w:rPr>
                <w:lang w:eastAsia="el-GR"/>
              </w:rPr>
              <w:t>Κατηγορία Δαπάνης ΓΛΚ</w:t>
            </w:r>
            <w:r w:rsidRPr="00CC3E2D">
              <w:rPr>
                <w:vertAlign w:val="superscript"/>
                <w:lang w:eastAsia="el-GR"/>
              </w:rPr>
              <w:t>[</w:t>
            </w:r>
            <w:r w:rsidRPr="003349FB">
              <w:rPr>
                <w:rStyle w:val="FootnoteReference"/>
                <w:b/>
                <w:lang w:eastAsia="el-GR"/>
              </w:rPr>
              <w:footnoteReference w:id="12"/>
            </w:r>
            <w:r w:rsidRPr="00CC3E2D">
              <w:rPr>
                <w:vertAlign w:val="superscript"/>
                <w:lang w:eastAsia="el-GR"/>
              </w:rPr>
              <w:t>]</w:t>
            </w:r>
            <w:r w:rsidR="003B6D4C" w:rsidRPr="003B6D4C">
              <w:rPr>
                <w:lang w:eastAsia="el-GR"/>
              </w:rPr>
              <w:t xml:space="preserve"> </w:t>
            </w:r>
          </w:p>
        </w:tc>
        <w:tc>
          <w:tcPr>
            <w:tcW w:w="5953" w:type="dxa"/>
            <w:vAlign w:val="center"/>
          </w:tcPr>
          <w:p w14:paraId="50D1787E" w14:textId="77777777" w:rsidR="00DD4AD4" w:rsidRPr="00CC3E2D" w:rsidRDefault="00DD4AD4" w:rsidP="00CC3E2D">
            <w:pPr>
              <w:spacing w:line="240" w:lineRule="auto"/>
              <w:jc w:val="left"/>
              <w:rPr>
                <w:lang w:eastAsia="el-GR"/>
              </w:rPr>
            </w:pPr>
          </w:p>
        </w:tc>
      </w:tr>
    </w:tbl>
    <w:p w14:paraId="4F680997" w14:textId="77777777" w:rsidR="00DD4AD4" w:rsidRPr="00D571F7" w:rsidRDefault="00DD4AD4" w:rsidP="00860884"/>
    <w:p w14:paraId="6544D772" w14:textId="77777777" w:rsidR="00CE72E0" w:rsidRDefault="00F0339E" w:rsidP="00CE72E0">
      <w:r w:rsidRPr="00D571F7">
        <w:t>Η δαπάνη θα βαρύνει τον προϋπολογισμό του έργου του οικονομικού έτους 20</w:t>
      </w:r>
      <w:r w:rsidR="00F64592" w:rsidRPr="00D571F7">
        <w:t>2</w:t>
      </w:r>
      <w:r w:rsidRPr="00D571F7">
        <w:t>_</w:t>
      </w:r>
      <w:r w:rsidR="00D434D4" w:rsidRPr="00007D51">
        <w:t xml:space="preserve"> </w:t>
      </w:r>
      <w:r w:rsidRPr="00D571F7">
        <w:rPr>
          <w:i/>
          <w:color w:val="548DD4"/>
        </w:rPr>
        <w:t>[ή θα βαρύνει τμηματικά τα οικονομικά έτη 20</w:t>
      </w:r>
      <w:r w:rsidR="008D1169">
        <w:rPr>
          <w:i/>
          <w:color w:val="548DD4"/>
        </w:rPr>
        <w:t>2</w:t>
      </w:r>
      <w:r w:rsidRPr="00D571F7">
        <w:rPr>
          <w:i/>
          <w:color w:val="548DD4"/>
        </w:rPr>
        <w:t>_, 20</w:t>
      </w:r>
      <w:r w:rsidR="008D1169">
        <w:rPr>
          <w:i/>
          <w:color w:val="548DD4"/>
        </w:rPr>
        <w:t>2</w:t>
      </w:r>
      <w:r w:rsidRPr="00D571F7">
        <w:rPr>
          <w:i/>
          <w:color w:val="548DD4"/>
        </w:rPr>
        <w:t>_ ως εξής</w:t>
      </w:r>
      <w:r w:rsidR="00007D51">
        <w:rPr>
          <w:i/>
          <w:color w:val="548DD4"/>
        </w:rPr>
        <w:t>:</w:t>
      </w:r>
      <w:r w:rsidR="00B21EAB" w:rsidRPr="00D571F7">
        <w:rPr>
          <w:rStyle w:val="FootnoteReference"/>
          <w:i/>
          <w:color w:val="548DD4"/>
        </w:rPr>
        <w:footnoteReference w:id="13"/>
      </w:r>
      <w:r w:rsidR="00D434D4">
        <w:rPr>
          <w:i/>
          <w:color w:val="548DD4"/>
        </w:rPr>
        <w:t xml:space="preserve"> 202_: 0.000,00€, 202_: 0.000,00€</w:t>
      </w:r>
      <w:r w:rsidR="00381630" w:rsidRPr="00381630">
        <w:rPr>
          <w:i/>
          <w:color w:val="548DD4"/>
        </w:rPr>
        <w:t>]</w:t>
      </w:r>
      <w:r w:rsidR="0060770C" w:rsidRPr="0060770C">
        <w:t>.</w:t>
      </w:r>
      <w:r w:rsidR="00930D5A">
        <w:t xml:space="preserve"> </w:t>
      </w:r>
    </w:p>
    <w:p w14:paraId="1D0A1858" w14:textId="77777777" w:rsidR="00B849E0" w:rsidRDefault="00B849E0" w:rsidP="00CE72E0"/>
    <w:tbl>
      <w:tblPr>
        <w:tblStyle w:val="TableGrid"/>
        <w:tblW w:w="9639" w:type="dxa"/>
        <w:tblInd w:w="-5" w:type="dxa"/>
        <w:tblLayout w:type="fixed"/>
        <w:tblLook w:val="04A0" w:firstRow="1" w:lastRow="0" w:firstColumn="1" w:lastColumn="0" w:noHBand="0" w:noVBand="1"/>
      </w:tblPr>
      <w:tblGrid>
        <w:gridCol w:w="8647"/>
        <w:gridCol w:w="992"/>
      </w:tblGrid>
      <w:tr w:rsidR="00FE29DB" w14:paraId="34CD03EA" w14:textId="77777777" w:rsidTr="00BB7AF8">
        <w:tc>
          <w:tcPr>
            <w:tcW w:w="9639" w:type="dxa"/>
            <w:gridSpan w:val="2"/>
          </w:tcPr>
          <w:p w14:paraId="352703E4" w14:textId="77777777" w:rsidR="00FE29DB" w:rsidRPr="00E259C8" w:rsidRDefault="00FE29DB" w:rsidP="00BB7AF8">
            <w:pPr>
              <w:widowControl/>
              <w:suppressAutoHyphens w:val="0"/>
              <w:spacing w:line="240" w:lineRule="auto"/>
              <w:contextualSpacing w:val="0"/>
              <w:jc w:val="center"/>
              <w:rPr>
                <w:rFonts w:eastAsia="Times New Roman"/>
                <w:b/>
                <w:bCs/>
                <w:color w:val="000000"/>
                <w:sz w:val="20"/>
                <w:szCs w:val="20"/>
                <w:lang w:eastAsia="en-US"/>
              </w:rPr>
            </w:pPr>
            <w:r w:rsidRPr="00E259C8">
              <w:rPr>
                <w:rFonts w:eastAsia="Times New Roman"/>
                <w:b/>
                <w:bCs/>
                <w:color w:val="000000"/>
                <w:lang w:eastAsia="en-US"/>
              </w:rPr>
              <w:t>ΥΠΕΥΘΥΝΗ ΔΗΛΩΣΗ ΠΡΟΣ ΣΥΜΠΛΗΡΩΣΗ ΓΙΑ ΜΗ ΑΥΤΟΧΡΗΜΑΤΟΔΟΤΟΥΜΕΝΑ ΕΡΓΑ</w:t>
            </w:r>
          </w:p>
        </w:tc>
      </w:tr>
      <w:tr w:rsidR="00FE29DB" w14:paraId="5F9F0254" w14:textId="77777777" w:rsidTr="00BB7AF8">
        <w:tc>
          <w:tcPr>
            <w:tcW w:w="8647" w:type="dxa"/>
          </w:tcPr>
          <w:p w14:paraId="381C09CA" w14:textId="77777777" w:rsidR="00FE29DB" w:rsidRPr="00E259C8" w:rsidRDefault="00FE29DB" w:rsidP="00BB7AF8">
            <w:pPr>
              <w:widowControl/>
              <w:suppressAutoHyphens w:val="0"/>
              <w:spacing w:line="240" w:lineRule="auto"/>
              <w:contextualSpacing w:val="0"/>
              <w:rPr>
                <w:rFonts w:eastAsia="Times New Roman"/>
                <w:bCs/>
                <w:color w:val="000000"/>
                <w:sz w:val="20"/>
                <w:szCs w:val="20"/>
                <w:lang w:eastAsia="en-US"/>
              </w:rPr>
            </w:pPr>
            <w:r w:rsidRPr="00E259C8">
              <w:rPr>
                <w:rFonts w:eastAsia="Times New Roman"/>
                <w:bCs/>
                <w:color w:val="000000"/>
                <w:sz w:val="18"/>
                <w:szCs w:val="18"/>
                <w:lang w:eastAsia="en-US"/>
              </w:rPr>
              <w:t xml:space="preserve">Δηλώνω υπεύθυνα, ως αποκλειστικά υπεύθυνος για την </w:t>
            </w:r>
            <w:proofErr w:type="spellStart"/>
            <w:r w:rsidRPr="00E259C8">
              <w:rPr>
                <w:rFonts w:eastAsia="Times New Roman"/>
                <w:bCs/>
                <w:color w:val="000000"/>
                <w:sz w:val="18"/>
                <w:szCs w:val="18"/>
                <w:lang w:eastAsia="en-US"/>
              </w:rPr>
              <w:t>επιλεξιμότητα</w:t>
            </w:r>
            <w:proofErr w:type="spellEnd"/>
            <w:r w:rsidRPr="00E259C8">
              <w:rPr>
                <w:rFonts w:eastAsia="Times New Roman"/>
                <w:bCs/>
                <w:color w:val="000000"/>
                <w:sz w:val="18"/>
                <w:szCs w:val="18"/>
                <w:lang w:eastAsia="en-US"/>
              </w:rPr>
              <w:t xml:space="preserve"> των δαπανών και την ορθή υλοποίηση του φυσικού αντικειμένου του έργου, σύμφωνα με τον ν. 4957/2022, και γνωρίζοντας τις κυρώσεις που προβλέπονται από τις διατάξεις της παρ. 6 του άρθρου 22 του Ν. 1599/1986, ότι η παρούσα Προμήθεια: </w:t>
            </w:r>
          </w:p>
        </w:tc>
        <w:tc>
          <w:tcPr>
            <w:tcW w:w="992" w:type="dxa"/>
            <w:vAlign w:val="center"/>
          </w:tcPr>
          <w:p w14:paraId="26B065CC" w14:textId="77777777" w:rsidR="00FE29DB" w:rsidRPr="00E259C8" w:rsidRDefault="00FE29DB" w:rsidP="00BB7AF8">
            <w:pPr>
              <w:widowControl/>
              <w:suppressAutoHyphens w:val="0"/>
              <w:spacing w:line="240" w:lineRule="auto"/>
              <w:contextualSpacing w:val="0"/>
              <w:jc w:val="center"/>
              <w:rPr>
                <w:rFonts w:eastAsia="Times New Roman"/>
                <w:b/>
                <w:bCs/>
                <w:color w:val="000000"/>
                <w:sz w:val="20"/>
                <w:szCs w:val="20"/>
                <w:lang w:eastAsia="en-US"/>
              </w:rPr>
            </w:pPr>
            <w:r w:rsidRPr="00E259C8">
              <w:rPr>
                <w:rFonts w:eastAsia="Times New Roman"/>
                <w:b/>
                <w:bCs/>
                <w:color w:val="000000"/>
                <w:sz w:val="20"/>
                <w:szCs w:val="20"/>
                <w:lang w:eastAsia="en-US"/>
              </w:rPr>
              <w:t>ΕΠΙΛΟΓΗ</w:t>
            </w:r>
          </w:p>
          <w:p w14:paraId="583E0DA9" w14:textId="77777777" w:rsidR="00FE29DB" w:rsidRPr="00040643" w:rsidRDefault="00FE29DB" w:rsidP="00BB7AF8">
            <w:pPr>
              <w:widowControl/>
              <w:suppressAutoHyphens w:val="0"/>
              <w:spacing w:line="240" w:lineRule="auto"/>
              <w:contextualSpacing w:val="0"/>
              <w:jc w:val="center"/>
              <w:rPr>
                <w:rFonts w:eastAsia="Times New Roman"/>
                <w:b/>
                <w:bCs/>
                <w:color w:val="000000"/>
                <w:sz w:val="20"/>
                <w:szCs w:val="20"/>
                <w:vertAlign w:val="superscript"/>
                <w:lang w:eastAsia="en-US"/>
              </w:rPr>
            </w:pPr>
            <w:r w:rsidRPr="00040643">
              <w:rPr>
                <w:rFonts w:eastAsia="Times New Roman"/>
                <w:b/>
                <w:bCs/>
                <w:color w:val="000000"/>
                <w:sz w:val="20"/>
                <w:szCs w:val="20"/>
                <w:vertAlign w:val="superscript"/>
                <w:lang w:eastAsia="en-US"/>
              </w:rPr>
              <w:t>[</w:t>
            </w:r>
            <w:r w:rsidRPr="00040643">
              <w:rPr>
                <w:rStyle w:val="FootnoteReference"/>
                <w:rFonts w:eastAsia="Times New Roman"/>
                <w:b/>
                <w:bCs/>
                <w:color w:val="000000"/>
                <w:sz w:val="20"/>
                <w:szCs w:val="20"/>
                <w:lang w:eastAsia="en-US"/>
              </w:rPr>
              <w:footnoteReference w:id="14"/>
            </w:r>
            <w:r w:rsidRPr="00040643">
              <w:rPr>
                <w:rFonts w:eastAsia="Times New Roman"/>
                <w:b/>
                <w:bCs/>
                <w:color w:val="000000"/>
                <w:sz w:val="20"/>
                <w:szCs w:val="20"/>
                <w:vertAlign w:val="superscript"/>
                <w:lang w:eastAsia="en-US"/>
              </w:rPr>
              <w:t>]</w:t>
            </w:r>
          </w:p>
        </w:tc>
      </w:tr>
      <w:tr w:rsidR="00FE29DB" w14:paraId="406416CF" w14:textId="77777777" w:rsidTr="00BB7AF8">
        <w:tc>
          <w:tcPr>
            <w:tcW w:w="8647" w:type="dxa"/>
          </w:tcPr>
          <w:p w14:paraId="72294CF8" w14:textId="77777777" w:rsidR="00FE29DB" w:rsidRPr="00E259C8" w:rsidRDefault="00FE29DB" w:rsidP="00BB7AF8">
            <w:pPr>
              <w:widowControl/>
              <w:suppressAutoHyphens w:val="0"/>
              <w:spacing w:line="240" w:lineRule="auto"/>
              <w:ind w:left="426" w:hanging="426"/>
              <w:contextualSpacing w:val="0"/>
              <w:rPr>
                <w:rFonts w:eastAsia="Times New Roman"/>
                <w:bCs/>
                <w:color w:val="000000"/>
                <w:sz w:val="18"/>
                <w:szCs w:val="18"/>
                <w:lang w:eastAsia="en-US"/>
              </w:rPr>
            </w:pPr>
            <w:r w:rsidRPr="00E259C8">
              <w:rPr>
                <w:rFonts w:eastAsia="Times New Roman"/>
                <w:bCs/>
                <w:color w:val="000000"/>
                <w:sz w:val="18"/>
                <w:szCs w:val="18"/>
                <w:lang w:eastAsia="en-US"/>
              </w:rPr>
              <w:t>α)</w:t>
            </w:r>
            <w:r w:rsidRPr="00E259C8">
              <w:rPr>
                <w:rFonts w:eastAsia="Times New Roman"/>
                <w:bCs/>
                <w:color w:val="000000"/>
                <w:sz w:val="18"/>
                <w:szCs w:val="18"/>
                <w:lang w:eastAsia="en-US"/>
              </w:rPr>
              <w:tab/>
              <w:t xml:space="preserve">Είναι σύμφωνη με την αντίστοιχη περιγραφή που αναγράφεται στο Συμβόλαιο του Έργου (επισυνάπτεται αντίγραφο της σχετικής σελίδας) </w:t>
            </w:r>
          </w:p>
        </w:tc>
        <w:tc>
          <w:tcPr>
            <w:tcW w:w="992" w:type="dxa"/>
          </w:tcPr>
          <w:p w14:paraId="357ABAFC" w14:textId="77777777" w:rsidR="00FE29DB" w:rsidRPr="00E259C8" w:rsidRDefault="00FE29DB" w:rsidP="00BB7AF8">
            <w:pPr>
              <w:widowControl/>
              <w:suppressAutoHyphens w:val="0"/>
              <w:spacing w:line="240" w:lineRule="auto"/>
              <w:contextualSpacing w:val="0"/>
              <w:jc w:val="center"/>
              <w:rPr>
                <w:rFonts w:eastAsia="Times New Roman"/>
                <w:bCs/>
                <w:color w:val="000000"/>
                <w:sz w:val="20"/>
                <w:szCs w:val="20"/>
                <w:lang w:eastAsia="en-US"/>
              </w:rPr>
            </w:pPr>
          </w:p>
        </w:tc>
      </w:tr>
      <w:tr w:rsidR="00FE29DB" w14:paraId="55F9BE06" w14:textId="77777777" w:rsidTr="00BB7AF8">
        <w:tc>
          <w:tcPr>
            <w:tcW w:w="8647" w:type="dxa"/>
          </w:tcPr>
          <w:p w14:paraId="5ACBE50E" w14:textId="77777777" w:rsidR="00FE29DB" w:rsidRPr="00E259C8" w:rsidRDefault="00FE29DB" w:rsidP="00BB7AF8">
            <w:pPr>
              <w:widowControl/>
              <w:suppressAutoHyphens w:val="0"/>
              <w:spacing w:line="240" w:lineRule="auto"/>
              <w:ind w:left="426" w:hanging="426"/>
              <w:contextualSpacing w:val="0"/>
              <w:rPr>
                <w:rFonts w:eastAsia="Times New Roman"/>
                <w:b/>
                <w:bCs/>
                <w:color w:val="000000"/>
                <w:sz w:val="18"/>
                <w:szCs w:val="18"/>
                <w:lang w:eastAsia="en-US"/>
              </w:rPr>
            </w:pPr>
            <w:r w:rsidRPr="00E259C8">
              <w:rPr>
                <w:rFonts w:eastAsia="Times New Roman"/>
                <w:bCs/>
                <w:color w:val="000000"/>
                <w:sz w:val="18"/>
                <w:szCs w:val="18"/>
                <w:lang w:eastAsia="en-US"/>
              </w:rPr>
              <w:t>β)</w:t>
            </w:r>
            <w:r w:rsidRPr="00E259C8">
              <w:rPr>
                <w:rFonts w:eastAsia="Times New Roman"/>
                <w:bCs/>
                <w:color w:val="000000"/>
                <w:sz w:val="18"/>
                <w:szCs w:val="18"/>
                <w:lang w:eastAsia="en-US"/>
              </w:rPr>
              <w:tab/>
              <w:t xml:space="preserve">Το Συμβόλαιο του Έργου δεν αναγράφει ακριβή περιγραφή, αλλά η παρούσα προμήθεια είναι αναγκαία για την υλοποίηση του φυσικού αντικειμένου του Έργου (συνδέεται </w:t>
            </w:r>
            <w:r w:rsidRPr="00E259C8">
              <w:rPr>
                <w:rFonts w:eastAsia="Times New Roman"/>
                <w:bCs/>
                <w:color w:val="000000"/>
                <w:sz w:val="18"/>
                <w:szCs w:val="18"/>
                <w:u w:val="single"/>
                <w:lang w:eastAsia="en-US"/>
              </w:rPr>
              <w:t xml:space="preserve">άμεσα </w:t>
            </w:r>
            <w:r w:rsidRPr="00E259C8">
              <w:rPr>
                <w:rFonts w:eastAsia="Times New Roman"/>
                <w:bCs/>
                <w:color w:val="000000"/>
                <w:sz w:val="18"/>
                <w:szCs w:val="18"/>
                <w:lang w:eastAsia="en-US"/>
              </w:rPr>
              <w:t xml:space="preserve">με το φυσικό αντικείμενο) και συγκεκριμένα για την υλοποίηση του Παραδοτέου </w:t>
            </w:r>
            <w:r w:rsidRPr="00E259C8">
              <w:rPr>
                <w:rFonts w:eastAsia="Times New Roman"/>
                <w:b/>
                <w:bCs/>
                <w:color w:val="000000"/>
                <w:sz w:val="18"/>
                <w:szCs w:val="18"/>
                <w:lang w:eastAsia="en-US"/>
              </w:rPr>
              <w:t>………………………................................................................................................</w:t>
            </w:r>
            <w:r w:rsidRPr="00E259C8">
              <w:rPr>
                <w:rStyle w:val="FootnoteReference"/>
                <w:rFonts w:eastAsia="Times New Roman"/>
                <w:b/>
                <w:bCs/>
                <w:color w:val="000000"/>
                <w:sz w:val="18"/>
                <w:szCs w:val="18"/>
                <w:lang w:eastAsia="en-US"/>
              </w:rPr>
              <w:footnoteReference w:id="15"/>
            </w:r>
            <w:r w:rsidRPr="00E259C8">
              <w:rPr>
                <w:rFonts w:eastAsia="Times New Roman"/>
                <w:b/>
                <w:bCs/>
                <w:color w:val="000000"/>
                <w:sz w:val="18"/>
                <w:szCs w:val="18"/>
                <w:lang w:eastAsia="en-US"/>
              </w:rPr>
              <w:t xml:space="preserve"> </w:t>
            </w:r>
          </w:p>
        </w:tc>
        <w:tc>
          <w:tcPr>
            <w:tcW w:w="992" w:type="dxa"/>
          </w:tcPr>
          <w:p w14:paraId="5B1F2C77" w14:textId="77777777" w:rsidR="00FE29DB" w:rsidRPr="00E259C8" w:rsidRDefault="00FE29DB" w:rsidP="00BB7AF8">
            <w:pPr>
              <w:widowControl/>
              <w:suppressAutoHyphens w:val="0"/>
              <w:spacing w:line="240" w:lineRule="auto"/>
              <w:contextualSpacing w:val="0"/>
              <w:jc w:val="center"/>
              <w:rPr>
                <w:rFonts w:eastAsia="Times New Roman"/>
                <w:bCs/>
                <w:color w:val="000000"/>
                <w:sz w:val="20"/>
                <w:szCs w:val="20"/>
                <w:lang w:eastAsia="en-US"/>
              </w:rPr>
            </w:pPr>
          </w:p>
        </w:tc>
      </w:tr>
      <w:tr w:rsidR="00FE29DB" w14:paraId="346CAC00" w14:textId="77777777" w:rsidTr="00BB7AF8">
        <w:tc>
          <w:tcPr>
            <w:tcW w:w="9639" w:type="dxa"/>
            <w:gridSpan w:val="2"/>
          </w:tcPr>
          <w:p w14:paraId="68FBE27D" w14:textId="77777777" w:rsidR="00FE29DB" w:rsidRPr="000D4F28" w:rsidRDefault="00FE29DB" w:rsidP="00BB7AF8">
            <w:pPr>
              <w:widowControl/>
              <w:suppressAutoHyphens w:val="0"/>
              <w:spacing w:line="240" w:lineRule="auto"/>
              <w:ind w:left="426" w:hanging="426"/>
              <w:contextualSpacing w:val="0"/>
              <w:rPr>
                <w:rFonts w:eastAsia="Times New Roman"/>
                <w:b/>
                <w:bCs/>
                <w:color w:val="000000"/>
                <w:sz w:val="18"/>
                <w:szCs w:val="18"/>
                <w:lang w:eastAsia="en-US"/>
              </w:rPr>
            </w:pPr>
            <w:r w:rsidRPr="000D4F28">
              <w:rPr>
                <w:rFonts w:eastAsia="Times New Roman"/>
                <w:b/>
                <w:bCs/>
                <w:color w:val="000000"/>
                <w:sz w:val="18"/>
                <w:szCs w:val="18"/>
                <w:lang w:eastAsia="en-US"/>
              </w:rPr>
              <w:t>Συνοπτική αιτιολόγηση / τεκμηρίωση της σύνδεσης του φυσικού αντικειμένου του Έργου με την προμήθεια:</w:t>
            </w:r>
          </w:p>
          <w:p w14:paraId="222CCE59" w14:textId="77777777" w:rsidR="00FE29DB" w:rsidRPr="000D4F28" w:rsidRDefault="00FE29DB" w:rsidP="00BB7AF8">
            <w:pPr>
              <w:widowControl/>
              <w:suppressAutoHyphens w:val="0"/>
              <w:spacing w:line="240" w:lineRule="auto"/>
              <w:ind w:left="426" w:hanging="426"/>
              <w:contextualSpacing w:val="0"/>
              <w:rPr>
                <w:rFonts w:eastAsia="Times New Roman"/>
                <w:b/>
                <w:bCs/>
                <w:color w:val="000000"/>
                <w:sz w:val="18"/>
                <w:szCs w:val="18"/>
                <w:highlight w:val="yellow"/>
                <w:lang w:eastAsia="en-US"/>
              </w:rPr>
            </w:pPr>
          </w:p>
          <w:p w14:paraId="2BF4E641" w14:textId="77777777" w:rsidR="00FE29DB" w:rsidRPr="000D4F28" w:rsidRDefault="00FE29DB" w:rsidP="00BB7AF8">
            <w:pPr>
              <w:widowControl/>
              <w:suppressAutoHyphens w:val="0"/>
              <w:spacing w:line="240" w:lineRule="auto"/>
              <w:ind w:left="426" w:hanging="426"/>
              <w:contextualSpacing w:val="0"/>
              <w:rPr>
                <w:rFonts w:eastAsia="Times New Roman"/>
                <w:b/>
                <w:bCs/>
                <w:color w:val="000000"/>
                <w:sz w:val="18"/>
                <w:szCs w:val="18"/>
                <w:highlight w:val="yellow"/>
                <w:lang w:eastAsia="en-US"/>
              </w:rPr>
            </w:pPr>
          </w:p>
          <w:p w14:paraId="6D320EBF" w14:textId="77777777" w:rsidR="00FE29DB" w:rsidRPr="000D4F28" w:rsidRDefault="00FE29DB" w:rsidP="00BB7AF8">
            <w:pPr>
              <w:widowControl/>
              <w:suppressAutoHyphens w:val="0"/>
              <w:spacing w:line="240" w:lineRule="auto"/>
              <w:contextualSpacing w:val="0"/>
              <w:jc w:val="center"/>
              <w:rPr>
                <w:rFonts w:eastAsia="Times New Roman"/>
                <w:b/>
                <w:bCs/>
                <w:color w:val="000000"/>
                <w:sz w:val="20"/>
                <w:szCs w:val="20"/>
                <w:lang w:eastAsia="en-US"/>
              </w:rPr>
            </w:pPr>
          </w:p>
        </w:tc>
      </w:tr>
    </w:tbl>
    <w:p w14:paraId="275498F9" w14:textId="77777777" w:rsidR="00B849E0" w:rsidRDefault="00B849E0" w:rsidP="00CE72E0"/>
    <w:p w14:paraId="13299BEA" w14:textId="77777777" w:rsidR="00E259C8" w:rsidRDefault="00E259C8" w:rsidP="00CE72E0"/>
    <w:p w14:paraId="3E4F23F8" w14:textId="77777777" w:rsidR="00F717E1" w:rsidRDefault="00757B32" w:rsidP="00CE72E0">
      <w:r w:rsidRPr="00F6341B">
        <w:rPr>
          <w:b/>
        </w:rPr>
        <w:t xml:space="preserve">Για δαπάνες Προγραμμάτων Μεταπτυχιακών Σπουδών και προγραμμάτων Κ.Ε.ΔΙ.ΒΙ.Μ. </w:t>
      </w:r>
      <w:r w:rsidR="00D05ADF">
        <w:rPr>
          <w:b/>
        </w:rPr>
        <w:t>απαιτείται</w:t>
      </w:r>
      <w:r w:rsidRPr="00F6341B">
        <w:rPr>
          <w:b/>
        </w:rPr>
        <w:t xml:space="preserve"> </w:t>
      </w:r>
      <w:r w:rsidRPr="00F6341B">
        <w:rPr>
          <w:b/>
        </w:rPr>
        <w:lastRenderedPageBreak/>
        <w:t>απόφαση της Συντονιστικής Επιτροπής του Π.Μ.Σ. ή του Συμβουλίου του Κ.Ε.ΔΙ.ΒΙ.Μ. αντιστοίχως</w:t>
      </w:r>
      <w:r w:rsidR="003B6023">
        <w:rPr>
          <w:b/>
        </w:rPr>
        <w:t>,</w:t>
      </w:r>
      <w:r w:rsidRPr="00F6341B">
        <w:rPr>
          <w:b/>
        </w:rPr>
        <w:t xml:space="preserve"> η οποία εγκρίνει τις ανωτέρω δαπάνες</w:t>
      </w:r>
      <w:r w:rsidR="006958F0">
        <w:rPr>
          <w:rStyle w:val="FootnoteReference"/>
        </w:rPr>
        <w:footnoteReference w:id="16"/>
      </w:r>
      <w:r>
        <w:t>.</w:t>
      </w:r>
    </w:p>
    <w:p w14:paraId="7D23B143" w14:textId="77777777" w:rsidR="00757B32" w:rsidRDefault="00757B32" w:rsidP="00CE72E0"/>
    <w:p w14:paraId="5D54652D" w14:textId="77777777" w:rsidR="00757B32" w:rsidRDefault="00CE72E0" w:rsidP="00CE72E0">
      <w:r w:rsidRPr="001E6D00">
        <w:t xml:space="preserve">Για δαπάνες με εκτιμώμενη </w:t>
      </w:r>
      <w:r w:rsidRPr="001E6D00">
        <w:rPr>
          <w:u w:val="single"/>
        </w:rPr>
        <w:t>καθαρή αξία</w:t>
      </w:r>
      <w:r w:rsidRPr="001E6D00">
        <w:t xml:space="preserve"> μεγαλύτερη των 10.000,00 €, ο υποψήφιος ανάδοχος θα κληθεί να υπογράψει συμφωνητικό με την Αναθέτουσα Αρχή (άρθρο </w:t>
      </w:r>
      <w:r>
        <w:t>250</w:t>
      </w:r>
      <w:r w:rsidRPr="001E6D00">
        <w:t xml:space="preserve"> του ν. 4</w:t>
      </w:r>
      <w:r>
        <w:t>957</w:t>
      </w:r>
      <w:r w:rsidRPr="001E6D00">
        <w:t>/20</w:t>
      </w:r>
      <w:r>
        <w:t>22</w:t>
      </w:r>
      <w:r w:rsidRPr="001E6D00">
        <w:t>).</w:t>
      </w:r>
    </w:p>
    <w:p w14:paraId="09BA69B6" w14:textId="77777777" w:rsidR="00A012C0" w:rsidRPr="00D571F7" w:rsidRDefault="00A012C0" w:rsidP="00C75D60"/>
    <w:p w14:paraId="4F760FFB" w14:textId="77777777" w:rsidR="004A307D" w:rsidRPr="00A012C0" w:rsidRDefault="0012531E" w:rsidP="00C75D60">
      <w:pPr>
        <w:rPr>
          <w:b/>
          <w:u w:val="single"/>
        </w:rPr>
      </w:pPr>
      <w:r w:rsidRPr="00D571F7">
        <w:rPr>
          <w:b/>
          <w:u w:val="single"/>
        </w:rPr>
        <w:t>Συνημμένα έντυπα</w:t>
      </w:r>
    </w:p>
    <w:p w14:paraId="7F4FF81B" w14:textId="77777777" w:rsidR="002F44DD" w:rsidRDefault="002F44DD" w:rsidP="00F717E1">
      <w:pPr>
        <w:pStyle w:val="ListParagraph"/>
        <w:numPr>
          <w:ilvl w:val="0"/>
          <w:numId w:val="18"/>
        </w:numPr>
        <w:rPr>
          <w:i/>
          <w:color w:val="548DD4" w:themeColor="text2" w:themeTint="99"/>
        </w:rPr>
      </w:pPr>
      <w:r w:rsidRPr="00F717E1">
        <w:rPr>
          <w:lang w:val="en-US"/>
        </w:rPr>
        <w:t>H</w:t>
      </w:r>
      <w:r w:rsidRPr="002F44DD">
        <w:t xml:space="preserve"> </w:t>
      </w:r>
      <w:r w:rsidR="00A012C0" w:rsidRPr="00D571F7">
        <w:t>προσφορά</w:t>
      </w:r>
      <w:r w:rsidRPr="00145220">
        <w:rPr>
          <w:rStyle w:val="FootnoteReference"/>
        </w:rPr>
        <w:footnoteReference w:id="17"/>
      </w:r>
      <w:r w:rsidRPr="00D571F7">
        <w:t xml:space="preserve"> του υποψηφίου Αναδόχου της προμήθειας.</w:t>
      </w:r>
      <w:r w:rsidRPr="002F44DD">
        <w:t xml:space="preserve"> </w:t>
      </w:r>
      <w:r w:rsidRPr="00F717E1">
        <w:rPr>
          <w:i/>
          <w:color w:val="548DD4" w:themeColor="text2" w:themeTint="99"/>
        </w:rPr>
        <w:t>[Για απευθείας αναθέσεις, με εκτιμώμενη καθαρή αξία έως και</w:t>
      </w:r>
      <w:r w:rsidR="00F717E1" w:rsidRPr="00F717E1">
        <w:rPr>
          <w:i/>
          <w:color w:val="548DD4" w:themeColor="text2" w:themeTint="99"/>
        </w:rPr>
        <w:t xml:space="preserve"> 10.000,00€] </w:t>
      </w:r>
    </w:p>
    <w:p w14:paraId="39EE218A" w14:textId="77777777" w:rsidR="00F717E1" w:rsidRPr="00F70C07" w:rsidRDefault="002F44DD" w:rsidP="00F717E1">
      <w:pPr>
        <w:pStyle w:val="ListParagraph"/>
        <w:numPr>
          <w:ilvl w:val="0"/>
          <w:numId w:val="18"/>
        </w:numPr>
        <w:rPr>
          <w:i/>
          <w:color w:val="548DD4" w:themeColor="text2" w:themeTint="99"/>
        </w:rPr>
      </w:pPr>
      <w:r>
        <w:t>Απόδειξης έρευνας αγοράς</w:t>
      </w:r>
      <w:r w:rsidRPr="00BB37A2">
        <w:rPr>
          <w:rStyle w:val="FootnoteReference"/>
        </w:rPr>
        <w:footnoteReference w:id="18"/>
      </w:r>
      <w:r>
        <w:t xml:space="preserve">  </w:t>
      </w:r>
      <w:r w:rsidRPr="002F44DD">
        <w:rPr>
          <w:i/>
          <w:color w:val="548DD4" w:themeColor="text2" w:themeTint="99"/>
        </w:rPr>
        <w:t>[Για απευθείας αναθέσεις, με εκτιμώμενη καθαρή αξία από 10.000,01 € έως και 30.000,00€]</w:t>
      </w:r>
    </w:p>
    <w:p w14:paraId="7F897D2D" w14:textId="77777777" w:rsidR="00F717E1" w:rsidRPr="0085421D" w:rsidRDefault="00F717E1" w:rsidP="00F717E1">
      <w:r>
        <w:t>Για δαπάνες συνολικής καθαρής αξίας μεγαλύτερης των</w:t>
      </w:r>
      <w:r w:rsidR="00DD73B9">
        <w:t xml:space="preserve"> 2.500,00€ απαιτούνται επιπλέον</w:t>
      </w:r>
      <w:r w:rsidR="00DD73B9" w:rsidRPr="00DD73B9">
        <w:t xml:space="preserve"> </w:t>
      </w:r>
      <w:r>
        <w:t>τα δ</w:t>
      </w:r>
      <w:r w:rsidRPr="001372E9">
        <w:t>ικαιολογητικά</w:t>
      </w:r>
      <w:r>
        <w:t xml:space="preserve"> της παρ. 2 </w:t>
      </w:r>
      <w:r w:rsidRPr="001372E9">
        <w:t>του άρθρου 80 του Ν. 4412/2016</w:t>
      </w:r>
      <w:r>
        <w:t>,</w:t>
      </w:r>
      <w:r w:rsidRPr="001372E9">
        <w:t xml:space="preserve"> </w:t>
      </w:r>
      <w:r>
        <w:t xml:space="preserve">προς </w:t>
      </w:r>
      <w:r w:rsidRPr="00514D1A">
        <w:t>απόδειξη της μη ύπαρξης λόγων αποκλεισμού</w:t>
      </w:r>
      <w:r>
        <w:t xml:space="preserve"> του υποψηφίου αναδόχου </w:t>
      </w:r>
      <w:r w:rsidRPr="00514D1A">
        <w:t>από δημόσιες συμβάσεις,</w:t>
      </w:r>
      <w:r>
        <w:t xml:space="preserve"> σύμφωνα με τα οριζόμενα στις παρ. 1, 2 και 2Α του άρθρου 73 του Ν. 4412/2016</w:t>
      </w:r>
      <w:r w:rsidRPr="00BB37A2">
        <w:rPr>
          <w:rStyle w:val="FootnoteReference"/>
        </w:rPr>
        <w:footnoteReference w:id="19"/>
      </w:r>
      <w:r w:rsidR="00DD73B9" w:rsidRPr="00DD73B9">
        <w:t>:</w:t>
      </w:r>
    </w:p>
    <w:p w14:paraId="58942394" w14:textId="77777777" w:rsidR="00DD73B9" w:rsidRPr="00DD73B9" w:rsidRDefault="00DD73B9" w:rsidP="00DD73B9">
      <w:pPr>
        <w:numPr>
          <w:ilvl w:val="0"/>
          <w:numId w:val="21"/>
        </w:numPr>
        <w:ind w:left="567" w:hanging="283"/>
      </w:pPr>
      <w:r w:rsidRPr="00DD73B9">
        <w:rPr>
          <w:u w:val="single"/>
        </w:rPr>
        <w:t>Νομιμοποιητικά έγγραφα</w:t>
      </w:r>
      <w:r w:rsidRPr="00DD73B9">
        <w:t xml:space="preserve"> από τα οποία να προκύπτει η σύσταση / εκπροσώπηση του οικονομικού φορέα.</w:t>
      </w:r>
    </w:p>
    <w:p w14:paraId="4625C4E6" w14:textId="77777777" w:rsidR="00DD73B9" w:rsidRPr="00DD73B9" w:rsidRDefault="00DD73B9" w:rsidP="00DD73B9">
      <w:pPr>
        <w:ind w:left="644"/>
      </w:pPr>
      <w:r w:rsidRPr="00DD73B9">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Σε περίπτωση φυσικού προσώπου απαιτείται η προσκόμιση εκτύπωσης της καρτέλας της ατομικής επιχείρησης στο taxisnet.</w:t>
      </w:r>
    </w:p>
    <w:p w14:paraId="31FF871E" w14:textId="77777777" w:rsidR="00DD73B9" w:rsidRPr="00DD73B9" w:rsidRDefault="00DD73B9" w:rsidP="00DD73B9">
      <w:pPr>
        <w:ind w:left="567" w:hanging="283"/>
      </w:pPr>
      <w:r w:rsidRPr="00DD73B9">
        <w:rPr>
          <w:bCs/>
        </w:rPr>
        <w:t>2)</w:t>
      </w:r>
      <w:r w:rsidRPr="00DD73B9">
        <w:rPr>
          <w:bCs/>
        </w:rPr>
        <w:tab/>
      </w:r>
      <w:r w:rsidRPr="00DD73B9">
        <w:rPr>
          <w:u w:val="single"/>
        </w:rPr>
        <w:t>Απόσπασμα ποινικού μητρώου</w:t>
      </w:r>
      <w:r w:rsidRPr="00DD73B9">
        <w:t xml:space="preserve"> ή ελλείψει αυτού, ισοδύναμο έγγραφο, που εκδίδεται από αρμόδια δικαστική ή διοικητική αρχή, από το οποίο προκύπτει ότι πληρούνται αυτές οι προϋποθέσεις. Το δικαιολογητικό εκδίδεται </w:t>
      </w:r>
      <w:r w:rsidRPr="00DD73B9">
        <w:rPr>
          <w:bCs/>
          <w:u w:val="single"/>
        </w:rPr>
        <w:t>για καθένα</w:t>
      </w:r>
      <w:r w:rsidRPr="00DD73B9">
        <w:t xml:space="preserve"> από τα πρόσωπα:</w:t>
      </w:r>
    </w:p>
    <w:p w14:paraId="32EF6264" w14:textId="77777777" w:rsidR="00DD73B9" w:rsidRPr="00DD73B9" w:rsidRDefault="00DD73B9" w:rsidP="00DD73B9">
      <w:pPr>
        <w:ind w:left="993" w:hanging="284"/>
      </w:pPr>
      <w:r w:rsidRPr="00DD73B9">
        <w:t>α)</w:t>
      </w:r>
      <w:r w:rsidRPr="00DD73B9">
        <w:tab/>
        <w:t>στις περιπτώσεις εταιρειών περιορισμένης ευθύνης (Ε.Π.Ε.), ιδιωτικών κεφαλαιουχικών εταιρειών (Ι.Κ.Ε.) και προσωπικών εταιρειών (Ο.Ε. και Ε.Ε.) από τους διαχειριστές</w:t>
      </w:r>
    </w:p>
    <w:p w14:paraId="249E5DA9" w14:textId="77777777" w:rsidR="00DD73B9" w:rsidRPr="00DD73B9" w:rsidRDefault="00DD73B9" w:rsidP="00DD73B9">
      <w:pPr>
        <w:ind w:left="993" w:hanging="284"/>
      </w:pPr>
      <w:r w:rsidRPr="00DD73B9">
        <w:t>β)</w:t>
      </w:r>
      <w:r w:rsidRPr="00DD73B9">
        <w:tab/>
        <w:t>στις περιπτώσεις ανωνύμων εταιρειών (Α.Ε.), από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A7BF33C" w14:textId="77777777" w:rsidR="00DD73B9" w:rsidRPr="00DD73B9" w:rsidRDefault="00DD73B9" w:rsidP="00DD73B9">
      <w:pPr>
        <w:ind w:left="993" w:hanging="284"/>
      </w:pPr>
      <w:r w:rsidRPr="00DD73B9">
        <w:t>γ)</w:t>
      </w:r>
      <w:r w:rsidRPr="00DD73B9">
        <w:tab/>
        <w:t>στις περιπτώσεις των συνεταιρισμών, τα μέλη του Διοικητικού Συμβουλίου,</w:t>
      </w:r>
    </w:p>
    <w:p w14:paraId="302F32A5" w14:textId="77777777" w:rsidR="00DD73B9" w:rsidRPr="00DD73B9" w:rsidRDefault="00DD73B9" w:rsidP="00DD73B9">
      <w:pPr>
        <w:ind w:left="993" w:hanging="284"/>
      </w:pPr>
      <w:r w:rsidRPr="00DD73B9">
        <w:t>δ)</w:t>
      </w:r>
      <w:r w:rsidRPr="00DD73B9">
        <w:tab/>
        <w:t>στις υπόλοιπες περιπτώσεις νομικών προσώπων, τον κατά περίπτωση νόμιμο εκπρόσωπο.</w:t>
      </w:r>
    </w:p>
    <w:p w14:paraId="1DB6A25C" w14:textId="77777777" w:rsidR="00394B74" w:rsidRPr="00394B74" w:rsidRDefault="00DD73B9" w:rsidP="00DD73B9">
      <w:pPr>
        <w:ind w:left="567" w:hanging="283"/>
      </w:pPr>
      <w:r w:rsidRPr="00DD73B9">
        <w:rPr>
          <w:bCs/>
        </w:rPr>
        <w:lastRenderedPageBreak/>
        <w:t>3)</w:t>
      </w:r>
      <w:r w:rsidRPr="00DD73B9">
        <w:rPr>
          <w:bCs/>
        </w:rPr>
        <w:tab/>
      </w:r>
      <w:r w:rsidRPr="00DD73B9">
        <w:rPr>
          <w:u w:val="single"/>
        </w:rPr>
        <w:t xml:space="preserve">Φορολογική </w:t>
      </w:r>
      <w:r w:rsidRPr="00394B74">
        <w:rPr>
          <w:u w:val="single"/>
        </w:rPr>
        <w:t>Ενημερότητα</w:t>
      </w:r>
      <w:r w:rsidR="00394B74" w:rsidRPr="00394B74">
        <w:t xml:space="preserve"> </w:t>
      </w:r>
      <w:r w:rsidR="00394B74" w:rsidRPr="00394B74">
        <w:rPr>
          <w:bCs/>
        </w:rPr>
        <w:t>για κάθε νόμιμη χρήση εκτός είσπραξης και εκτός μεταβίβασης ακινήτου.</w:t>
      </w:r>
    </w:p>
    <w:p w14:paraId="027F62AA" w14:textId="77777777" w:rsidR="00246D76" w:rsidRPr="00F70C07" w:rsidRDefault="00DD73B9" w:rsidP="00F70C07">
      <w:pPr>
        <w:ind w:left="567" w:hanging="283"/>
        <w:rPr>
          <w:bCs/>
        </w:rPr>
      </w:pPr>
      <w:r w:rsidRPr="00DD73B9">
        <w:rPr>
          <w:bCs/>
        </w:rPr>
        <w:t>4)</w:t>
      </w:r>
      <w:r w:rsidRPr="00DD73B9">
        <w:rPr>
          <w:bCs/>
        </w:rPr>
        <w:tab/>
      </w:r>
      <w:r w:rsidRPr="00DD73B9">
        <w:rPr>
          <w:u w:val="single"/>
        </w:rPr>
        <w:t>Ασφαλιστική Ενημερότητα</w:t>
      </w:r>
      <w:r w:rsidR="00394B74" w:rsidRPr="00394B74">
        <w:t xml:space="preserve"> </w:t>
      </w:r>
      <w:r w:rsidR="00394B74" w:rsidRPr="00394B74">
        <w:rPr>
          <w:bCs/>
        </w:rPr>
        <w:t>για συμμετοχή σε διαγωνισμούς ανάληψης δημοσίων έργων ή προμη</w:t>
      </w:r>
      <w:r w:rsidR="00F70C07">
        <w:rPr>
          <w:bCs/>
        </w:rPr>
        <w:t>θειών του Δημοσίου και των ΝΠΔΔ</w:t>
      </w:r>
    </w:p>
    <w:p w14:paraId="6BF8D2EC" w14:textId="77777777" w:rsidR="00F70C07" w:rsidRPr="00F70C07" w:rsidRDefault="00F70C07" w:rsidP="00F70C07">
      <w:pPr>
        <w:ind w:left="567" w:hanging="283"/>
        <w:rPr>
          <w:u w:val="single"/>
        </w:rPr>
      </w:pPr>
    </w:p>
    <w:tbl>
      <w:tblPr>
        <w:tblW w:w="0" w:type="auto"/>
        <w:tblInd w:w="108" w:type="dxa"/>
        <w:tblLook w:val="04A0" w:firstRow="1" w:lastRow="0" w:firstColumn="1" w:lastColumn="0" w:noHBand="0" w:noVBand="1"/>
      </w:tblPr>
      <w:tblGrid>
        <w:gridCol w:w="4962"/>
        <w:gridCol w:w="708"/>
        <w:gridCol w:w="3969"/>
      </w:tblGrid>
      <w:tr w:rsidR="00246D76" w:rsidRPr="00D571F7" w14:paraId="3309E932" w14:textId="77777777" w:rsidTr="00DF1B68">
        <w:tc>
          <w:tcPr>
            <w:tcW w:w="4962" w:type="dxa"/>
          </w:tcPr>
          <w:p w14:paraId="43C0864C" w14:textId="77777777" w:rsidR="00246D76" w:rsidRPr="00D571F7" w:rsidRDefault="00246D76" w:rsidP="00B27D6C"/>
        </w:tc>
        <w:tc>
          <w:tcPr>
            <w:tcW w:w="708" w:type="dxa"/>
          </w:tcPr>
          <w:p w14:paraId="4BECE501" w14:textId="77777777" w:rsidR="00246D76" w:rsidRPr="00D571F7" w:rsidRDefault="00246D76" w:rsidP="00D16D21">
            <w:pPr>
              <w:jc w:val="center"/>
            </w:pPr>
          </w:p>
        </w:tc>
        <w:tc>
          <w:tcPr>
            <w:tcW w:w="3969" w:type="dxa"/>
          </w:tcPr>
          <w:p w14:paraId="5A1A3792" w14:textId="77777777" w:rsidR="00246D76" w:rsidRPr="00D571F7" w:rsidRDefault="00246D76" w:rsidP="00D16D21">
            <w:pPr>
              <w:jc w:val="center"/>
            </w:pPr>
            <w:r w:rsidRPr="00D571F7">
              <w:t>Ο/Η Επιστημονικά Υπεύθυνος/η</w:t>
            </w:r>
          </w:p>
          <w:p w14:paraId="3AD2BE92" w14:textId="77777777" w:rsidR="00246D76" w:rsidRPr="00D571F7" w:rsidRDefault="00246D76" w:rsidP="00D16D21">
            <w:pPr>
              <w:jc w:val="center"/>
            </w:pPr>
          </w:p>
          <w:p w14:paraId="41E5BB69" w14:textId="77777777" w:rsidR="00246D76" w:rsidRPr="00381630" w:rsidRDefault="00246D76" w:rsidP="00D16D21">
            <w:pPr>
              <w:jc w:val="center"/>
            </w:pPr>
          </w:p>
          <w:p w14:paraId="255372DA" w14:textId="77777777" w:rsidR="00D00504" w:rsidRPr="00381630" w:rsidRDefault="00D00504" w:rsidP="002E1345">
            <w:pPr>
              <w:spacing w:line="240" w:lineRule="auto"/>
              <w:jc w:val="center"/>
            </w:pPr>
            <w:r w:rsidRPr="00D00504">
              <w:rPr>
                <w:b/>
                <w:vertAlign w:val="superscript"/>
              </w:rPr>
              <w:t>[</w:t>
            </w:r>
            <w:r w:rsidRPr="00D00504">
              <w:rPr>
                <w:rStyle w:val="FootnoteReference"/>
                <w:b/>
              </w:rPr>
              <w:footnoteReference w:id="20"/>
            </w:r>
            <w:r w:rsidRPr="00D00504">
              <w:rPr>
                <w:b/>
                <w:vertAlign w:val="superscript"/>
              </w:rPr>
              <w:t>]  [</w:t>
            </w:r>
            <w:r w:rsidRPr="00D00504">
              <w:rPr>
                <w:rStyle w:val="FootnoteReference"/>
                <w:b/>
              </w:rPr>
              <w:footnoteReference w:id="21"/>
            </w:r>
            <w:r w:rsidRPr="00D00504">
              <w:rPr>
                <w:b/>
                <w:vertAlign w:val="superscript"/>
              </w:rPr>
              <w:t>]</w:t>
            </w:r>
          </w:p>
          <w:p w14:paraId="0D69E885" w14:textId="77777777" w:rsidR="00246D76" w:rsidRPr="00D571F7" w:rsidRDefault="00246D76" w:rsidP="00D00504">
            <w:pPr>
              <w:jc w:val="center"/>
            </w:pPr>
            <w:r w:rsidRPr="00D571F7">
              <w:t>(Ονοματεπώνυμο –</w:t>
            </w:r>
            <w:r w:rsidR="00B039BC" w:rsidRPr="00D571F7">
              <w:t xml:space="preserve"> </w:t>
            </w:r>
            <w:r w:rsidRPr="00D571F7">
              <w:t>Υπογραφή)</w:t>
            </w:r>
          </w:p>
        </w:tc>
      </w:tr>
      <w:tr w:rsidR="00246D76" w:rsidRPr="00D571F7" w14:paraId="3A561F7A" w14:textId="77777777" w:rsidTr="00DF1B68">
        <w:tc>
          <w:tcPr>
            <w:tcW w:w="4962" w:type="dxa"/>
          </w:tcPr>
          <w:p w14:paraId="1E43E374" w14:textId="77777777" w:rsidR="00246D76" w:rsidRPr="00FD3BA4" w:rsidRDefault="00246D76" w:rsidP="00FD3BA4">
            <w:pPr>
              <w:spacing w:line="240" w:lineRule="auto"/>
              <w:rPr>
                <w:sz w:val="20"/>
              </w:rPr>
            </w:pPr>
          </w:p>
        </w:tc>
        <w:tc>
          <w:tcPr>
            <w:tcW w:w="708" w:type="dxa"/>
          </w:tcPr>
          <w:p w14:paraId="2D79AD23" w14:textId="77777777" w:rsidR="00246D76" w:rsidRPr="00FD3BA4" w:rsidRDefault="00246D76" w:rsidP="00FD3BA4">
            <w:pPr>
              <w:spacing w:line="240" w:lineRule="auto"/>
              <w:jc w:val="center"/>
              <w:rPr>
                <w:sz w:val="20"/>
              </w:rPr>
            </w:pPr>
          </w:p>
        </w:tc>
        <w:tc>
          <w:tcPr>
            <w:tcW w:w="3969" w:type="dxa"/>
          </w:tcPr>
          <w:p w14:paraId="2FF3E2F2" w14:textId="77777777" w:rsidR="00246D76" w:rsidRPr="00FD3BA4" w:rsidRDefault="00246D76" w:rsidP="00FD3BA4">
            <w:pPr>
              <w:spacing w:line="240" w:lineRule="auto"/>
              <w:jc w:val="center"/>
              <w:rPr>
                <w:sz w:val="20"/>
              </w:rPr>
            </w:pPr>
          </w:p>
        </w:tc>
      </w:tr>
      <w:tr w:rsidR="00246D76" w:rsidRPr="00D571F7" w14:paraId="256489F6" w14:textId="77777777" w:rsidTr="00DF1B68">
        <w:tc>
          <w:tcPr>
            <w:tcW w:w="4962" w:type="dxa"/>
          </w:tcPr>
          <w:p w14:paraId="150262B1" w14:textId="77777777" w:rsidR="00533E46" w:rsidRPr="00F833ED" w:rsidRDefault="00246D76" w:rsidP="00D4400F">
            <w:pPr>
              <w:spacing w:line="264" w:lineRule="auto"/>
              <w:jc w:val="left"/>
            </w:pPr>
            <w:r w:rsidRPr="00F833ED">
              <w:t>Στοιχεία επικοινωνίας του υπευθύνου</w:t>
            </w:r>
          </w:p>
          <w:p w14:paraId="1790CBD6" w14:textId="77777777" w:rsidR="00246D76" w:rsidRPr="00D571F7" w:rsidRDefault="00246D76" w:rsidP="00D4400F">
            <w:pPr>
              <w:spacing w:line="264" w:lineRule="auto"/>
              <w:jc w:val="left"/>
              <w:rPr>
                <w:u w:val="single"/>
              </w:rPr>
            </w:pPr>
            <w:r w:rsidRPr="00F833ED">
              <w:t>προμήθειας</w:t>
            </w:r>
            <w:r w:rsidR="00A528A6" w:rsidRPr="00F833ED">
              <w:t>,</w:t>
            </w:r>
            <w:r w:rsidR="00A528A6" w:rsidRPr="00D571F7">
              <w:rPr>
                <w:u w:val="single"/>
              </w:rPr>
              <w:t xml:space="preserve"> εκ μέρους του έργου</w:t>
            </w:r>
            <w:r w:rsidRPr="00D571F7">
              <w:t>:</w:t>
            </w:r>
            <w:r w:rsidR="001B4AFC" w:rsidRPr="00D571F7">
              <w:rPr>
                <w:b/>
                <w:vertAlign w:val="superscript"/>
              </w:rPr>
              <w:t>[</w:t>
            </w:r>
            <w:r w:rsidR="00F45E59" w:rsidRPr="00D571F7">
              <w:rPr>
                <w:rStyle w:val="FootnoteReference"/>
                <w:b/>
              </w:rPr>
              <w:footnoteReference w:id="22"/>
            </w:r>
            <w:r w:rsidR="001B4AFC" w:rsidRPr="00D571F7">
              <w:rPr>
                <w:b/>
                <w:vertAlign w:val="superscript"/>
              </w:rPr>
              <w:t>]</w:t>
            </w:r>
          </w:p>
          <w:p w14:paraId="28E898AD" w14:textId="77777777" w:rsidR="00246D76" w:rsidRPr="00D571F7" w:rsidRDefault="00246D76" w:rsidP="00D4400F">
            <w:pPr>
              <w:tabs>
                <w:tab w:val="left" w:leader="dot" w:pos="4287"/>
              </w:tabs>
              <w:spacing w:line="264" w:lineRule="auto"/>
            </w:pPr>
            <w:r w:rsidRPr="00D571F7">
              <w:t>Ονοματεπώνυμο:</w:t>
            </w:r>
            <w:r w:rsidR="00AA4EAD" w:rsidRPr="00D571F7">
              <w:t xml:space="preserve"> </w:t>
            </w:r>
            <w:r w:rsidRPr="00D571F7">
              <w:tab/>
            </w:r>
          </w:p>
          <w:p w14:paraId="7E35E6B5" w14:textId="77777777" w:rsidR="00246D76" w:rsidRPr="00D571F7" w:rsidRDefault="00246D76" w:rsidP="00D4400F">
            <w:pPr>
              <w:tabs>
                <w:tab w:val="left" w:leader="dot" w:pos="4287"/>
              </w:tabs>
              <w:spacing w:line="264" w:lineRule="auto"/>
            </w:pPr>
            <w:r w:rsidRPr="00D571F7">
              <w:t xml:space="preserve">Τηλέφωνο: </w:t>
            </w:r>
            <w:r w:rsidRPr="00D571F7">
              <w:tab/>
            </w:r>
          </w:p>
          <w:p w14:paraId="74E0A0FE" w14:textId="77777777" w:rsidR="00246D76" w:rsidRPr="00D571F7" w:rsidRDefault="00246D76" w:rsidP="00D4400F">
            <w:pPr>
              <w:tabs>
                <w:tab w:val="left" w:leader="dot" w:pos="4287"/>
              </w:tabs>
              <w:spacing w:line="264" w:lineRule="auto"/>
            </w:pPr>
            <w:r w:rsidRPr="00D571F7">
              <w:t>E-</w:t>
            </w:r>
            <w:proofErr w:type="spellStart"/>
            <w:r w:rsidRPr="00D571F7">
              <w:t>mail</w:t>
            </w:r>
            <w:proofErr w:type="spellEnd"/>
            <w:r w:rsidRPr="00D571F7">
              <w:t xml:space="preserve">: </w:t>
            </w:r>
            <w:r w:rsidRPr="00D571F7">
              <w:tab/>
            </w:r>
          </w:p>
        </w:tc>
        <w:tc>
          <w:tcPr>
            <w:tcW w:w="708" w:type="dxa"/>
          </w:tcPr>
          <w:p w14:paraId="688D1832" w14:textId="77777777" w:rsidR="00246D76" w:rsidRPr="00D571F7" w:rsidRDefault="00246D76" w:rsidP="00D4400F">
            <w:pPr>
              <w:spacing w:line="264" w:lineRule="auto"/>
              <w:jc w:val="center"/>
            </w:pPr>
          </w:p>
        </w:tc>
        <w:tc>
          <w:tcPr>
            <w:tcW w:w="3969" w:type="dxa"/>
          </w:tcPr>
          <w:p w14:paraId="07E633F9" w14:textId="77777777" w:rsidR="00246D76" w:rsidRPr="00D571F7" w:rsidRDefault="00246D76" w:rsidP="00D4400F">
            <w:pPr>
              <w:spacing w:line="264" w:lineRule="auto"/>
              <w:jc w:val="center"/>
            </w:pPr>
          </w:p>
        </w:tc>
      </w:tr>
    </w:tbl>
    <w:p w14:paraId="1D0D662E" w14:textId="77777777" w:rsidR="004E4A65" w:rsidRPr="002E1345" w:rsidRDefault="00AD1573" w:rsidP="00B27D6C">
      <w:pPr>
        <w:rPr>
          <w:b/>
          <w:color w:val="548DD4" w:themeColor="text2" w:themeTint="99"/>
        </w:rPr>
      </w:pPr>
      <w:r w:rsidRPr="002E1345">
        <w:rPr>
          <w:b/>
          <w:color w:val="548DD4" w:themeColor="text2" w:themeTint="99"/>
        </w:rPr>
        <w:t>Υποσημειώσεις</w:t>
      </w:r>
      <w:r w:rsidR="001B4AFC" w:rsidRPr="002E1345">
        <w:rPr>
          <w:color w:val="548DD4" w:themeColor="text2" w:themeTint="99"/>
        </w:rPr>
        <w:t xml:space="preserve"> </w:t>
      </w:r>
      <w:r w:rsidR="001B4AFC" w:rsidRPr="002E1345">
        <w:rPr>
          <w:b/>
          <w:color w:val="548DD4" w:themeColor="text2" w:themeTint="99"/>
          <w:vertAlign w:val="superscript"/>
        </w:rPr>
        <w:t>[</w:t>
      </w:r>
      <w:r w:rsidR="00A46D0A" w:rsidRPr="002E1345">
        <w:rPr>
          <w:rStyle w:val="FootnoteReference"/>
          <w:b/>
          <w:color w:val="548DD4" w:themeColor="text2" w:themeTint="99"/>
        </w:rPr>
        <w:footnoteReference w:id="23"/>
      </w:r>
      <w:r w:rsidR="001B4AFC" w:rsidRPr="002E1345">
        <w:rPr>
          <w:b/>
          <w:color w:val="548DD4" w:themeColor="text2" w:themeTint="99"/>
          <w:vertAlign w:val="superscript"/>
        </w:rPr>
        <w:t>]</w:t>
      </w:r>
    </w:p>
    <w:sectPr w:rsidR="004E4A65" w:rsidRPr="002E1345" w:rsidSect="004C06C9">
      <w:headerReference w:type="default" r:id="rId8"/>
      <w:footerReference w:type="default" r:id="rId9"/>
      <w:headerReference w:type="first" r:id="rId10"/>
      <w:pgSz w:w="11906" w:h="16838" w:code="9"/>
      <w:pgMar w:top="56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F4DAD" w14:textId="77777777" w:rsidR="00CF349E" w:rsidRDefault="00CF349E" w:rsidP="00B27D6C">
      <w:r>
        <w:separator/>
      </w:r>
    </w:p>
  </w:endnote>
  <w:endnote w:type="continuationSeparator" w:id="0">
    <w:p w14:paraId="47D6896B" w14:textId="77777777" w:rsidR="00CF349E" w:rsidRDefault="00CF349E" w:rsidP="00B2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28" w:type="dxa"/>
      </w:tblCellMar>
      <w:tblLook w:val="01E0" w:firstRow="1" w:lastRow="1" w:firstColumn="1" w:lastColumn="1" w:noHBand="0" w:noVBand="0"/>
    </w:tblPr>
    <w:tblGrid>
      <w:gridCol w:w="3828"/>
      <w:gridCol w:w="4252"/>
      <w:gridCol w:w="1559"/>
    </w:tblGrid>
    <w:tr w:rsidR="006958F0" w:rsidRPr="00C60722" w14:paraId="517186B6" w14:textId="77777777" w:rsidTr="00913A46">
      <w:tc>
        <w:tcPr>
          <w:tcW w:w="3828" w:type="dxa"/>
        </w:tcPr>
        <w:p w14:paraId="062ADFDB" w14:textId="77777777" w:rsidR="006958F0" w:rsidRPr="00C60722" w:rsidRDefault="00366CB2" w:rsidP="00C60722">
          <w:pPr>
            <w:pStyle w:val="Footer"/>
            <w:spacing w:line="240" w:lineRule="auto"/>
            <w:rPr>
              <w:i/>
              <w:sz w:val="18"/>
              <w:szCs w:val="18"/>
            </w:rPr>
          </w:pPr>
          <w:r>
            <w:rPr>
              <w:i/>
              <w:sz w:val="18"/>
              <w:szCs w:val="18"/>
              <w:lang w:val="en-US"/>
            </w:rPr>
            <w:t>3</w:t>
          </w:r>
          <w:r w:rsidR="006958F0" w:rsidRPr="00C60722">
            <w:rPr>
              <w:i/>
              <w:sz w:val="18"/>
              <w:szCs w:val="18"/>
            </w:rPr>
            <w:t>Αίτημα Απευθείας Ανάθεσης</w:t>
          </w:r>
          <w:r w:rsidR="006958F0" w:rsidRPr="00C60722">
            <w:rPr>
              <w:i/>
              <w:sz w:val="18"/>
              <w:szCs w:val="18"/>
              <w:lang w:val="en-US"/>
            </w:rPr>
            <w:t>_</w:t>
          </w:r>
          <w:r w:rsidR="006958F0" w:rsidRPr="00C60722">
            <w:rPr>
              <w:i/>
              <w:sz w:val="18"/>
              <w:szCs w:val="18"/>
            </w:rPr>
            <w:t>Δ10</w:t>
          </w:r>
        </w:p>
      </w:tc>
      <w:tc>
        <w:tcPr>
          <w:tcW w:w="4252" w:type="dxa"/>
        </w:tcPr>
        <w:p w14:paraId="35DA95E6" w14:textId="6FF2D516" w:rsidR="0012127B" w:rsidRPr="0012127B" w:rsidRDefault="00B5129B" w:rsidP="0012127B">
          <w:pPr>
            <w:spacing w:line="240" w:lineRule="auto"/>
            <w:jc w:val="center"/>
            <w:rPr>
              <w:i/>
              <w:sz w:val="18"/>
              <w:szCs w:val="16"/>
              <w:lang w:val="en-US"/>
            </w:rPr>
          </w:pPr>
          <w:r w:rsidRPr="00A3333B">
            <w:rPr>
              <w:i/>
              <w:sz w:val="18"/>
              <w:szCs w:val="16"/>
            </w:rPr>
            <w:t>v_</w:t>
          </w:r>
          <w:r w:rsidR="0012127B">
            <w:rPr>
              <w:i/>
              <w:sz w:val="18"/>
              <w:szCs w:val="16"/>
              <w:lang w:val="en-US"/>
            </w:rPr>
            <w:t>39</w:t>
          </w:r>
          <w:r w:rsidRPr="00A3333B">
            <w:rPr>
              <w:i/>
              <w:sz w:val="18"/>
              <w:szCs w:val="16"/>
            </w:rPr>
            <w:t>-</w:t>
          </w:r>
          <w:r w:rsidR="0012127B">
            <w:rPr>
              <w:i/>
              <w:sz w:val="18"/>
              <w:szCs w:val="16"/>
              <w:lang w:val="en-US"/>
            </w:rPr>
            <w:t>8</w:t>
          </w:r>
          <w:r w:rsidRPr="00A3333B">
            <w:rPr>
              <w:i/>
              <w:sz w:val="18"/>
              <w:szCs w:val="16"/>
            </w:rPr>
            <w:t>.</w:t>
          </w:r>
          <w:r w:rsidR="0012127B">
            <w:rPr>
              <w:i/>
              <w:sz w:val="18"/>
              <w:szCs w:val="16"/>
              <w:lang w:val="en-US"/>
            </w:rPr>
            <w:t>1</w:t>
          </w:r>
          <w:r w:rsidRPr="00A3333B">
            <w:rPr>
              <w:i/>
              <w:sz w:val="18"/>
              <w:szCs w:val="16"/>
            </w:rPr>
            <w:t>/</w:t>
          </w:r>
          <w:r w:rsidR="0012127B">
            <w:rPr>
              <w:i/>
              <w:sz w:val="18"/>
              <w:szCs w:val="16"/>
              <w:lang w:val="en-US"/>
            </w:rPr>
            <w:t>31</w:t>
          </w:r>
          <w:r w:rsidRPr="00A3333B">
            <w:rPr>
              <w:i/>
              <w:sz w:val="18"/>
              <w:szCs w:val="16"/>
            </w:rPr>
            <w:t>-</w:t>
          </w:r>
          <w:r w:rsidR="0012127B">
            <w:rPr>
              <w:i/>
              <w:sz w:val="18"/>
              <w:szCs w:val="16"/>
              <w:lang w:val="en-US"/>
            </w:rPr>
            <w:t>07</w:t>
          </w:r>
          <w:r w:rsidRPr="00A3333B">
            <w:rPr>
              <w:i/>
              <w:sz w:val="18"/>
              <w:szCs w:val="16"/>
            </w:rPr>
            <w:t>-202</w:t>
          </w:r>
          <w:r w:rsidR="0012127B">
            <w:rPr>
              <w:i/>
              <w:sz w:val="18"/>
              <w:szCs w:val="16"/>
              <w:lang w:val="en-US"/>
            </w:rPr>
            <w:t>5</w:t>
          </w:r>
        </w:p>
      </w:tc>
      <w:tc>
        <w:tcPr>
          <w:tcW w:w="1559" w:type="dxa"/>
        </w:tcPr>
        <w:p w14:paraId="1DB55B05" w14:textId="77777777" w:rsidR="006958F0" w:rsidRPr="00C60722" w:rsidRDefault="006958F0" w:rsidP="00C60722">
          <w:pPr>
            <w:spacing w:line="240" w:lineRule="auto"/>
            <w:jc w:val="right"/>
            <w:rPr>
              <w:sz w:val="18"/>
              <w:szCs w:val="18"/>
            </w:rPr>
          </w:pPr>
          <w:r w:rsidRPr="00C60722">
            <w:rPr>
              <w:i/>
              <w:sz w:val="18"/>
              <w:szCs w:val="18"/>
            </w:rPr>
            <w:t xml:space="preserve">Σελίδα </w:t>
          </w:r>
          <w:r w:rsidR="00421CCE" w:rsidRPr="00C60722">
            <w:rPr>
              <w:i/>
              <w:sz w:val="18"/>
              <w:szCs w:val="18"/>
            </w:rPr>
            <w:fldChar w:fldCharType="begin"/>
          </w:r>
          <w:r w:rsidRPr="00C60722">
            <w:rPr>
              <w:i/>
              <w:sz w:val="18"/>
              <w:szCs w:val="18"/>
            </w:rPr>
            <w:instrText xml:space="preserve"> PAGE </w:instrText>
          </w:r>
          <w:r w:rsidR="00421CCE" w:rsidRPr="00C60722">
            <w:rPr>
              <w:i/>
              <w:sz w:val="18"/>
              <w:szCs w:val="18"/>
            </w:rPr>
            <w:fldChar w:fldCharType="separate"/>
          </w:r>
          <w:r w:rsidR="00A248BA">
            <w:rPr>
              <w:i/>
              <w:noProof/>
              <w:sz w:val="18"/>
              <w:szCs w:val="18"/>
            </w:rPr>
            <w:t>1</w:t>
          </w:r>
          <w:r w:rsidR="00421CCE" w:rsidRPr="00C60722">
            <w:rPr>
              <w:i/>
              <w:sz w:val="18"/>
              <w:szCs w:val="18"/>
            </w:rPr>
            <w:fldChar w:fldCharType="end"/>
          </w:r>
          <w:r w:rsidRPr="00C60722">
            <w:rPr>
              <w:i/>
              <w:sz w:val="18"/>
              <w:szCs w:val="18"/>
            </w:rPr>
            <w:t xml:space="preserve"> από </w:t>
          </w:r>
          <w:r w:rsidR="00421CCE" w:rsidRPr="00C60722">
            <w:rPr>
              <w:i/>
              <w:sz w:val="18"/>
              <w:szCs w:val="18"/>
            </w:rPr>
            <w:fldChar w:fldCharType="begin"/>
          </w:r>
          <w:r w:rsidRPr="00C60722">
            <w:rPr>
              <w:i/>
              <w:sz w:val="18"/>
              <w:szCs w:val="18"/>
            </w:rPr>
            <w:instrText xml:space="preserve"> NUMPAGES  </w:instrText>
          </w:r>
          <w:r w:rsidR="00421CCE" w:rsidRPr="00C60722">
            <w:rPr>
              <w:i/>
              <w:sz w:val="18"/>
              <w:szCs w:val="18"/>
            </w:rPr>
            <w:fldChar w:fldCharType="separate"/>
          </w:r>
          <w:r w:rsidR="00A248BA">
            <w:rPr>
              <w:i/>
              <w:noProof/>
              <w:sz w:val="18"/>
              <w:szCs w:val="18"/>
            </w:rPr>
            <w:t>4</w:t>
          </w:r>
          <w:r w:rsidR="00421CCE" w:rsidRPr="00C60722">
            <w:rPr>
              <w:i/>
              <w:sz w:val="18"/>
              <w:szCs w:val="18"/>
            </w:rPr>
            <w:fldChar w:fldCharType="end"/>
          </w:r>
        </w:p>
      </w:tc>
    </w:tr>
  </w:tbl>
  <w:p w14:paraId="0B49E14B" w14:textId="77777777" w:rsidR="006958F0" w:rsidRPr="00413772" w:rsidRDefault="006958F0" w:rsidP="00C60722">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3450E" w14:textId="77777777" w:rsidR="00CF349E" w:rsidRDefault="00CF349E" w:rsidP="00B27D6C">
      <w:r>
        <w:separator/>
      </w:r>
    </w:p>
  </w:footnote>
  <w:footnote w:type="continuationSeparator" w:id="0">
    <w:p w14:paraId="39BE5E49" w14:textId="77777777" w:rsidR="00CF349E" w:rsidRDefault="00CF349E" w:rsidP="00B27D6C">
      <w:r>
        <w:continuationSeparator/>
      </w:r>
    </w:p>
  </w:footnote>
  <w:footnote w:id="1">
    <w:p w14:paraId="6AD8F3A9" w14:textId="77777777" w:rsidR="006958F0" w:rsidRPr="00847CDE" w:rsidRDefault="006958F0" w:rsidP="00157A95">
      <w:pPr>
        <w:pStyle w:val="FootnoteText"/>
        <w:spacing w:line="264" w:lineRule="auto"/>
        <w:ind w:left="284" w:hanging="284"/>
        <w:rPr>
          <w:sz w:val="18"/>
          <w:szCs w:val="18"/>
        </w:rPr>
      </w:pPr>
      <w:r w:rsidRPr="002168E4">
        <w:rPr>
          <w:rStyle w:val="FootnoteReference"/>
          <w:sz w:val="18"/>
          <w:szCs w:val="18"/>
        </w:rPr>
        <w:footnoteRef/>
      </w:r>
      <w:r w:rsidRPr="002168E4">
        <w:rPr>
          <w:sz w:val="18"/>
          <w:szCs w:val="18"/>
        </w:rPr>
        <w:tab/>
      </w:r>
      <w:r w:rsidRPr="00847CDE">
        <w:rPr>
          <w:sz w:val="18"/>
          <w:szCs w:val="18"/>
        </w:rPr>
        <w:t>Ο κωδικός αναφοράς έργου που έχει αποδοθεί από τον Ε.Λ.Κ.Ε. (</w:t>
      </w:r>
      <w:proofErr w:type="spellStart"/>
      <w:r w:rsidRPr="00847CDE">
        <w:rPr>
          <w:sz w:val="18"/>
          <w:szCs w:val="18"/>
        </w:rPr>
        <w:t>resCOM</w:t>
      </w:r>
      <w:proofErr w:type="spellEnd"/>
      <w:r w:rsidRPr="00847CDE">
        <w:rPr>
          <w:sz w:val="18"/>
          <w:szCs w:val="18"/>
        </w:rPr>
        <w:t>).</w:t>
      </w:r>
    </w:p>
  </w:footnote>
  <w:footnote w:id="2">
    <w:p w14:paraId="20089B59" w14:textId="77777777" w:rsidR="006958F0" w:rsidRPr="00847CDE" w:rsidRDefault="006958F0" w:rsidP="00157A95">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Εφόσον υπάρχει.</w:t>
      </w:r>
    </w:p>
  </w:footnote>
  <w:footnote w:id="3">
    <w:p w14:paraId="053C700A" w14:textId="77777777" w:rsidR="006958F0" w:rsidRPr="00847CDE" w:rsidRDefault="006958F0" w:rsidP="00157A95">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Συμπληρώνεται από τη Μ.Ο.Δ.Υ. του Ε.Λ.Κ.Ε.</w:t>
      </w:r>
    </w:p>
  </w:footnote>
  <w:footnote w:id="4">
    <w:p w14:paraId="7AA2E6C7" w14:textId="77777777" w:rsidR="006958F0" w:rsidRPr="00847CDE" w:rsidRDefault="006958F0" w:rsidP="00F10521">
      <w:pPr>
        <w:pStyle w:val="FootnoteText"/>
        <w:spacing w:line="240" w:lineRule="auto"/>
        <w:ind w:left="284" w:hanging="284"/>
        <w:rPr>
          <w:sz w:val="18"/>
          <w:szCs w:val="18"/>
        </w:rPr>
      </w:pPr>
      <w:r w:rsidRPr="00847CDE">
        <w:rPr>
          <w:rStyle w:val="FootnoteReference"/>
          <w:sz w:val="18"/>
          <w:szCs w:val="18"/>
        </w:rPr>
        <w:footnoteRef/>
      </w:r>
      <w:r w:rsidRPr="00847CDE">
        <w:rPr>
          <w:sz w:val="18"/>
          <w:szCs w:val="18"/>
        </w:rPr>
        <w:tab/>
        <w:t>Κατά το μέρος που δεν αντίκειται στις διατάξεις του Ν. 4957/2022.</w:t>
      </w:r>
    </w:p>
  </w:footnote>
  <w:footnote w:id="5">
    <w:p w14:paraId="567C5481" w14:textId="77777777" w:rsidR="006958F0" w:rsidRPr="00847CDE" w:rsidRDefault="006958F0" w:rsidP="00157A95">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Εάν ως κριτήριο ανάθεσης επιλεγεί «βάσει βέλτιστης σχέσης ποιότητας – τιμής» θα πρέπει να συμπληρωθούν στο έντυπο του αιτήματος τα στοιχεία της σχετικής διαδικασίας του άρθρου 86 του ν. 4412/2016.</w:t>
      </w:r>
    </w:p>
  </w:footnote>
  <w:footnote w:id="6">
    <w:p w14:paraId="7AC2CE93" w14:textId="77777777" w:rsidR="006958F0" w:rsidRPr="00741ED0" w:rsidRDefault="006958F0" w:rsidP="009D0DE0">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Είναι απαραίτητο για την ενημέρωση του προμηθευτή για την έγκρισης της απευθείας ανάθεσης.</w:t>
      </w:r>
    </w:p>
  </w:footnote>
  <w:footnote w:id="7">
    <w:p w14:paraId="1E7BC4F5" w14:textId="77777777" w:rsidR="00A248BA" w:rsidRPr="00C25AC2" w:rsidRDefault="00A248BA" w:rsidP="00B849E0">
      <w:pPr>
        <w:pStyle w:val="FootnoteText"/>
        <w:rPr>
          <w:sz w:val="18"/>
          <w:szCs w:val="18"/>
        </w:rPr>
      </w:pPr>
      <w:r>
        <w:rPr>
          <w:rStyle w:val="FootnoteReference"/>
        </w:rPr>
        <w:footnoteRef/>
      </w:r>
      <w:r w:rsidRPr="00B849E0">
        <w:rPr>
          <w:sz w:val="18"/>
          <w:szCs w:val="18"/>
        </w:rPr>
        <w:tab/>
      </w:r>
      <w:r w:rsidRPr="00247129">
        <w:rPr>
          <w:sz w:val="18"/>
          <w:szCs w:val="18"/>
        </w:rPr>
        <w:t xml:space="preserve">Συμπληρώνεται υποχρεωτικά για τα είδη τα οποία αποτελούν πάγια σύμφωνα με την επιλεγμένη κατηγορία ΓΛΚ. (Ομάδα 1 γενικής λογιστικής. Π.χ. 14-00 “έπιπλα”, 14-03 “Η/Υ, οθόνες, εκτυπωτές, λοιπά περιφερειακά υπολογιστών, </w:t>
      </w:r>
      <w:r w:rsidRPr="00247129">
        <w:rPr>
          <w:sz w:val="18"/>
          <w:szCs w:val="18"/>
          <w:lang w:val="en-US"/>
        </w:rPr>
        <w:t>tablets</w:t>
      </w:r>
      <w:r w:rsidRPr="00247129">
        <w:rPr>
          <w:sz w:val="18"/>
          <w:szCs w:val="18"/>
        </w:rPr>
        <w:t>”, 16-17 “λογισμικά”, 11-00, “έξοδα αγορά κτιρίων”, κ.λπ.)</w:t>
      </w:r>
    </w:p>
  </w:footnote>
  <w:footnote w:id="8">
    <w:p w14:paraId="0D3F9FAF" w14:textId="77777777" w:rsidR="006958F0" w:rsidRPr="002168E4" w:rsidRDefault="006958F0" w:rsidP="00157A95">
      <w:pPr>
        <w:pStyle w:val="FootnoteText"/>
        <w:spacing w:line="264" w:lineRule="auto"/>
        <w:ind w:left="284" w:hanging="284"/>
        <w:rPr>
          <w:sz w:val="18"/>
          <w:szCs w:val="18"/>
        </w:rPr>
      </w:pPr>
      <w:r w:rsidRPr="002168E4">
        <w:rPr>
          <w:rStyle w:val="FootnoteReference"/>
          <w:sz w:val="18"/>
          <w:szCs w:val="18"/>
        </w:rPr>
        <w:footnoteRef/>
      </w:r>
      <w:r w:rsidRPr="002168E4">
        <w:rPr>
          <w:sz w:val="18"/>
          <w:szCs w:val="18"/>
        </w:rPr>
        <w:tab/>
        <w:t xml:space="preserve">Στον πίνακα συμπληρώνονται </w:t>
      </w:r>
      <w:r w:rsidRPr="002168E4">
        <w:rPr>
          <w:sz w:val="18"/>
          <w:szCs w:val="18"/>
          <w:u w:val="single"/>
        </w:rPr>
        <w:t>μόνο</w:t>
      </w:r>
      <w:r w:rsidRPr="002168E4">
        <w:rPr>
          <w:sz w:val="18"/>
          <w:szCs w:val="18"/>
        </w:rPr>
        <w:t xml:space="preserve"> τα στοιχεία τα οποία προκύπτουν </w:t>
      </w:r>
      <w:r w:rsidRPr="002168E4">
        <w:rPr>
          <w:sz w:val="18"/>
          <w:szCs w:val="18"/>
          <w:u w:val="single"/>
        </w:rPr>
        <w:t>ευθέως</w:t>
      </w:r>
      <w:r w:rsidRPr="002168E4">
        <w:rPr>
          <w:sz w:val="18"/>
          <w:szCs w:val="18"/>
        </w:rPr>
        <w:t xml:space="preserve"> από την προσφορά του υποψηφίου Αναδόχου. Δεν θα πρέπει να υπάρχουν «αυθαίρετες» στρογγυλοποιήσεις στα ποσά που συμπληρώνονται στο έντυπο αυτό αλλά και στις προσφορές. </w:t>
      </w:r>
      <w:r w:rsidRPr="00F10521">
        <w:rPr>
          <w:sz w:val="18"/>
          <w:szCs w:val="18"/>
        </w:rPr>
        <w:t xml:space="preserve">Η προσφορά θα πρέπει να αναγράφει </w:t>
      </w:r>
      <w:r w:rsidRPr="00F10521">
        <w:rPr>
          <w:sz w:val="18"/>
          <w:szCs w:val="18"/>
          <w:u w:val="single"/>
        </w:rPr>
        <w:t>υποχρεωτικά</w:t>
      </w:r>
      <w:r w:rsidRPr="00F10521">
        <w:rPr>
          <w:sz w:val="18"/>
          <w:szCs w:val="18"/>
        </w:rPr>
        <w:t xml:space="preserve"> </w:t>
      </w:r>
      <w:r w:rsidRPr="00F10521">
        <w:rPr>
          <w:sz w:val="18"/>
          <w:szCs w:val="18"/>
          <w:u w:val="single"/>
        </w:rPr>
        <w:t>την καθαρή αξία</w:t>
      </w:r>
      <w:r w:rsidRPr="00F10521">
        <w:rPr>
          <w:sz w:val="18"/>
          <w:szCs w:val="18"/>
        </w:rPr>
        <w:t xml:space="preserve"> των ειδών</w:t>
      </w:r>
      <w:r w:rsidRPr="002168E4">
        <w:rPr>
          <w:sz w:val="18"/>
          <w:szCs w:val="18"/>
        </w:rPr>
        <w:t xml:space="preserve"> και </w:t>
      </w:r>
      <w:r w:rsidRPr="002168E4">
        <w:rPr>
          <w:sz w:val="18"/>
          <w:szCs w:val="18"/>
          <w:u w:val="single"/>
        </w:rPr>
        <w:t>τουλάχιστον το ποσοστό Φ.Π.Α.</w:t>
      </w:r>
      <w:r w:rsidRPr="002A540C">
        <w:rPr>
          <w:sz w:val="18"/>
          <w:szCs w:val="18"/>
        </w:rPr>
        <w:t>,</w:t>
      </w:r>
      <w:r w:rsidRPr="002168E4">
        <w:rPr>
          <w:sz w:val="18"/>
          <w:szCs w:val="18"/>
        </w:rPr>
        <w:t xml:space="preserve"> είτε ανά είδος είτε συνολικά.</w:t>
      </w:r>
    </w:p>
  </w:footnote>
  <w:footnote w:id="9">
    <w:p w14:paraId="5CDDA449" w14:textId="77777777" w:rsidR="006958F0" w:rsidRPr="00C53603" w:rsidRDefault="006958F0" w:rsidP="00157A95">
      <w:pPr>
        <w:pStyle w:val="FootnoteText"/>
        <w:spacing w:line="264" w:lineRule="auto"/>
        <w:ind w:left="284" w:hanging="284"/>
      </w:pPr>
      <w:r w:rsidRPr="002168E4">
        <w:rPr>
          <w:rStyle w:val="FootnoteReference"/>
          <w:sz w:val="18"/>
          <w:szCs w:val="18"/>
        </w:rPr>
        <w:footnoteRef/>
      </w:r>
      <w:r w:rsidRPr="002168E4">
        <w:rPr>
          <w:sz w:val="18"/>
          <w:szCs w:val="18"/>
        </w:rPr>
        <w:tab/>
        <w:t>Ο ενημερωμένος κατάλογος με τα CPV διατίθεται στο</w:t>
      </w:r>
      <w:r w:rsidR="00682B0D">
        <w:rPr>
          <w:sz w:val="18"/>
          <w:szCs w:val="18"/>
        </w:rPr>
        <w:t>ν επίσημο ιστότοπο της Ευρωπαϊκής Ένωσης</w:t>
      </w:r>
      <w:r w:rsidRPr="002168E4">
        <w:rPr>
          <w:sz w:val="18"/>
          <w:szCs w:val="18"/>
        </w:rPr>
        <w:t xml:space="preserve"> </w:t>
      </w:r>
      <w:r w:rsidR="00682B0D">
        <w:rPr>
          <w:sz w:val="18"/>
          <w:szCs w:val="18"/>
        </w:rPr>
        <w:t>(</w:t>
      </w:r>
      <w:r w:rsidRPr="002168E4">
        <w:rPr>
          <w:sz w:val="18"/>
          <w:szCs w:val="18"/>
        </w:rPr>
        <w:t>σύνδεσμο</w:t>
      </w:r>
      <w:r w:rsidR="00682B0D">
        <w:rPr>
          <w:sz w:val="18"/>
          <w:szCs w:val="18"/>
        </w:rPr>
        <w:t>ς στο</w:t>
      </w:r>
      <w:r w:rsidR="00682B0D" w:rsidRPr="00682B0D">
        <w:rPr>
          <w:sz w:val="18"/>
          <w:szCs w:val="18"/>
        </w:rPr>
        <w:t xml:space="preserve">: </w:t>
      </w:r>
      <w:r w:rsidRPr="002168E4">
        <w:rPr>
          <w:sz w:val="18"/>
          <w:szCs w:val="18"/>
        </w:rPr>
        <w:t xml:space="preserve"> «</w:t>
      </w:r>
      <w:hyperlink r:id="rId1" w:history="1">
        <w:r w:rsidR="00682B0D" w:rsidRPr="00682B0D">
          <w:rPr>
            <w:rStyle w:val="Hyperlink"/>
            <w:sz w:val="18"/>
            <w:szCs w:val="18"/>
          </w:rPr>
          <w:t xml:space="preserve">Τρέχοντες κωδικοί </w:t>
        </w:r>
        <w:r w:rsidR="00682B0D" w:rsidRPr="00682B0D">
          <w:rPr>
            <w:rStyle w:val="Hyperlink"/>
            <w:sz w:val="18"/>
            <w:szCs w:val="18"/>
            <w:lang w:val="en-US"/>
          </w:rPr>
          <w:t>CPV</w:t>
        </w:r>
      </w:hyperlink>
      <w:r w:rsidR="00C53603">
        <w:rPr>
          <w:sz w:val="18"/>
          <w:szCs w:val="18"/>
        </w:rPr>
        <w:t>»</w:t>
      </w:r>
      <w:r w:rsidR="00682B0D">
        <w:rPr>
          <w:sz w:val="18"/>
          <w:szCs w:val="18"/>
        </w:rPr>
        <w:t>)</w:t>
      </w:r>
      <w:r w:rsidR="00C53603" w:rsidRPr="00C53603">
        <w:rPr>
          <w:sz w:val="18"/>
          <w:szCs w:val="18"/>
        </w:rPr>
        <w:t>.</w:t>
      </w:r>
    </w:p>
  </w:footnote>
  <w:footnote w:id="10">
    <w:p w14:paraId="3DF468B3"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 xml:space="preserve">Δεν θα διεκπεραιώνονται αιτήματα για τα οποία </w:t>
      </w:r>
      <w:r w:rsidRPr="00A94528">
        <w:rPr>
          <w:b/>
          <w:sz w:val="18"/>
          <w:szCs w:val="18"/>
          <w:u w:val="single"/>
        </w:rPr>
        <w:t>α)</w:t>
      </w:r>
      <w:r w:rsidRPr="00A94528">
        <w:rPr>
          <w:b/>
          <w:sz w:val="18"/>
          <w:szCs w:val="18"/>
        </w:rPr>
        <w:t xml:space="preserve"> </w:t>
      </w:r>
      <w:r w:rsidRPr="00A94528">
        <w:rPr>
          <w:sz w:val="18"/>
          <w:szCs w:val="18"/>
        </w:rPr>
        <w:t xml:space="preserve">δεν έχει εκδοθεί απόφαση ανάληψης οικονομικής διαχείρισης του έργου από τον Ε.Λ.Κ.Ε., </w:t>
      </w:r>
      <w:r w:rsidRPr="00A94528">
        <w:rPr>
          <w:b/>
          <w:sz w:val="18"/>
          <w:szCs w:val="18"/>
          <w:u w:val="single"/>
        </w:rPr>
        <w:t>β)</w:t>
      </w:r>
      <w:r w:rsidRPr="00A94528">
        <w:rPr>
          <w:sz w:val="18"/>
          <w:szCs w:val="18"/>
        </w:rPr>
        <w:t xml:space="preserve"> δεν έχει ολοκληρωθεί η καταχώρηση του έργου και του προϋπολογισμού του στην εφαρμογή οικονομικής διαχείρισης του Ε.Λ.Κ.Ε. (</w:t>
      </w:r>
      <w:proofErr w:type="spellStart"/>
      <w:r w:rsidRPr="00A94528">
        <w:rPr>
          <w:sz w:val="18"/>
          <w:szCs w:val="18"/>
          <w:lang w:val="en-US"/>
        </w:rPr>
        <w:t>resCOM</w:t>
      </w:r>
      <w:proofErr w:type="spellEnd"/>
      <w:r w:rsidRPr="00A94528">
        <w:rPr>
          <w:sz w:val="18"/>
          <w:szCs w:val="18"/>
        </w:rPr>
        <w:t xml:space="preserve">) και </w:t>
      </w:r>
      <w:r w:rsidRPr="00A94528">
        <w:rPr>
          <w:b/>
          <w:sz w:val="18"/>
          <w:szCs w:val="18"/>
          <w:u w:val="single"/>
        </w:rPr>
        <w:t>γ)</w:t>
      </w:r>
      <w:r w:rsidRPr="00A94528">
        <w:rPr>
          <w:sz w:val="18"/>
          <w:szCs w:val="18"/>
        </w:rPr>
        <w:t xml:space="preserve"> δεν έχει εκδοθεί η απόφαση ανάληψης υποχρέωσης του άρθρου 62 του Ν. 4485/2017. Δηλαδή αιτήματα με ημερομηνία πρωτοκόλλου προγενέστερη των ως άνω αποφάσεων.</w:t>
      </w:r>
    </w:p>
  </w:footnote>
  <w:footnote w:id="11">
    <w:p w14:paraId="64616F3F"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Ο ΑΔΑ του τελευταίου εγκεκριμένου προϋπολογισμού του έργου.</w:t>
      </w:r>
    </w:p>
  </w:footnote>
  <w:footnote w:id="12">
    <w:p w14:paraId="08F5A406"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 xml:space="preserve">Η συμπλήρωση του πίνακα γίνεται ανά κατηγορία δαπάνης για </w:t>
      </w:r>
      <w:r w:rsidRPr="00A94528">
        <w:rPr>
          <w:sz w:val="18"/>
          <w:szCs w:val="18"/>
          <w:u w:val="single"/>
        </w:rPr>
        <w:t xml:space="preserve">ομοειδή </w:t>
      </w:r>
      <w:r>
        <w:rPr>
          <w:sz w:val="18"/>
          <w:szCs w:val="18"/>
          <w:u w:val="single"/>
        </w:rPr>
        <w:t>αγαθά</w:t>
      </w:r>
      <w:r w:rsidRPr="00A94528">
        <w:rPr>
          <w:sz w:val="18"/>
          <w:szCs w:val="18"/>
        </w:rPr>
        <w:t>.</w:t>
      </w:r>
    </w:p>
  </w:footnote>
  <w:footnote w:id="13">
    <w:p w14:paraId="52A22F61"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Για δαπάνες οι οποίες βαρύνουν επόμενα οικονομικά έτη, ανεξαρτήτως ποσού, απαιτείται υποχρεωτικά, η προηγούμενη έγκριση της Επιτροπής Ερευνών και Διαχείρισης του ΕΛΚΕ (</w:t>
      </w:r>
      <w:r w:rsidRPr="003C207E">
        <w:rPr>
          <w:sz w:val="18"/>
          <w:szCs w:val="18"/>
        </w:rPr>
        <w:t>. 4 του άρθρου 240 του Ν. 4957/2022</w:t>
      </w:r>
      <w:r w:rsidRPr="00A94528">
        <w:rPr>
          <w:sz w:val="18"/>
          <w:szCs w:val="18"/>
        </w:rPr>
        <w:t>).</w:t>
      </w:r>
    </w:p>
  </w:footnote>
  <w:footnote w:id="14">
    <w:p w14:paraId="480F4428" w14:textId="77777777" w:rsidR="00FE29DB" w:rsidRPr="00847CDE" w:rsidRDefault="00FE29DB" w:rsidP="00FE29DB">
      <w:pPr>
        <w:pStyle w:val="FootnoteText"/>
        <w:ind w:left="284" w:hanging="284"/>
        <w:rPr>
          <w:sz w:val="18"/>
          <w:szCs w:val="18"/>
        </w:rPr>
      </w:pPr>
      <w:r w:rsidRPr="00847CDE">
        <w:rPr>
          <w:rStyle w:val="FootnoteReference"/>
          <w:sz w:val="18"/>
          <w:szCs w:val="18"/>
        </w:rPr>
        <w:footnoteRef/>
      </w:r>
      <w:r w:rsidRPr="00847CDE">
        <w:rPr>
          <w:sz w:val="18"/>
          <w:szCs w:val="18"/>
        </w:rPr>
        <w:tab/>
      </w:r>
      <w:r w:rsidRPr="00847CDE">
        <w:rPr>
          <w:sz w:val="18"/>
          <w:szCs w:val="18"/>
        </w:rPr>
        <w:t>Συμπληρώνετε με Χ την επιλογή η οποία σας αφορά.</w:t>
      </w:r>
    </w:p>
  </w:footnote>
  <w:footnote w:id="15">
    <w:p w14:paraId="0CB6894D" w14:textId="77777777" w:rsidR="00FE29DB" w:rsidRPr="00847CDE" w:rsidRDefault="00FE29DB" w:rsidP="00FE29DB">
      <w:pPr>
        <w:pStyle w:val="FootnoteText"/>
        <w:tabs>
          <w:tab w:val="left" w:pos="284"/>
        </w:tabs>
        <w:rPr>
          <w:sz w:val="18"/>
          <w:szCs w:val="18"/>
        </w:rPr>
      </w:pPr>
      <w:r w:rsidRPr="00847CDE">
        <w:rPr>
          <w:rStyle w:val="FootnoteReference"/>
          <w:sz w:val="18"/>
          <w:szCs w:val="18"/>
        </w:rPr>
        <w:footnoteRef/>
      </w:r>
      <w:r w:rsidRPr="00847CDE">
        <w:rPr>
          <w:sz w:val="18"/>
          <w:szCs w:val="18"/>
        </w:rPr>
        <w:t xml:space="preserve"> </w:t>
      </w:r>
      <w:r w:rsidRPr="00847CDE">
        <w:rPr>
          <w:sz w:val="18"/>
          <w:szCs w:val="18"/>
        </w:rPr>
        <w:tab/>
      </w:r>
      <w:r w:rsidRPr="00847CDE">
        <w:rPr>
          <w:sz w:val="18"/>
          <w:szCs w:val="18"/>
        </w:rPr>
        <w:t>Συμπληρώνεται υποχρεωτικά στα ΜΗ αυτοχρηματοδοτούμενα, σύμφωνα με τις απαιτήσεις του έργου ΔΛΔ.(ΟΧΙ ΠΜΣ, ΚΕΔΙΒΙΜ, ΠΑΡΟΧΗΣ ΥΠΗΡΕΣΙΩΝ)</w:t>
      </w:r>
    </w:p>
  </w:footnote>
  <w:footnote w:id="16">
    <w:p w14:paraId="7456948B" w14:textId="77777777" w:rsidR="006958F0" w:rsidRDefault="006958F0">
      <w:pPr>
        <w:pStyle w:val="FootnoteText"/>
      </w:pPr>
      <w:r>
        <w:rPr>
          <w:rStyle w:val="FootnoteReference"/>
        </w:rPr>
        <w:footnoteRef/>
      </w:r>
      <w:r>
        <w:t xml:space="preserve">   </w:t>
      </w:r>
      <w:r w:rsidRPr="006958F0">
        <w:rPr>
          <w:sz w:val="18"/>
          <w:szCs w:val="18"/>
        </w:rPr>
        <w:t>Άρθρο</w:t>
      </w:r>
      <w:r w:rsidR="0081729B">
        <w:rPr>
          <w:sz w:val="18"/>
          <w:szCs w:val="18"/>
        </w:rPr>
        <w:t xml:space="preserve"> 82 παρ. 3 και άρθρο 115 παρ.1 του ν. 4957/2022.</w:t>
      </w:r>
    </w:p>
  </w:footnote>
  <w:footnote w:id="17">
    <w:p w14:paraId="388D8657" w14:textId="77777777" w:rsidR="006958F0" w:rsidRPr="00B91AD1" w:rsidRDefault="006958F0" w:rsidP="00F10521">
      <w:pPr>
        <w:pStyle w:val="FootnoteText"/>
        <w:spacing w:line="240" w:lineRule="auto"/>
        <w:ind w:left="284" w:hanging="284"/>
        <w:rPr>
          <w:sz w:val="18"/>
          <w:szCs w:val="18"/>
          <w:u w:val="single"/>
        </w:rPr>
      </w:pPr>
      <w:r w:rsidRPr="00A94528">
        <w:rPr>
          <w:rStyle w:val="FootnoteReference"/>
          <w:sz w:val="18"/>
          <w:szCs w:val="18"/>
        </w:rPr>
        <w:footnoteRef/>
      </w:r>
      <w:r w:rsidRPr="00A94528">
        <w:rPr>
          <w:sz w:val="18"/>
          <w:szCs w:val="18"/>
        </w:rPr>
        <w:tab/>
      </w:r>
      <w:r>
        <w:rPr>
          <w:sz w:val="18"/>
          <w:szCs w:val="18"/>
        </w:rPr>
        <w:t xml:space="preserve">Ως οικονομική προσφορά λαμβάνεται υπόψη η προσφορά </w:t>
      </w:r>
      <w:r w:rsidR="00D14217">
        <w:rPr>
          <w:sz w:val="18"/>
          <w:szCs w:val="18"/>
        </w:rPr>
        <w:t>αγαθού</w:t>
      </w:r>
      <w:r>
        <w:rPr>
          <w:sz w:val="18"/>
          <w:szCs w:val="18"/>
        </w:rPr>
        <w:t xml:space="preserve"> και από το ηλεκτρονικό κατάστημα του οικονομικού φορέα, από την οποία προκύπτει κατ’ ελάχιστον η τιμή και τα απαιτούμενα τεχνικά χαρακτηριστικά του προϊόντος.</w:t>
      </w:r>
      <w:r w:rsidRPr="00F10521">
        <w:rPr>
          <w:sz w:val="18"/>
          <w:szCs w:val="18"/>
        </w:rPr>
        <w:t xml:space="preserve"> </w:t>
      </w:r>
      <w:r w:rsidRPr="003C207E">
        <w:rPr>
          <w:sz w:val="18"/>
          <w:szCs w:val="18"/>
        </w:rPr>
        <w:t xml:space="preserve">Η προσφορά </w:t>
      </w:r>
      <w:r w:rsidRPr="003C207E">
        <w:rPr>
          <w:sz w:val="18"/>
          <w:szCs w:val="18"/>
          <w:u w:val="single"/>
        </w:rPr>
        <w:t>πρέπει να απευθύνεται στον «Ειδικό Λογαριασμό Κονδυλίων Έρευνας του Πανεπιστημίου Δυτικής Αττικής»</w:t>
      </w:r>
      <w:r w:rsidR="00B91AD1">
        <w:rPr>
          <w:sz w:val="18"/>
          <w:szCs w:val="18"/>
        </w:rPr>
        <w:t xml:space="preserve"> (ΑΦΜ</w:t>
      </w:r>
      <w:r w:rsidR="00B91AD1" w:rsidRPr="00B91AD1">
        <w:rPr>
          <w:sz w:val="18"/>
          <w:szCs w:val="18"/>
        </w:rPr>
        <w:t xml:space="preserve">: 997018524, </w:t>
      </w:r>
      <w:r w:rsidR="00B91AD1">
        <w:rPr>
          <w:sz w:val="18"/>
          <w:szCs w:val="18"/>
        </w:rPr>
        <w:t>ΔΟΥ Αιγάλεω, Διεύθυνση</w:t>
      </w:r>
      <w:r w:rsidR="00B91AD1" w:rsidRPr="00B91AD1">
        <w:rPr>
          <w:sz w:val="18"/>
          <w:szCs w:val="18"/>
        </w:rPr>
        <w:t xml:space="preserve">: </w:t>
      </w:r>
      <w:r w:rsidR="00B91AD1">
        <w:rPr>
          <w:sz w:val="18"/>
          <w:szCs w:val="18"/>
        </w:rPr>
        <w:t>Αγ. Σπυρίδωνος 28, 12243 Αιγάλεω, Αθήνα).</w:t>
      </w:r>
    </w:p>
  </w:footnote>
  <w:footnote w:id="18">
    <w:p w14:paraId="28679C89" w14:textId="77777777" w:rsidR="006958F0" w:rsidRPr="00090C62" w:rsidRDefault="006958F0" w:rsidP="00596E76">
      <w:pPr>
        <w:pStyle w:val="FootnoteText"/>
        <w:ind w:left="284" w:hanging="284"/>
        <w:rPr>
          <w:sz w:val="18"/>
          <w:szCs w:val="18"/>
        </w:rPr>
      </w:pPr>
      <w:r>
        <w:rPr>
          <w:rStyle w:val="FootnoteReference"/>
        </w:rPr>
        <w:footnoteRef/>
      </w:r>
      <w:r>
        <w:t xml:space="preserve">  </w:t>
      </w:r>
      <w:r>
        <w:rPr>
          <w:sz w:val="18"/>
          <w:szCs w:val="18"/>
        </w:rPr>
        <w:t>Ως απόδειξη έρευνας αγοράς νοείται η προσκόμιση τουλάχιστον δύο (2) οικονομικών προσφορών από τον Επιστημονικό Υπεύθυνο προς τη Μ.Ο.Δ.Υ. του Ε.Λ.Κ.Ε.</w:t>
      </w:r>
    </w:p>
  </w:footnote>
  <w:footnote w:id="19">
    <w:p w14:paraId="29ED00F3" w14:textId="77777777" w:rsidR="006958F0" w:rsidRPr="00CE72E0" w:rsidRDefault="006958F0" w:rsidP="00F717E1">
      <w:pPr>
        <w:pStyle w:val="FootnoteText"/>
        <w:tabs>
          <w:tab w:val="left" w:pos="284"/>
        </w:tabs>
        <w:ind w:left="284" w:hanging="284"/>
        <w:rPr>
          <w:sz w:val="18"/>
          <w:szCs w:val="18"/>
        </w:rPr>
      </w:pPr>
      <w:r>
        <w:rPr>
          <w:rStyle w:val="FootnoteReference"/>
        </w:rPr>
        <w:footnoteRef/>
      </w:r>
      <w:r>
        <w:t xml:space="preserve"> </w:t>
      </w:r>
      <w:r>
        <w:rPr>
          <w:sz w:val="18"/>
          <w:szCs w:val="18"/>
        </w:rPr>
        <w:t>Οι φορείς της αλλοδαπής εξαιρούνται από την υποχρέωση προσκόμισης φορολογικής ενημερότητας, ασφαλιστικής ενημερότητας και αποσπάσματος ποινικού μητρώου.</w:t>
      </w:r>
    </w:p>
  </w:footnote>
  <w:footnote w:id="20">
    <w:p w14:paraId="044A2134" w14:textId="77777777" w:rsidR="006958F0" w:rsidRPr="00A94528" w:rsidRDefault="006958F0" w:rsidP="00D00504">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Πρωτότυπη υπογραφή σε έντυπα έγγραφα ή ψηφιακή υπογραφή σε ηλεκτρονικά έγγραφα.</w:t>
      </w:r>
      <w:r>
        <w:rPr>
          <w:sz w:val="18"/>
          <w:szCs w:val="18"/>
        </w:rPr>
        <w:t xml:space="preserve"> </w:t>
      </w:r>
      <w:r w:rsidRPr="003C207E">
        <w:rPr>
          <w:sz w:val="18"/>
          <w:szCs w:val="18"/>
        </w:rPr>
        <w:t xml:space="preserve">Η υπογραφή στα έντυπα έγγραφα δεν θα πρέπει να βρίσκεται μόνη της σε μία σελίδα. </w:t>
      </w:r>
    </w:p>
  </w:footnote>
  <w:footnote w:id="21">
    <w:p w14:paraId="2AE880D6" w14:textId="77777777" w:rsidR="006958F0" w:rsidRPr="00A94528" w:rsidRDefault="006958F0" w:rsidP="00D00504">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Η υπογραφή στα έντυπα έγγραφα δεν θα πρέπει να βρίσκεται μόνη της σε μία σελίδα. Θα πρέπει να υπάρχει έστω και μία γραμμή κειμένου στην ίδια σελίδα πριν την υπογραφή.</w:t>
      </w:r>
    </w:p>
  </w:footnote>
  <w:footnote w:id="22">
    <w:p w14:paraId="34A36D61"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Για τυχόν ελλείψεις / διορθώσεις στο αίτημα και για την αποστολή ενημερώσεων για την εκτέλεση της προμήθειας.</w:t>
      </w:r>
    </w:p>
  </w:footnote>
  <w:footnote w:id="23">
    <w:p w14:paraId="7CA801B2" w14:textId="77777777" w:rsidR="006958F0" w:rsidRPr="00D571F7"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r>
      <w:r w:rsidRPr="00A94528">
        <w:rPr>
          <w:b/>
          <w:sz w:val="18"/>
          <w:szCs w:val="18"/>
          <w:u w:val="single"/>
        </w:rPr>
        <w:t>Οι υποσημειώσεις (</w:t>
      </w:r>
      <w:r w:rsidRPr="00A94528">
        <w:rPr>
          <w:b/>
          <w:sz w:val="18"/>
          <w:szCs w:val="18"/>
          <w:u w:val="single"/>
          <w:lang w:val="en-US"/>
        </w:rPr>
        <w:t>footnotes</w:t>
      </w:r>
      <w:r w:rsidRPr="00A94528">
        <w:rPr>
          <w:b/>
          <w:sz w:val="18"/>
          <w:szCs w:val="18"/>
          <w:u w:val="single"/>
        </w:rPr>
        <w:t xml:space="preserve">) καθώς και οι λοιπές </w:t>
      </w:r>
      <w:r w:rsidRPr="00A94528">
        <w:rPr>
          <w:b/>
          <w:color w:val="548DD4"/>
          <w:sz w:val="18"/>
          <w:szCs w:val="18"/>
          <w:u w:val="single"/>
        </w:rPr>
        <w:t>βοηθητικές σημάνσεις</w:t>
      </w:r>
      <w:r w:rsidRPr="00A94528">
        <w:rPr>
          <w:b/>
          <w:sz w:val="18"/>
          <w:szCs w:val="18"/>
          <w:u w:val="single"/>
        </w:rPr>
        <w:t>, διαγράφονται στο τελικό έντυπο.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9A21" w14:textId="77777777" w:rsidR="006958F0" w:rsidRPr="00B80C0B" w:rsidRDefault="006958F0" w:rsidP="00B80C0B">
    <w:pPr>
      <w:suppressAutoHyphens w:val="0"/>
      <w:ind w:left="1985"/>
      <w:jc w:val="center"/>
      <w:rPr>
        <w:rFonts w:eastAsia="Times New Roman"/>
        <w:b/>
        <w:spacing w:val="-2"/>
        <w:lang w:eastAsia="el-GR"/>
      </w:rPr>
    </w:pPr>
    <w:r>
      <w:rPr>
        <w:rFonts w:eastAsia="Times New Roman"/>
        <w:noProof/>
        <w:spacing w:val="-2"/>
        <w:lang w:val="en-US" w:eastAsia="en-US"/>
      </w:rPr>
      <w:drawing>
        <wp:anchor distT="0" distB="0" distL="114300" distR="114300" simplePos="0" relativeHeight="251658240" behindDoc="1" locked="0" layoutInCell="1" allowOverlap="0" wp14:anchorId="2C84FAAF" wp14:editId="0491DD06">
          <wp:simplePos x="0" y="0"/>
          <wp:positionH relativeFrom="column">
            <wp:posOffset>41910</wp:posOffset>
          </wp:positionH>
          <wp:positionV relativeFrom="paragraph">
            <wp:posOffset>20955</wp:posOffset>
          </wp:positionV>
          <wp:extent cx="5936400" cy="1216800"/>
          <wp:effectExtent l="19050" t="19050" r="26670" b="21590"/>
          <wp:wrapNone/>
          <wp:docPr id="3" name="Εικόνα 3" descr="ΠΔΑ_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ΔΑ_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400" cy="1216800"/>
                  </a:xfrm>
                  <a:prstGeom prst="rect">
                    <a:avLst/>
                  </a:prstGeom>
                  <a:noFill/>
                  <a:ln w="3175">
                    <a:solidFill>
                      <a:srgbClr val="FFFFFF"/>
                    </a:solidFill>
                    <a:miter lim="800000"/>
                    <a:headEnd/>
                    <a:tailEnd/>
                  </a:ln>
                </pic:spPr>
              </pic:pic>
            </a:graphicData>
          </a:graphic>
        </wp:anchor>
      </w:drawing>
    </w:r>
  </w:p>
  <w:p w14:paraId="01EC9EF6" w14:textId="77777777" w:rsidR="006958F0" w:rsidRPr="00B80C0B" w:rsidRDefault="006958F0" w:rsidP="00B80C0B">
    <w:pPr>
      <w:suppressAutoHyphens w:val="0"/>
      <w:ind w:left="1985"/>
      <w:jc w:val="center"/>
      <w:rPr>
        <w:rFonts w:eastAsia="Times New Roman"/>
        <w:b/>
        <w:spacing w:val="-2"/>
        <w:sz w:val="28"/>
        <w:lang w:eastAsia="el-GR"/>
      </w:rPr>
    </w:pPr>
  </w:p>
  <w:p w14:paraId="6D9AF4F8" w14:textId="77777777" w:rsidR="006958F0" w:rsidRPr="00B80C0B" w:rsidRDefault="006958F0" w:rsidP="00B80C0B">
    <w:pPr>
      <w:suppressAutoHyphens w:val="0"/>
      <w:ind w:left="1985"/>
      <w:jc w:val="center"/>
      <w:rPr>
        <w:rFonts w:eastAsia="Times New Roman"/>
        <w:b/>
        <w:spacing w:val="-2"/>
        <w:sz w:val="24"/>
        <w:lang w:eastAsia="el-GR"/>
      </w:rPr>
    </w:pPr>
  </w:p>
  <w:p w14:paraId="6CB4B160" w14:textId="77777777" w:rsidR="006958F0" w:rsidRPr="00B80C0B" w:rsidRDefault="006958F0" w:rsidP="009932CC">
    <w:pPr>
      <w:suppressAutoHyphens w:val="0"/>
      <w:spacing w:line="240" w:lineRule="auto"/>
      <w:ind w:left="1985"/>
      <w:jc w:val="center"/>
      <w:rPr>
        <w:rFonts w:eastAsia="Times New Roman"/>
        <w:b/>
        <w:spacing w:val="-2"/>
        <w:sz w:val="24"/>
        <w:lang w:eastAsia="el-GR"/>
      </w:rPr>
    </w:pPr>
    <w:r w:rsidRPr="00B80C0B">
      <w:rPr>
        <w:rFonts w:eastAsia="Times New Roman"/>
        <w:b/>
        <w:spacing w:val="-2"/>
        <w:sz w:val="24"/>
        <w:lang w:eastAsia="el-GR"/>
      </w:rPr>
      <w:t>ΕΙΔΙΚΟΣ ΛΟΓΑΡΙΑΣΜΟΣ ΚΟΝΔΥΛΙΩΝ ΕΡΕΥΝΑΣ</w:t>
    </w:r>
  </w:p>
  <w:p w14:paraId="6B059434" w14:textId="77777777" w:rsidR="006958F0" w:rsidRPr="00B80C0B" w:rsidRDefault="006958F0" w:rsidP="009932CC">
    <w:pPr>
      <w:widowControl/>
      <w:tabs>
        <w:tab w:val="center" w:pos="4153"/>
        <w:tab w:val="right" w:pos="8306"/>
      </w:tabs>
      <w:suppressAutoHyphens w:val="0"/>
      <w:spacing w:line="240" w:lineRule="auto"/>
      <w:ind w:left="1985"/>
      <w:contextualSpacing w:val="0"/>
      <w:jc w:val="center"/>
      <w:rPr>
        <w:rFonts w:eastAsia="Times New Roman"/>
        <w:b/>
        <w:sz w:val="24"/>
        <w:lang w:eastAsia="el-GR"/>
      </w:rPr>
    </w:pPr>
    <w:r w:rsidRPr="00B80C0B">
      <w:rPr>
        <w:rFonts w:eastAsia="Times New Roman"/>
        <w:b/>
        <w:sz w:val="24"/>
        <w:lang w:eastAsia="el-GR"/>
      </w:rPr>
      <w:t>ΜΟΝΑΔΑ ΟΙΚΟΝΟΜΙΚΗΣ ΚΑΙ ΔΙΟΙΚΗΤΙΚΗΣ ΥΠΟΣΤΗΡΙΞΗΣ</w:t>
    </w:r>
  </w:p>
  <w:p w14:paraId="5013711F" w14:textId="77777777" w:rsidR="006958F0" w:rsidRPr="00B80C0B" w:rsidRDefault="006958F0" w:rsidP="009932CC">
    <w:pPr>
      <w:widowControl/>
      <w:tabs>
        <w:tab w:val="center" w:pos="4153"/>
        <w:tab w:val="right" w:pos="8306"/>
      </w:tabs>
      <w:suppressAutoHyphens w:val="0"/>
      <w:spacing w:line="240" w:lineRule="auto"/>
      <w:ind w:left="1985"/>
      <w:contextualSpacing w:val="0"/>
      <w:jc w:val="center"/>
      <w:rPr>
        <w:rFonts w:eastAsia="Times New Roman"/>
        <w:b/>
        <w:sz w:val="18"/>
        <w:szCs w:val="16"/>
        <w:lang w:eastAsia="el-GR"/>
      </w:rPr>
    </w:pPr>
    <w:r w:rsidRPr="00B80C0B">
      <w:rPr>
        <w:rFonts w:eastAsia="Times New Roman"/>
        <w:b/>
        <w:sz w:val="24"/>
        <w:szCs w:val="16"/>
        <w:lang w:eastAsia="el-GR"/>
      </w:rPr>
      <w:t>ΤΜΗΜΑ ΠΡΟΜΗΘΕΙΩΝ</w:t>
    </w:r>
  </w:p>
  <w:p w14:paraId="14E79133" w14:textId="77777777" w:rsidR="006958F0" w:rsidRPr="004A6599" w:rsidRDefault="006958F0" w:rsidP="004A6599">
    <w:pPr>
      <w:jc w:val="right"/>
    </w:pPr>
    <w:r w:rsidRPr="000C4947">
      <w:rPr>
        <w:sz w:val="18"/>
      </w:rPr>
      <w:t>Δ</w:t>
    </w:r>
    <w:r>
      <w:rPr>
        <w:sz w:val="18"/>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DB07" w14:textId="77777777" w:rsidR="006958F0" w:rsidRPr="00382D6A" w:rsidRDefault="006958F0" w:rsidP="00382D6A">
    <w:pPr>
      <w:tabs>
        <w:tab w:val="right" w:pos="9356"/>
      </w:tabs>
      <w:rPr>
        <w:sz w:val="18"/>
      </w:rPr>
    </w:pPr>
    <w:r w:rsidRPr="00382D6A">
      <w:rPr>
        <w:sz w:val="18"/>
      </w:rPr>
      <w:t xml:space="preserve">ΕΙΔΙΚΟΣ ΛΟΓΑΡΙΑΣΜΟΣ ΚΟΝΔΥΛΙΩΝ ΈΡΕΥΝΑΣ - ΜΟΝΑΔΑ ΟΙΚΟΝΟΜΙΚΗΣ ΚΑΙ ΔΙΟΙΚΗΤΙΚΗΣ ΥΠΟΣΤΗΡΙΞΗΣ </w:t>
    </w:r>
    <w:r w:rsidRPr="00382D6A">
      <w:rPr>
        <w:sz w:val="18"/>
      </w:rPr>
      <w:tab/>
      <w:t>Δ00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66FF8"/>
    <w:multiLevelType w:val="hybridMultilevel"/>
    <w:tmpl w:val="C0783A82"/>
    <w:lvl w:ilvl="0" w:tplc="2146C1A6">
      <w:start w:val="1"/>
      <w:numFmt w:val="decimal"/>
      <w:lvlText w:val="%1)"/>
      <w:lvlJc w:val="left"/>
      <w:pPr>
        <w:ind w:left="502"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15:restartNumberingAfterBreak="0">
    <w:nsid w:val="090A7D4C"/>
    <w:multiLevelType w:val="hybridMultilevel"/>
    <w:tmpl w:val="1F56AC4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 w15:restartNumberingAfterBreak="0">
    <w:nsid w:val="11C84D70"/>
    <w:multiLevelType w:val="hybridMultilevel"/>
    <w:tmpl w:val="20C47342"/>
    <w:lvl w:ilvl="0" w:tplc="42F63ECC">
      <w:start w:val="1"/>
      <w:numFmt w:val="bullet"/>
      <w:lvlText w:val=""/>
      <w:lvlJc w:val="left"/>
      <w:pPr>
        <w:ind w:left="72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656703"/>
    <w:multiLevelType w:val="hybridMultilevel"/>
    <w:tmpl w:val="6B4A8A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67388B"/>
    <w:multiLevelType w:val="hybridMultilevel"/>
    <w:tmpl w:val="6D7A42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313E94"/>
    <w:multiLevelType w:val="hybridMultilevel"/>
    <w:tmpl w:val="E668E8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4B66B7"/>
    <w:multiLevelType w:val="hybridMultilevel"/>
    <w:tmpl w:val="E8580910"/>
    <w:lvl w:ilvl="0" w:tplc="EE52574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900DB4"/>
    <w:multiLevelType w:val="hybridMultilevel"/>
    <w:tmpl w:val="D4929F9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8A7000"/>
    <w:multiLevelType w:val="hybridMultilevel"/>
    <w:tmpl w:val="27067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F932EC"/>
    <w:multiLevelType w:val="hybridMultilevel"/>
    <w:tmpl w:val="BBF099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76307A"/>
    <w:multiLevelType w:val="hybridMultilevel"/>
    <w:tmpl w:val="BC46430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3" w15:restartNumberingAfterBreak="0">
    <w:nsid w:val="4BA237AE"/>
    <w:multiLevelType w:val="hybridMultilevel"/>
    <w:tmpl w:val="A0F08C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C884342"/>
    <w:multiLevelType w:val="hybridMultilevel"/>
    <w:tmpl w:val="F8CC2F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81B41F5"/>
    <w:multiLevelType w:val="hybridMultilevel"/>
    <w:tmpl w:val="2EE08EF8"/>
    <w:lvl w:ilvl="0" w:tplc="EE525744">
      <w:start w:val="1"/>
      <w:numFmt w:val="bullet"/>
      <w:lvlText w:val=""/>
      <w:lvlJc w:val="left"/>
      <w:pPr>
        <w:ind w:left="767" w:hanging="360"/>
      </w:pPr>
      <w:rPr>
        <w:rFonts w:ascii="Symbol" w:hAnsi="Symbol" w:hint="default"/>
        <w:color w:val="auto"/>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6" w15:restartNumberingAfterBreak="0">
    <w:nsid w:val="5B884BE2"/>
    <w:multiLevelType w:val="hybridMultilevel"/>
    <w:tmpl w:val="BAA836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BC84AF4"/>
    <w:multiLevelType w:val="hybridMultilevel"/>
    <w:tmpl w:val="4302F2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3B41E0"/>
    <w:multiLevelType w:val="hybridMultilevel"/>
    <w:tmpl w:val="E042EB3C"/>
    <w:lvl w:ilvl="0" w:tplc="0408000F">
      <w:start w:val="1"/>
      <w:numFmt w:val="decimal"/>
      <w:lvlText w:val="%1."/>
      <w:lvlJc w:val="left"/>
      <w:pPr>
        <w:ind w:left="1353" w:hanging="360"/>
      </w:pPr>
    </w:lvl>
    <w:lvl w:ilvl="1" w:tplc="04080019" w:tentative="1">
      <w:start w:val="1"/>
      <w:numFmt w:val="lowerLetter"/>
      <w:lvlText w:val="%2."/>
      <w:lvlJc w:val="left"/>
      <w:pPr>
        <w:ind w:left="1734" w:hanging="360"/>
      </w:pPr>
    </w:lvl>
    <w:lvl w:ilvl="2" w:tplc="0408001B" w:tentative="1">
      <w:start w:val="1"/>
      <w:numFmt w:val="lowerRoman"/>
      <w:lvlText w:val="%3."/>
      <w:lvlJc w:val="right"/>
      <w:pPr>
        <w:ind w:left="2454" w:hanging="180"/>
      </w:pPr>
    </w:lvl>
    <w:lvl w:ilvl="3" w:tplc="0408000F" w:tentative="1">
      <w:start w:val="1"/>
      <w:numFmt w:val="decimal"/>
      <w:lvlText w:val="%4."/>
      <w:lvlJc w:val="left"/>
      <w:pPr>
        <w:ind w:left="3174" w:hanging="360"/>
      </w:pPr>
    </w:lvl>
    <w:lvl w:ilvl="4" w:tplc="04080019" w:tentative="1">
      <w:start w:val="1"/>
      <w:numFmt w:val="lowerLetter"/>
      <w:lvlText w:val="%5."/>
      <w:lvlJc w:val="left"/>
      <w:pPr>
        <w:ind w:left="3894" w:hanging="360"/>
      </w:pPr>
    </w:lvl>
    <w:lvl w:ilvl="5" w:tplc="0408001B" w:tentative="1">
      <w:start w:val="1"/>
      <w:numFmt w:val="lowerRoman"/>
      <w:lvlText w:val="%6."/>
      <w:lvlJc w:val="right"/>
      <w:pPr>
        <w:ind w:left="4614" w:hanging="180"/>
      </w:pPr>
    </w:lvl>
    <w:lvl w:ilvl="6" w:tplc="0408000F" w:tentative="1">
      <w:start w:val="1"/>
      <w:numFmt w:val="decimal"/>
      <w:lvlText w:val="%7."/>
      <w:lvlJc w:val="left"/>
      <w:pPr>
        <w:ind w:left="5334" w:hanging="360"/>
      </w:pPr>
    </w:lvl>
    <w:lvl w:ilvl="7" w:tplc="04080019" w:tentative="1">
      <w:start w:val="1"/>
      <w:numFmt w:val="lowerLetter"/>
      <w:lvlText w:val="%8."/>
      <w:lvlJc w:val="left"/>
      <w:pPr>
        <w:ind w:left="6054" w:hanging="360"/>
      </w:pPr>
    </w:lvl>
    <w:lvl w:ilvl="8" w:tplc="0408001B" w:tentative="1">
      <w:start w:val="1"/>
      <w:numFmt w:val="lowerRoman"/>
      <w:lvlText w:val="%9."/>
      <w:lvlJc w:val="right"/>
      <w:pPr>
        <w:ind w:left="6774" w:hanging="180"/>
      </w:pPr>
    </w:lvl>
  </w:abstractNum>
  <w:abstractNum w:abstractNumId="19" w15:restartNumberingAfterBreak="0">
    <w:nsid w:val="6DBF0225"/>
    <w:multiLevelType w:val="hybridMultilevel"/>
    <w:tmpl w:val="CE645218"/>
    <w:lvl w:ilvl="0" w:tplc="EE525744">
      <w:start w:val="1"/>
      <w:numFmt w:val="bullet"/>
      <w:lvlText w:val=""/>
      <w:lvlJc w:val="left"/>
      <w:pPr>
        <w:ind w:left="1429" w:hanging="360"/>
      </w:pPr>
      <w:rPr>
        <w:rFonts w:ascii="Symbol" w:hAnsi="Symbol" w:hint="default"/>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15:restartNumberingAfterBreak="0">
    <w:nsid w:val="77A251D3"/>
    <w:multiLevelType w:val="hybridMultilevel"/>
    <w:tmpl w:val="567899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42761220">
    <w:abstractNumId w:val="0"/>
  </w:num>
  <w:num w:numId="2" w16cid:durableId="563874202">
    <w:abstractNumId w:val="1"/>
  </w:num>
  <w:num w:numId="3" w16cid:durableId="79059288">
    <w:abstractNumId w:val="9"/>
  </w:num>
  <w:num w:numId="4" w16cid:durableId="1225023711">
    <w:abstractNumId w:val="18"/>
  </w:num>
  <w:num w:numId="5" w16cid:durableId="646085298">
    <w:abstractNumId w:val="6"/>
  </w:num>
  <w:num w:numId="6" w16cid:durableId="1999989804">
    <w:abstractNumId w:val="14"/>
  </w:num>
  <w:num w:numId="7" w16cid:durableId="1680235828">
    <w:abstractNumId w:val="20"/>
  </w:num>
  <w:num w:numId="8" w16cid:durableId="1861357418">
    <w:abstractNumId w:val="13"/>
  </w:num>
  <w:num w:numId="9" w16cid:durableId="519004358">
    <w:abstractNumId w:val="3"/>
  </w:num>
  <w:num w:numId="10" w16cid:durableId="673848202">
    <w:abstractNumId w:val="16"/>
  </w:num>
  <w:num w:numId="11" w16cid:durableId="871575876">
    <w:abstractNumId w:val="17"/>
  </w:num>
  <w:num w:numId="12" w16cid:durableId="255554408">
    <w:abstractNumId w:val="11"/>
  </w:num>
  <w:num w:numId="13" w16cid:durableId="1588616184">
    <w:abstractNumId w:val="7"/>
  </w:num>
  <w:num w:numId="14" w16cid:durableId="1688290208">
    <w:abstractNumId w:val="5"/>
  </w:num>
  <w:num w:numId="15" w16cid:durableId="472259420">
    <w:abstractNumId w:val="4"/>
  </w:num>
  <w:num w:numId="16" w16cid:durableId="1915430710">
    <w:abstractNumId w:val="12"/>
  </w:num>
  <w:num w:numId="17" w16cid:durableId="1241603850">
    <w:abstractNumId w:val="10"/>
  </w:num>
  <w:num w:numId="18" w16cid:durableId="69157747">
    <w:abstractNumId w:val="8"/>
  </w:num>
  <w:num w:numId="19" w16cid:durableId="1236402467">
    <w:abstractNumId w:val="19"/>
  </w:num>
  <w:num w:numId="20" w16cid:durableId="620376707">
    <w:abstractNumId w:val="15"/>
  </w:num>
  <w:num w:numId="21" w16cid:durableId="21990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2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B7585"/>
    <w:rsid w:val="000007CA"/>
    <w:rsid w:val="00007D51"/>
    <w:rsid w:val="000145E8"/>
    <w:rsid w:val="00015C3C"/>
    <w:rsid w:val="00023D76"/>
    <w:rsid w:val="00040643"/>
    <w:rsid w:val="000426D7"/>
    <w:rsid w:val="000432C1"/>
    <w:rsid w:val="00045210"/>
    <w:rsid w:val="00046561"/>
    <w:rsid w:val="00050B23"/>
    <w:rsid w:val="00051A7C"/>
    <w:rsid w:val="00051C57"/>
    <w:rsid w:val="00052B6D"/>
    <w:rsid w:val="000655A9"/>
    <w:rsid w:val="000722A1"/>
    <w:rsid w:val="000760B4"/>
    <w:rsid w:val="000803AC"/>
    <w:rsid w:val="00090793"/>
    <w:rsid w:val="00090C62"/>
    <w:rsid w:val="00092FB7"/>
    <w:rsid w:val="000A2ACF"/>
    <w:rsid w:val="000A2E86"/>
    <w:rsid w:val="000A3C7C"/>
    <w:rsid w:val="000A7AB2"/>
    <w:rsid w:val="000B3897"/>
    <w:rsid w:val="000C0A85"/>
    <w:rsid w:val="000C11CC"/>
    <w:rsid w:val="000C4947"/>
    <w:rsid w:val="000C4E46"/>
    <w:rsid w:val="000C674A"/>
    <w:rsid w:val="000C72E8"/>
    <w:rsid w:val="000D0E92"/>
    <w:rsid w:val="000D48A5"/>
    <w:rsid w:val="000E21C5"/>
    <w:rsid w:val="000F0AC3"/>
    <w:rsid w:val="000F786B"/>
    <w:rsid w:val="000F7DA9"/>
    <w:rsid w:val="00102783"/>
    <w:rsid w:val="0011176B"/>
    <w:rsid w:val="00112B79"/>
    <w:rsid w:val="0012127B"/>
    <w:rsid w:val="0012531E"/>
    <w:rsid w:val="00126AC0"/>
    <w:rsid w:val="0013379E"/>
    <w:rsid w:val="00136832"/>
    <w:rsid w:val="00145220"/>
    <w:rsid w:val="00150B90"/>
    <w:rsid w:val="00157A95"/>
    <w:rsid w:val="00167EE2"/>
    <w:rsid w:val="001706FC"/>
    <w:rsid w:val="00170F95"/>
    <w:rsid w:val="00181A10"/>
    <w:rsid w:val="001845A3"/>
    <w:rsid w:val="00186E4E"/>
    <w:rsid w:val="00191980"/>
    <w:rsid w:val="00191ACB"/>
    <w:rsid w:val="001940E2"/>
    <w:rsid w:val="00194C6D"/>
    <w:rsid w:val="001969C0"/>
    <w:rsid w:val="001A59F7"/>
    <w:rsid w:val="001B177C"/>
    <w:rsid w:val="001B4AF9"/>
    <w:rsid w:val="001B4AFC"/>
    <w:rsid w:val="001B5B78"/>
    <w:rsid w:val="001B70CE"/>
    <w:rsid w:val="001C142D"/>
    <w:rsid w:val="001C1486"/>
    <w:rsid w:val="001D0FFB"/>
    <w:rsid w:val="001E612D"/>
    <w:rsid w:val="001E650E"/>
    <w:rsid w:val="001F3D18"/>
    <w:rsid w:val="001F582A"/>
    <w:rsid w:val="00201A25"/>
    <w:rsid w:val="002032E0"/>
    <w:rsid w:val="00203D1E"/>
    <w:rsid w:val="0021174C"/>
    <w:rsid w:val="002168E4"/>
    <w:rsid w:val="0022666A"/>
    <w:rsid w:val="00230D9F"/>
    <w:rsid w:val="00231AFF"/>
    <w:rsid w:val="00231FBF"/>
    <w:rsid w:val="002348A6"/>
    <w:rsid w:val="0023704E"/>
    <w:rsid w:val="002448AD"/>
    <w:rsid w:val="00246D76"/>
    <w:rsid w:val="00247129"/>
    <w:rsid w:val="002576A8"/>
    <w:rsid w:val="002646CD"/>
    <w:rsid w:val="002810C5"/>
    <w:rsid w:val="00286973"/>
    <w:rsid w:val="002950BC"/>
    <w:rsid w:val="00296E82"/>
    <w:rsid w:val="002A4403"/>
    <w:rsid w:val="002A540C"/>
    <w:rsid w:val="002A5C04"/>
    <w:rsid w:val="002A67B4"/>
    <w:rsid w:val="002A6B2F"/>
    <w:rsid w:val="002B1380"/>
    <w:rsid w:val="002B2EC2"/>
    <w:rsid w:val="002C5BD4"/>
    <w:rsid w:val="002C6DC3"/>
    <w:rsid w:val="002E1345"/>
    <w:rsid w:val="002E7CEB"/>
    <w:rsid w:val="002F44DD"/>
    <w:rsid w:val="002F5C8A"/>
    <w:rsid w:val="00311053"/>
    <w:rsid w:val="00315259"/>
    <w:rsid w:val="003175C5"/>
    <w:rsid w:val="00323E0D"/>
    <w:rsid w:val="00324845"/>
    <w:rsid w:val="00326E3F"/>
    <w:rsid w:val="00330844"/>
    <w:rsid w:val="003322AB"/>
    <w:rsid w:val="003349FB"/>
    <w:rsid w:val="003407C1"/>
    <w:rsid w:val="0034465E"/>
    <w:rsid w:val="0035018B"/>
    <w:rsid w:val="003561F5"/>
    <w:rsid w:val="0035708C"/>
    <w:rsid w:val="0036121C"/>
    <w:rsid w:val="0036319D"/>
    <w:rsid w:val="00364A36"/>
    <w:rsid w:val="00366CB2"/>
    <w:rsid w:val="00367C13"/>
    <w:rsid w:val="003709AC"/>
    <w:rsid w:val="003767B0"/>
    <w:rsid w:val="0037702F"/>
    <w:rsid w:val="003800E5"/>
    <w:rsid w:val="00381630"/>
    <w:rsid w:val="00382D6A"/>
    <w:rsid w:val="00394B74"/>
    <w:rsid w:val="0039553D"/>
    <w:rsid w:val="00396002"/>
    <w:rsid w:val="003977E5"/>
    <w:rsid w:val="003B1DBC"/>
    <w:rsid w:val="003B5FCC"/>
    <w:rsid w:val="003B6023"/>
    <w:rsid w:val="003B6D4C"/>
    <w:rsid w:val="003B77E4"/>
    <w:rsid w:val="003B7B98"/>
    <w:rsid w:val="003C073E"/>
    <w:rsid w:val="003C4AA2"/>
    <w:rsid w:val="003C55A5"/>
    <w:rsid w:val="003D4A23"/>
    <w:rsid w:val="003E0C96"/>
    <w:rsid w:val="003E2058"/>
    <w:rsid w:val="003E6055"/>
    <w:rsid w:val="003F1D87"/>
    <w:rsid w:val="003F2B66"/>
    <w:rsid w:val="003F3F32"/>
    <w:rsid w:val="003F5B7D"/>
    <w:rsid w:val="003F6041"/>
    <w:rsid w:val="003F6311"/>
    <w:rsid w:val="00411B8B"/>
    <w:rsid w:val="00413772"/>
    <w:rsid w:val="00414337"/>
    <w:rsid w:val="00415185"/>
    <w:rsid w:val="004171B7"/>
    <w:rsid w:val="0042139D"/>
    <w:rsid w:val="00421CCE"/>
    <w:rsid w:val="004230B7"/>
    <w:rsid w:val="00425A08"/>
    <w:rsid w:val="00432487"/>
    <w:rsid w:val="004356BA"/>
    <w:rsid w:val="0043626C"/>
    <w:rsid w:val="0044003C"/>
    <w:rsid w:val="004459D2"/>
    <w:rsid w:val="004470E3"/>
    <w:rsid w:val="0045795F"/>
    <w:rsid w:val="0046283E"/>
    <w:rsid w:val="00463C25"/>
    <w:rsid w:val="00466C00"/>
    <w:rsid w:val="00494865"/>
    <w:rsid w:val="004A0B72"/>
    <w:rsid w:val="004A307D"/>
    <w:rsid w:val="004A6599"/>
    <w:rsid w:val="004A67C4"/>
    <w:rsid w:val="004A79BF"/>
    <w:rsid w:val="004B216F"/>
    <w:rsid w:val="004B3882"/>
    <w:rsid w:val="004B55A9"/>
    <w:rsid w:val="004B58F6"/>
    <w:rsid w:val="004B65A9"/>
    <w:rsid w:val="004C06C9"/>
    <w:rsid w:val="004C15D3"/>
    <w:rsid w:val="004C5660"/>
    <w:rsid w:val="004C5A91"/>
    <w:rsid w:val="004D069B"/>
    <w:rsid w:val="004D4D17"/>
    <w:rsid w:val="004E04D6"/>
    <w:rsid w:val="004E2BEB"/>
    <w:rsid w:val="004E4A65"/>
    <w:rsid w:val="004E601C"/>
    <w:rsid w:val="004E73EF"/>
    <w:rsid w:val="004F446E"/>
    <w:rsid w:val="00505612"/>
    <w:rsid w:val="00516AC3"/>
    <w:rsid w:val="00522813"/>
    <w:rsid w:val="00525B69"/>
    <w:rsid w:val="00533E46"/>
    <w:rsid w:val="00536800"/>
    <w:rsid w:val="00540DBB"/>
    <w:rsid w:val="00542E2E"/>
    <w:rsid w:val="00545920"/>
    <w:rsid w:val="00547D5F"/>
    <w:rsid w:val="00551752"/>
    <w:rsid w:val="005605F8"/>
    <w:rsid w:val="00560807"/>
    <w:rsid w:val="00561FC1"/>
    <w:rsid w:val="0056351E"/>
    <w:rsid w:val="00564A22"/>
    <w:rsid w:val="005666E8"/>
    <w:rsid w:val="00570EC4"/>
    <w:rsid w:val="00580880"/>
    <w:rsid w:val="00583791"/>
    <w:rsid w:val="00590B5C"/>
    <w:rsid w:val="0059330D"/>
    <w:rsid w:val="00593DAC"/>
    <w:rsid w:val="00596E76"/>
    <w:rsid w:val="005A21EB"/>
    <w:rsid w:val="005A4A5A"/>
    <w:rsid w:val="005A6284"/>
    <w:rsid w:val="005C0F39"/>
    <w:rsid w:val="005C3B16"/>
    <w:rsid w:val="005C6ADD"/>
    <w:rsid w:val="005C6F64"/>
    <w:rsid w:val="005D04F5"/>
    <w:rsid w:val="005D4D7F"/>
    <w:rsid w:val="005E0ED9"/>
    <w:rsid w:val="005F36D9"/>
    <w:rsid w:val="005F6713"/>
    <w:rsid w:val="0060770C"/>
    <w:rsid w:val="00607870"/>
    <w:rsid w:val="00611585"/>
    <w:rsid w:val="00615A39"/>
    <w:rsid w:val="00621980"/>
    <w:rsid w:val="0062513C"/>
    <w:rsid w:val="0062646F"/>
    <w:rsid w:val="00627736"/>
    <w:rsid w:val="00630264"/>
    <w:rsid w:val="00630280"/>
    <w:rsid w:val="00632320"/>
    <w:rsid w:val="00637E55"/>
    <w:rsid w:val="00645D53"/>
    <w:rsid w:val="006516A6"/>
    <w:rsid w:val="00654759"/>
    <w:rsid w:val="006647E2"/>
    <w:rsid w:val="00664A00"/>
    <w:rsid w:val="006669B0"/>
    <w:rsid w:val="00667B12"/>
    <w:rsid w:val="0067324D"/>
    <w:rsid w:val="006742F8"/>
    <w:rsid w:val="006766ED"/>
    <w:rsid w:val="00682B0D"/>
    <w:rsid w:val="00685A60"/>
    <w:rsid w:val="0069429B"/>
    <w:rsid w:val="006958F0"/>
    <w:rsid w:val="006A08EC"/>
    <w:rsid w:val="006A16BD"/>
    <w:rsid w:val="006A1929"/>
    <w:rsid w:val="006A7C55"/>
    <w:rsid w:val="006B1446"/>
    <w:rsid w:val="006B38D8"/>
    <w:rsid w:val="006C532A"/>
    <w:rsid w:val="006C5D15"/>
    <w:rsid w:val="006D7B26"/>
    <w:rsid w:val="006E230E"/>
    <w:rsid w:val="006E2581"/>
    <w:rsid w:val="006F3B8A"/>
    <w:rsid w:val="006F64CC"/>
    <w:rsid w:val="00701966"/>
    <w:rsid w:val="00714F39"/>
    <w:rsid w:val="00716ECF"/>
    <w:rsid w:val="00732AE1"/>
    <w:rsid w:val="007351AC"/>
    <w:rsid w:val="00736532"/>
    <w:rsid w:val="00741ED0"/>
    <w:rsid w:val="00747CF9"/>
    <w:rsid w:val="00757B32"/>
    <w:rsid w:val="007608E9"/>
    <w:rsid w:val="00763403"/>
    <w:rsid w:val="0076443A"/>
    <w:rsid w:val="00764862"/>
    <w:rsid w:val="00770A9E"/>
    <w:rsid w:val="00770C66"/>
    <w:rsid w:val="00774340"/>
    <w:rsid w:val="00787C76"/>
    <w:rsid w:val="00791366"/>
    <w:rsid w:val="00791E6F"/>
    <w:rsid w:val="007926CF"/>
    <w:rsid w:val="00793070"/>
    <w:rsid w:val="00794C14"/>
    <w:rsid w:val="007A060E"/>
    <w:rsid w:val="007A06EF"/>
    <w:rsid w:val="007A72D5"/>
    <w:rsid w:val="007A7DAF"/>
    <w:rsid w:val="007D3DD4"/>
    <w:rsid w:val="007D3F95"/>
    <w:rsid w:val="007D471C"/>
    <w:rsid w:val="007F6309"/>
    <w:rsid w:val="00801656"/>
    <w:rsid w:val="0080367A"/>
    <w:rsid w:val="008048FA"/>
    <w:rsid w:val="0080630F"/>
    <w:rsid w:val="00807FD9"/>
    <w:rsid w:val="0081729B"/>
    <w:rsid w:val="00821F71"/>
    <w:rsid w:val="0082481E"/>
    <w:rsid w:val="00826266"/>
    <w:rsid w:val="008322A8"/>
    <w:rsid w:val="008364EB"/>
    <w:rsid w:val="0084106C"/>
    <w:rsid w:val="00847CDE"/>
    <w:rsid w:val="008519DF"/>
    <w:rsid w:val="0085421D"/>
    <w:rsid w:val="00860884"/>
    <w:rsid w:val="008728A4"/>
    <w:rsid w:val="00881F10"/>
    <w:rsid w:val="0088690E"/>
    <w:rsid w:val="00893183"/>
    <w:rsid w:val="00894960"/>
    <w:rsid w:val="008A3B13"/>
    <w:rsid w:val="008A4C7D"/>
    <w:rsid w:val="008A598E"/>
    <w:rsid w:val="008A6BD6"/>
    <w:rsid w:val="008A78AF"/>
    <w:rsid w:val="008B2338"/>
    <w:rsid w:val="008B7585"/>
    <w:rsid w:val="008B7BE4"/>
    <w:rsid w:val="008C1E21"/>
    <w:rsid w:val="008D1169"/>
    <w:rsid w:val="008D120D"/>
    <w:rsid w:val="008E5C54"/>
    <w:rsid w:val="008E739C"/>
    <w:rsid w:val="008F5469"/>
    <w:rsid w:val="008F6B7D"/>
    <w:rsid w:val="00913A46"/>
    <w:rsid w:val="00913A71"/>
    <w:rsid w:val="0092198D"/>
    <w:rsid w:val="00921C12"/>
    <w:rsid w:val="009240A2"/>
    <w:rsid w:val="00927798"/>
    <w:rsid w:val="00930D5A"/>
    <w:rsid w:val="0093408F"/>
    <w:rsid w:val="00943614"/>
    <w:rsid w:val="0094728C"/>
    <w:rsid w:val="00957004"/>
    <w:rsid w:val="009576D5"/>
    <w:rsid w:val="00961446"/>
    <w:rsid w:val="00970455"/>
    <w:rsid w:val="00972C37"/>
    <w:rsid w:val="0097393B"/>
    <w:rsid w:val="0097492D"/>
    <w:rsid w:val="009767F4"/>
    <w:rsid w:val="0098333D"/>
    <w:rsid w:val="009912DD"/>
    <w:rsid w:val="009918C0"/>
    <w:rsid w:val="009932CC"/>
    <w:rsid w:val="0099470A"/>
    <w:rsid w:val="009A02F6"/>
    <w:rsid w:val="009B7085"/>
    <w:rsid w:val="009B741C"/>
    <w:rsid w:val="009C730A"/>
    <w:rsid w:val="009D0DE0"/>
    <w:rsid w:val="009D2BDE"/>
    <w:rsid w:val="009D2F0A"/>
    <w:rsid w:val="009D556E"/>
    <w:rsid w:val="009E1028"/>
    <w:rsid w:val="009E7E6C"/>
    <w:rsid w:val="00A006C2"/>
    <w:rsid w:val="00A012C0"/>
    <w:rsid w:val="00A0157B"/>
    <w:rsid w:val="00A05410"/>
    <w:rsid w:val="00A06016"/>
    <w:rsid w:val="00A07FDC"/>
    <w:rsid w:val="00A15276"/>
    <w:rsid w:val="00A20F91"/>
    <w:rsid w:val="00A21F02"/>
    <w:rsid w:val="00A221A0"/>
    <w:rsid w:val="00A234B4"/>
    <w:rsid w:val="00A248BA"/>
    <w:rsid w:val="00A24D75"/>
    <w:rsid w:val="00A45A06"/>
    <w:rsid w:val="00A465C6"/>
    <w:rsid w:val="00A46D0A"/>
    <w:rsid w:val="00A528A6"/>
    <w:rsid w:val="00A56714"/>
    <w:rsid w:val="00A57A50"/>
    <w:rsid w:val="00A73CC9"/>
    <w:rsid w:val="00A94528"/>
    <w:rsid w:val="00AA4EAD"/>
    <w:rsid w:val="00AB4970"/>
    <w:rsid w:val="00AB63AE"/>
    <w:rsid w:val="00AD1573"/>
    <w:rsid w:val="00AD1C4E"/>
    <w:rsid w:val="00AD33AA"/>
    <w:rsid w:val="00AD3822"/>
    <w:rsid w:val="00AD554F"/>
    <w:rsid w:val="00AE0A08"/>
    <w:rsid w:val="00AE0FB1"/>
    <w:rsid w:val="00AE7A31"/>
    <w:rsid w:val="00AF785A"/>
    <w:rsid w:val="00B030D1"/>
    <w:rsid w:val="00B03813"/>
    <w:rsid w:val="00B039BC"/>
    <w:rsid w:val="00B04553"/>
    <w:rsid w:val="00B1196D"/>
    <w:rsid w:val="00B13CAF"/>
    <w:rsid w:val="00B21EAB"/>
    <w:rsid w:val="00B27D6C"/>
    <w:rsid w:val="00B31AB2"/>
    <w:rsid w:val="00B364E4"/>
    <w:rsid w:val="00B37389"/>
    <w:rsid w:val="00B44269"/>
    <w:rsid w:val="00B5129B"/>
    <w:rsid w:val="00B51AA1"/>
    <w:rsid w:val="00B61698"/>
    <w:rsid w:val="00B648ED"/>
    <w:rsid w:val="00B65875"/>
    <w:rsid w:val="00B66FD0"/>
    <w:rsid w:val="00B67413"/>
    <w:rsid w:val="00B72FC4"/>
    <w:rsid w:val="00B80C0B"/>
    <w:rsid w:val="00B818EF"/>
    <w:rsid w:val="00B849E0"/>
    <w:rsid w:val="00B858EF"/>
    <w:rsid w:val="00B873A5"/>
    <w:rsid w:val="00B91AD1"/>
    <w:rsid w:val="00B95215"/>
    <w:rsid w:val="00BA2DDA"/>
    <w:rsid w:val="00BA49CE"/>
    <w:rsid w:val="00BB37A2"/>
    <w:rsid w:val="00BB7772"/>
    <w:rsid w:val="00BC207A"/>
    <w:rsid w:val="00BD0456"/>
    <w:rsid w:val="00BD204C"/>
    <w:rsid w:val="00BD2C50"/>
    <w:rsid w:val="00BD405C"/>
    <w:rsid w:val="00BD73E7"/>
    <w:rsid w:val="00BE43E6"/>
    <w:rsid w:val="00BF79AE"/>
    <w:rsid w:val="00BF7CFC"/>
    <w:rsid w:val="00C107EB"/>
    <w:rsid w:val="00C15961"/>
    <w:rsid w:val="00C23E5C"/>
    <w:rsid w:val="00C25039"/>
    <w:rsid w:val="00C25AC2"/>
    <w:rsid w:val="00C33BF7"/>
    <w:rsid w:val="00C33CE9"/>
    <w:rsid w:val="00C375B5"/>
    <w:rsid w:val="00C411D1"/>
    <w:rsid w:val="00C44945"/>
    <w:rsid w:val="00C449EB"/>
    <w:rsid w:val="00C52008"/>
    <w:rsid w:val="00C53603"/>
    <w:rsid w:val="00C60722"/>
    <w:rsid w:val="00C66F2A"/>
    <w:rsid w:val="00C7147E"/>
    <w:rsid w:val="00C75D60"/>
    <w:rsid w:val="00C76B32"/>
    <w:rsid w:val="00C77580"/>
    <w:rsid w:val="00C801BD"/>
    <w:rsid w:val="00C850D9"/>
    <w:rsid w:val="00C86E79"/>
    <w:rsid w:val="00C953E6"/>
    <w:rsid w:val="00C97498"/>
    <w:rsid w:val="00CA0A8D"/>
    <w:rsid w:val="00CA47E1"/>
    <w:rsid w:val="00CA7AC9"/>
    <w:rsid w:val="00CB37DB"/>
    <w:rsid w:val="00CB406C"/>
    <w:rsid w:val="00CB57C7"/>
    <w:rsid w:val="00CB5D3B"/>
    <w:rsid w:val="00CC3E2D"/>
    <w:rsid w:val="00CC46DB"/>
    <w:rsid w:val="00CD2D3F"/>
    <w:rsid w:val="00CE72E0"/>
    <w:rsid w:val="00CF040D"/>
    <w:rsid w:val="00CF140F"/>
    <w:rsid w:val="00CF349E"/>
    <w:rsid w:val="00CF4F4B"/>
    <w:rsid w:val="00D00504"/>
    <w:rsid w:val="00D014A9"/>
    <w:rsid w:val="00D015B7"/>
    <w:rsid w:val="00D025C3"/>
    <w:rsid w:val="00D0315F"/>
    <w:rsid w:val="00D058ED"/>
    <w:rsid w:val="00D05ADF"/>
    <w:rsid w:val="00D10BC3"/>
    <w:rsid w:val="00D14217"/>
    <w:rsid w:val="00D15A14"/>
    <w:rsid w:val="00D16D21"/>
    <w:rsid w:val="00D213DA"/>
    <w:rsid w:val="00D242FB"/>
    <w:rsid w:val="00D31599"/>
    <w:rsid w:val="00D37891"/>
    <w:rsid w:val="00D41672"/>
    <w:rsid w:val="00D420FC"/>
    <w:rsid w:val="00D434D4"/>
    <w:rsid w:val="00D4400F"/>
    <w:rsid w:val="00D474AA"/>
    <w:rsid w:val="00D47688"/>
    <w:rsid w:val="00D51F04"/>
    <w:rsid w:val="00D53148"/>
    <w:rsid w:val="00D53A0D"/>
    <w:rsid w:val="00D53C45"/>
    <w:rsid w:val="00D571F7"/>
    <w:rsid w:val="00D61410"/>
    <w:rsid w:val="00D6169A"/>
    <w:rsid w:val="00D7526C"/>
    <w:rsid w:val="00D91C95"/>
    <w:rsid w:val="00D9518E"/>
    <w:rsid w:val="00DA0702"/>
    <w:rsid w:val="00DB0D41"/>
    <w:rsid w:val="00DB1931"/>
    <w:rsid w:val="00DB475D"/>
    <w:rsid w:val="00DB6348"/>
    <w:rsid w:val="00DC2221"/>
    <w:rsid w:val="00DC684E"/>
    <w:rsid w:val="00DC6C24"/>
    <w:rsid w:val="00DC7024"/>
    <w:rsid w:val="00DC7E38"/>
    <w:rsid w:val="00DD3147"/>
    <w:rsid w:val="00DD3177"/>
    <w:rsid w:val="00DD4AD4"/>
    <w:rsid w:val="00DD73B9"/>
    <w:rsid w:val="00DD7613"/>
    <w:rsid w:val="00DD779D"/>
    <w:rsid w:val="00DE10B3"/>
    <w:rsid w:val="00DE372A"/>
    <w:rsid w:val="00DE50C3"/>
    <w:rsid w:val="00DF1B68"/>
    <w:rsid w:val="00DF28B3"/>
    <w:rsid w:val="00DF2B29"/>
    <w:rsid w:val="00DF3E65"/>
    <w:rsid w:val="00DF5450"/>
    <w:rsid w:val="00DF5DA8"/>
    <w:rsid w:val="00DF7BDB"/>
    <w:rsid w:val="00DF7E6A"/>
    <w:rsid w:val="00E01CB4"/>
    <w:rsid w:val="00E03171"/>
    <w:rsid w:val="00E07BD5"/>
    <w:rsid w:val="00E12767"/>
    <w:rsid w:val="00E127A1"/>
    <w:rsid w:val="00E130A9"/>
    <w:rsid w:val="00E154C0"/>
    <w:rsid w:val="00E259C8"/>
    <w:rsid w:val="00E2783A"/>
    <w:rsid w:val="00E338D6"/>
    <w:rsid w:val="00E34984"/>
    <w:rsid w:val="00E45897"/>
    <w:rsid w:val="00E5271A"/>
    <w:rsid w:val="00E52EDC"/>
    <w:rsid w:val="00E5714B"/>
    <w:rsid w:val="00E62D3D"/>
    <w:rsid w:val="00E633ED"/>
    <w:rsid w:val="00E65026"/>
    <w:rsid w:val="00E65C07"/>
    <w:rsid w:val="00E714CF"/>
    <w:rsid w:val="00E75EF5"/>
    <w:rsid w:val="00E835EF"/>
    <w:rsid w:val="00E83EE6"/>
    <w:rsid w:val="00E8472D"/>
    <w:rsid w:val="00E952C1"/>
    <w:rsid w:val="00E9656C"/>
    <w:rsid w:val="00EA0952"/>
    <w:rsid w:val="00EA184D"/>
    <w:rsid w:val="00EA51DB"/>
    <w:rsid w:val="00EA5594"/>
    <w:rsid w:val="00EA758F"/>
    <w:rsid w:val="00EC1405"/>
    <w:rsid w:val="00EC1898"/>
    <w:rsid w:val="00EC71A2"/>
    <w:rsid w:val="00ED430C"/>
    <w:rsid w:val="00ED4CCE"/>
    <w:rsid w:val="00EE1548"/>
    <w:rsid w:val="00EF23A6"/>
    <w:rsid w:val="00EF3B90"/>
    <w:rsid w:val="00EF606B"/>
    <w:rsid w:val="00F022F6"/>
    <w:rsid w:val="00F0339E"/>
    <w:rsid w:val="00F043C3"/>
    <w:rsid w:val="00F07295"/>
    <w:rsid w:val="00F079C6"/>
    <w:rsid w:val="00F10521"/>
    <w:rsid w:val="00F119E8"/>
    <w:rsid w:val="00F20929"/>
    <w:rsid w:val="00F2471E"/>
    <w:rsid w:val="00F25745"/>
    <w:rsid w:val="00F32FE4"/>
    <w:rsid w:val="00F435E6"/>
    <w:rsid w:val="00F45E59"/>
    <w:rsid w:val="00F50D10"/>
    <w:rsid w:val="00F51481"/>
    <w:rsid w:val="00F56236"/>
    <w:rsid w:val="00F56873"/>
    <w:rsid w:val="00F610C9"/>
    <w:rsid w:val="00F6341B"/>
    <w:rsid w:val="00F637BE"/>
    <w:rsid w:val="00F64592"/>
    <w:rsid w:val="00F67FBB"/>
    <w:rsid w:val="00F70C07"/>
    <w:rsid w:val="00F717E1"/>
    <w:rsid w:val="00F833ED"/>
    <w:rsid w:val="00F96E7B"/>
    <w:rsid w:val="00FA6605"/>
    <w:rsid w:val="00FA73C2"/>
    <w:rsid w:val="00FB5BF5"/>
    <w:rsid w:val="00FB7A79"/>
    <w:rsid w:val="00FB7CD5"/>
    <w:rsid w:val="00FC1E18"/>
    <w:rsid w:val="00FC5BE3"/>
    <w:rsid w:val="00FC5F05"/>
    <w:rsid w:val="00FC6FA2"/>
    <w:rsid w:val="00FC7220"/>
    <w:rsid w:val="00FD3BA4"/>
    <w:rsid w:val="00FD4C13"/>
    <w:rsid w:val="00FE0792"/>
    <w:rsid w:val="00FE29DB"/>
    <w:rsid w:val="00FE2DD6"/>
    <w:rsid w:val="00FE308F"/>
    <w:rsid w:val="00FE3489"/>
    <w:rsid w:val="00FE5AC6"/>
    <w:rsid w:val="00FF16DE"/>
    <w:rsid w:val="00FF2AEE"/>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3F2712"/>
  <w15:docId w15:val="{80E2A39B-A9C1-4BF6-868D-67F73661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92"/>
    <w:pPr>
      <w:widowControl w:val="0"/>
      <w:suppressAutoHyphens/>
      <w:spacing w:line="276" w:lineRule="auto"/>
      <w:contextualSpacing/>
      <w:jc w:val="both"/>
    </w:pPr>
    <w:rPr>
      <w:rFonts w:ascii="Calibri" w:eastAsia="Arial" w:hAnsi="Calibri" w:cs="Calibri"/>
      <w:sz w:val="22"/>
      <w:szCs w:val="22"/>
      <w:lang w:eastAsia="zh-CN"/>
    </w:rPr>
  </w:style>
  <w:style w:type="paragraph" w:styleId="Heading1">
    <w:name w:val="heading 1"/>
    <w:basedOn w:val="Normal"/>
    <w:next w:val="Normal"/>
    <w:qFormat/>
    <w:rsid w:val="00C7147E"/>
    <w:pPr>
      <w:keepNext/>
      <w:spacing w:before="240" w:after="60"/>
      <w:outlineLvl w:val="0"/>
    </w:pPr>
    <w:rPr>
      <w:rFonts w:cs="Arial"/>
      <w:b/>
      <w:bCs/>
      <w:kern w:val="1"/>
      <w:sz w:val="32"/>
      <w:szCs w:val="32"/>
    </w:rPr>
  </w:style>
  <w:style w:type="paragraph" w:styleId="Heading2">
    <w:name w:val="heading 2"/>
    <w:basedOn w:val="Normal"/>
    <w:next w:val="Normal"/>
    <w:qFormat/>
    <w:rsid w:val="00C7147E"/>
    <w:pPr>
      <w:keepNext/>
      <w:spacing w:before="240" w:after="60"/>
      <w:outlineLvl w:val="1"/>
    </w:pPr>
    <w:rPr>
      <w:rFonts w:cs="Arial"/>
      <w:b/>
      <w:bCs/>
      <w:i/>
      <w:iCs/>
      <w:sz w:val="28"/>
      <w:szCs w:val="28"/>
    </w:rPr>
  </w:style>
  <w:style w:type="paragraph" w:styleId="Heading3">
    <w:name w:val="heading 3"/>
    <w:basedOn w:val="Normal"/>
    <w:next w:val="Normal"/>
    <w:qFormat/>
    <w:rsid w:val="00C7147E"/>
    <w:pPr>
      <w:keepNext/>
      <w:numPr>
        <w:ilvl w:val="2"/>
        <w:numId w:val="2"/>
      </w:numPr>
      <w:spacing w:line="360" w:lineRule="auto"/>
      <w:jc w:val="right"/>
      <w:outlineLvl w:val="2"/>
    </w:pPr>
    <w:rPr>
      <w:rFonts w:ascii="Arial" w:hAnsi="Arial" w:cs="Arial"/>
      <w:sz w:val="28"/>
    </w:rPr>
  </w:style>
  <w:style w:type="paragraph" w:styleId="Heading5">
    <w:name w:val="heading 5"/>
    <w:basedOn w:val="Normal"/>
    <w:next w:val="Normal"/>
    <w:qFormat/>
    <w:rsid w:val="00C7147E"/>
    <w:pPr>
      <w:spacing w:before="240" w:after="60"/>
      <w:outlineLvl w:val="4"/>
    </w:pPr>
    <w:rPr>
      <w:b/>
      <w:bCs/>
      <w:i/>
      <w:iCs/>
      <w:sz w:val="26"/>
      <w:szCs w:val="26"/>
    </w:rPr>
  </w:style>
  <w:style w:type="paragraph" w:styleId="Heading8">
    <w:name w:val="heading 8"/>
    <w:basedOn w:val="Normal"/>
    <w:next w:val="Normal"/>
    <w:qFormat/>
    <w:rsid w:val="00C7147E"/>
    <w:pPr>
      <w:keepNext/>
      <w:numPr>
        <w:ilvl w:val="7"/>
        <w:numId w:val="2"/>
      </w:numPr>
      <w:outlineLvl w:val="7"/>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7147E"/>
  </w:style>
  <w:style w:type="character" w:customStyle="1" w:styleId="WW8Num1z1">
    <w:name w:val="WW8Num1z1"/>
    <w:rsid w:val="00C7147E"/>
  </w:style>
  <w:style w:type="character" w:customStyle="1" w:styleId="WW8Num1z2">
    <w:name w:val="WW8Num1z2"/>
    <w:rsid w:val="00C7147E"/>
  </w:style>
  <w:style w:type="character" w:customStyle="1" w:styleId="WW8Num1z3">
    <w:name w:val="WW8Num1z3"/>
    <w:rsid w:val="00C7147E"/>
  </w:style>
  <w:style w:type="character" w:customStyle="1" w:styleId="WW8Num1z4">
    <w:name w:val="WW8Num1z4"/>
    <w:rsid w:val="00C7147E"/>
  </w:style>
  <w:style w:type="character" w:customStyle="1" w:styleId="WW8Num1z5">
    <w:name w:val="WW8Num1z5"/>
    <w:rsid w:val="00C7147E"/>
  </w:style>
  <w:style w:type="character" w:customStyle="1" w:styleId="WW8Num1z6">
    <w:name w:val="WW8Num1z6"/>
    <w:rsid w:val="00C7147E"/>
  </w:style>
  <w:style w:type="character" w:customStyle="1" w:styleId="WW8Num1z7">
    <w:name w:val="WW8Num1z7"/>
    <w:rsid w:val="00C7147E"/>
  </w:style>
  <w:style w:type="character" w:customStyle="1" w:styleId="WW8Num1z8">
    <w:name w:val="WW8Num1z8"/>
    <w:rsid w:val="00C7147E"/>
  </w:style>
  <w:style w:type="character" w:customStyle="1" w:styleId="WW8Num2z0">
    <w:name w:val="WW8Num2z0"/>
    <w:rsid w:val="00C7147E"/>
  </w:style>
  <w:style w:type="character" w:customStyle="1" w:styleId="WW8Num2z1">
    <w:name w:val="WW8Num2z1"/>
    <w:rsid w:val="00C7147E"/>
  </w:style>
  <w:style w:type="character" w:customStyle="1" w:styleId="WW8Num2z2">
    <w:name w:val="WW8Num2z2"/>
    <w:rsid w:val="00C7147E"/>
  </w:style>
  <w:style w:type="character" w:customStyle="1" w:styleId="WW8Num2z3">
    <w:name w:val="WW8Num2z3"/>
    <w:rsid w:val="00C7147E"/>
  </w:style>
  <w:style w:type="character" w:customStyle="1" w:styleId="WW8Num2z4">
    <w:name w:val="WW8Num2z4"/>
    <w:rsid w:val="00C7147E"/>
  </w:style>
  <w:style w:type="character" w:customStyle="1" w:styleId="WW8Num2z5">
    <w:name w:val="WW8Num2z5"/>
    <w:rsid w:val="00C7147E"/>
  </w:style>
  <w:style w:type="character" w:customStyle="1" w:styleId="WW8Num2z6">
    <w:name w:val="WW8Num2z6"/>
    <w:rsid w:val="00C7147E"/>
  </w:style>
  <w:style w:type="character" w:customStyle="1" w:styleId="WW8Num2z7">
    <w:name w:val="WW8Num2z7"/>
    <w:rsid w:val="00C7147E"/>
  </w:style>
  <w:style w:type="character" w:customStyle="1" w:styleId="WW8Num2z8">
    <w:name w:val="WW8Num2z8"/>
    <w:rsid w:val="00C7147E"/>
  </w:style>
  <w:style w:type="character" w:customStyle="1" w:styleId="2">
    <w:name w:val="Προεπιλεγμένη γραμματοσειρά2"/>
    <w:rsid w:val="00C7147E"/>
  </w:style>
  <w:style w:type="character" w:customStyle="1" w:styleId="WW8Num3z0">
    <w:name w:val="WW8Num3z0"/>
    <w:rsid w:val="00C7147E"/>
    <w:rPr>
      <w:b/>
      <w:sz w:val="18"/>
      <w:szCs w:val="18"/>
    </w:rPr>
  </w:style>
  <w:style w:type="character" w:customStyle="1" w:styleId="WW8Num4z0">
    <w:name w:val="WW8Num4z0"/>
    <w:rsid w:val="00C7147E"/>
  </w:style>
  <w:style w:type="character" w:customStyle="1" w:styleId="WW8Num4z1">
    <w:name w:val="WW8Num4z1"/>
    <w:rsid w:val="00C7147E"/>
  </w:style>
  <w:style w:type="character" w:customStyle="1" w:styleId="WW8Num4z2">
    <w:name w:val="WW8Num4z2"/>
    <w:rsid w:val="00C7147E"/>
  </w:style>
  <w:style w:type="character" w:customStyle="1" w:styleId="WW8Num4z3">
    <w:name w:val="WW8Num4z3"/>
    <w:rsid w:val="00C7147E"/>
  </w:style>
  <w:style w:type="character" w:customStyle="1" w:styleId="WW8Num4z4">
    <w:name w:val="WW8Num4z4"/>
    <w:rsid w:val="00C7147E"/>
  </w:style>
  <w:style w:type="character" w:customStyle="1" w:styleId="WW8Num4z5">
    <w:name w:val="WW8Num4z5"/>
    <w:rsid w:val="00C7147E"/>
  </w:style>
  <w:style w:type="character" w:customStyle="1" w:styleId="WW8Num4z6">
    <w:name w:val="WW8Num4z6"/>
    <w:rsid w:val="00C7147E"/>
  </w:style>
  <w:style w:type="character" w:customStyle="1" w:styleId="WW8Num4z7">
    <w:name w:val="WW8Num4z7"/>
    <w:rsid w:val="00C7147E"/>
  </w:style>
  <w:style w:type="character" w:customStyle="1" w:styleId="WW8Num4z8">
    <w:name w:val="WW8Num4z8"/>
    <w:rsid w:val="00C7147E"/>
  </w:style>
  <w:style w:type="character" w:customStyle="1" w:styleId="WW-DefaultParagraphFont">
    <w:name w:val="WW-Default Paragraph Font"/>
    <w:rsid w:val="00C7147E"/>
  </w:style>
  <w:style w:type="character" w:customStyle="1" w:styleId="WW8Num3z1">
    <w:name w:val="WW8Num3z1"/>
    <w:rsid w:val="00C7147E"/>
  </w:style>
  <w:style w:type="character" w:customStyle="1" w:styleId="WW8Num3z2">
    <w:name w:val="WW8Num3z2"/>
    <w:rsid w:val="00C7147E"/>
  </w:style>
  <w:style w:type="character" w:customStyle="1" w:styleId="WW8Num3z3">
    <w:name w:val="WW8Num3z3"/>
    <w:rsid w:val="00C7147E"/>
  </w:style>
  <w:style w:type="character" w:customStyle="1" w:styleId="WW8Num3z4">
    <w:name w:val="WW8Num3z4"/>
    <w:rsid w:val="00C7147E"/>
  </w:style>
  <w:style w:type="character" w:customStyle="1" w:styleId="WW8Num3z5">
    <w:name w:val="WW8Num3z5"/>
    <w:rsid w:val="00C7147E"/>
  </w:style>
  <w:style w:type="character" w:customStyle="1" w:styleId="WW8Num3z6">
    <w:name w:val="WW8Num3z6"/>
    <w:rsid w:val="00C7147E"/>
  </w:style>
  <w:style w:type="character" w:customStyle="1" w:styleId="WW8Num3z7">
    <w:name w:val="WW8Num3z7"/>
    <w:rsid w:val="00C7147E"/>
  </w:style>
  <w:style w:type="character" w:customStyle="1" w:styleId="WW8Num3z8">
    <w:name w:val="WW8Num3z8"/>
    <w:rsid w:val="00C7147E"/>
  </w:style>
  <w:style w:type="character" w:customStyle="1" w:styleId="WW-DefaultParagraphFont1">
    <w:name w:val="WW-Default Paragraph Font1"/>
    <w:rsid w:val="00C7147E"/>
  </w:style>
  <w:style w:type="character" w:customStyle="1" w:styleId="Absatz-Standardschriftart">
    <w:name w:val="Absatz-Standardschriftart"/>
    <w:rsid w:val="00C7147E"/>
  </w:style>
  <w:style w:type="character" w:customStyle="1" w:styleId="1">
    <w:name w:val="Προεπιλεγμένη γραμματοσειρά1"/>
    <w:rsid w:val="00C7147E"/>
  </w:style>
  <w:style w:type="character" w:customStyle="1" w:styleId="a">
    <w:name w:val="Σύμβολο υποσημείωσης"/>
    <w:rsid w:val="00C7147E"/>
  </w:style>
  <w:style w:type="character" w:customStyle="1" w:styleId="a0">
    <w:name w:val="Σύμβολο σημείωσης τέλους"/>
    <w:rsid w:val="00C7147E"/>
  </w:style>
  <w:style w:type="character" w:styleId="Hyperlink">
    <w:name w:val="Hyperlink"/>
    <w:rsid w:val="00C7147E"/>
    <w:rPr>
      <w:color w:val="000080"/>
      <w:u w:val="single"/>
    </w:rPr>
  </w:style>
  <w:style w:type="character" w:styleId="FollowedHyperlink">
    <w:name w:val="FollowedHyperlink"/>
    <w:rsid w:val="00C7147E"/>
    <w:rPr>
      <w:color w:val="800000"/>
      <w:u w:val="single"/>
    </w:rPr>
  </w:style>
  <w:style w:type="character" w:styleId="PageNumber">
    <w:name w:val="page number"/>
    <w:basedOn w:val="1"/>
    <w:rsid w:val="00C7147E"/>
  </w:style>
  <w:style w:type="character" w:styleId="CommentReference">
    <w:name w:val="annotation reference"/>
    <w:rsid w:val="00C7147E"/>
    <w:rPr>
      <w:sz w:val="16"/>
      <w:szCs w:val="16"/>
    </w:rPr>
  </w:style>
  <w:style w:type="character" w:customStyle="1" w:styleId="a1">
    <w:name w:val="Χαρακτήρες υποσημείωσης"/>
    <w:rsid w:val="00C7147E"/>
    <w:rPr>
      <w:vertAlign w:val="superscript"/>
    </w:rPr>
  </w:style>
  <w:style w:type="character" w:styleId="FootnoteReference">
    <w:name w:val="footnote reference"/>
    <w:rsid w:val="00C7147E"/>
    <w:rPr>
      <w:vertAlign w:val="superscript"/>
    </w:rPr>
  </w:style>
  <w:style w:type="character" w:customStyle="1" w:styleId="a2">
    <w:name w:val="Χαρακτήρες σημείωσης τέλους"/>
    <w:rsid w:val="00C7147E"/>
    <w:rPr>
      <w:vertAlign w:val="superscript"/>
    </w:rPr>
  </w:style>
  <w:style w:type="character" w:customStyle="1" w:styleId="WW-">
    <w:name w:val="WW-Χαρακτήρες σημείωσης τέλους"/>
    <w:rsid w:val="00C7147E"/>
  </w:style>
  <w:style w:type="character" w:styleId="EndnoteReference">
    <w:name w:val="endnote reference"/>
    <w:uiPriority w:val="99"/>
    <w:rsid w:val="00C7147E"/>
    <w:rPr>
      <w:vertAlign w:val="superscript"/>
    </w:rPr>
  </w:style>
  <w:style w:type="paragraph" w:customStyle="1" w:styleId="a3">
    <w:name w:val="Επικεφαλίδα"/>
    <w:basedOn w:val="Normal"/>
    <w:next w:val="BodyText"/>
    <w:rsid w:val="00C7147E"/>
    <w:pPr>
      <w:keepNext/>
      <w:spacing w:before="240" w:after="120"/>
    </w:pPr>
    <w:rPr>
      <w:rFonts w:ascii="Arial" w:eastAsia="Lucida Sans Unicode" w:hAnsi="Arial" w:cs="Tahoma"/>
      <w:sz w:val="28"/>
      <w:szCs w:val="28"/>
    </w:rPr>
  </w:style>
  <w:style w:type="paragraph" w:styleId="BodyText">
    <w:name w:val="Body Text"/>
    <w:basedOn w:val="Normal"/>
    <w:rsid w:val="00C7147E"/>
    <w:pPr>
      <w:spacing w:after="120"/>
    </w:pPr>
  </w:style>
  <w:style w:type="paragraph" w:styleId="List">
    <w:name w:val="List"/>
    <w:basedOn w:val="BodyText"/>
    <w:rsid w:val="00C7147E"/>
    <w:rPr>
      <w:rFonts w:cs="Tahoma"/>
    </w:rPr>
  </w:style>
  <w:style w:type="paragraph" w:styleId="Caption">
    <w:name w:val="caption"/>
    <w:basedOn w:val="Normal"/>
    <w:qFormat/>
    <w:rsid w:val="00C7147E"/>
    <w:pPr>
      <w:suppressLineNumbers/>
      <w:spacing w:before="120" w:after="120"/>
    </w:pPr>
    <w:rPr>
      <w:rFonts w:cs="Mangal"/>
      <w:i/>
      <w:iCs/>
      <w:sz w:val="24"/>
      <w:szCs w:val="24"/>
    </w:rPr>
  </w:style>
  <w:style w:type="paragraph" w:customStyle="1" w:styleId="a4">
    <w:name w:val="Ευρετήριο"/>
    <w:basedOn w:val="Normal"/>
    <w:rsid w:val="00C7147E"/>
    <w:pPr>
      <w:suppressLineNumbers/>
    </w:pPr>
    <w:rPr>
      <w:rFonts w:cs="Tahoma"/>
    </w:rPr>
  </w:style>
  <w:style w:type="paragraph" w:customStyle="1" w:styleId="3">
    <w:name w:val="Λεζάντα3"/>
    <w:basedOn w:val="Normal"/>
    <w:rsid w:val="00C7147E"/>
    <w:pPr>
      <w:suppressLineNumbers/>
      <w:spacing w:before="120" w:after="120"/>
    </w:pPr>
    <w:rPr>
      <w:rFonts w:cs="Mangal"/>
      <w:i/>
      <w:iCs/>
      <w:sz w:val="24"/>
      <w:szCs w:val="24"/>
    </w:rPr>
  </w:style>
  <w:style w:type="paragraph" w:customStyle="1" w:styleId="WW-Caption">
    <w:name w:val="WW-Caption"/>
    <w:basedOn w:val="Normal"/>
    <w:rsid w:val="00C7147E"/>
    <w:pPr>
      <w:suppressLineNumbers/>
      <w:spacing w:before="120" w:after="120"/>
    </w:pPr>
    <w:rPr>
      <w:rFonts w:cs="Mangal"/>
      <w:i/>
      <w:iCs/>
      <w:sz w:val="24"/>
      <w:szCs w:val="24"/>
    </w:rPr>
  </w:style>
  <w:style w:type="paragraph" w:customStyle="1" w:styleId="20">
    <w:name w:val="Λεζάντα2"/>
    <w:basedOn w:val="Normal"/>
    <w:next w:val="Normal"/>
    <w:rsid w:val="00C7147E"/>
    <w:pPr>
      <w:widowControl/>
      <w:suppressAutoHyphens w:val="0"/>
      <w:spacing w:before="360"/>
      <w:jc w:val="right"/>
    </w:pPr>
    <w:rPr>
      <w:rFonts w:eastAsia="Times New Roman"/>
      <w:kern w:val="1"/>
      <w:sz w:val="28"/>
      <w:szCs w:val="20"/>
    </w:rPr>
  </w:style>
  <w:style w:type="paragraph" w:customStyle="1" w:styleId="10">
    <w:name w:val="Λεζάντα1"/>
    <w:basedOn w:val="Normal"/>
    <w:rsid w:val="00C7147E"/>
    <w:pPr>
      <w:suppressLineNumbers/>
      <w:spacing w:before="120" w:after="120"/>
    </w:pPr>
    <w:rPr>
      <w:rFonts w:cs="Tahoma"/>
      <w:i/>
      <w:iCs/>
      <w:sz w:val="24"/>
      <w:szCs w:val="24"/>
    </w:rPr>
  </w:style>
  <w:style w:type="paragraph" w:customStyle="1" w:styleId="a5">
    <w:name w:val="Περιεχόμενα πίνακα"/>
    <w:basedOn w:val="Normal"/>
    <w:rsid w:val="00C7147E"/>
    <w:pPr>
      <w:suppressLineNumbers/>
    </w:pPr>
  </w:style>
  <w:style w:type="paragraph" w:customStyle="1" w:styleId="a6">
    <w:name w:val="Περιεχόμενο λίστας"/>
    <w:basedOn w:val="Normal"/>
    <w:rsid w:val="00C7147E"/>
    <w:pPr>
      <w:ind w:left="567"/>
    </w:pPr>
  </w:style>
  <w:style w:type="paragraph" w:customStyle="1" w:styleId="a7">
    <w:name w:val="Οριζόντια γραμμή"/>
    <w:basedOn w:val="Normal"/>
    <w:next w:val="BodyText"/>
    <w:rsid w:val="00C7147E"/>
    <w:pPr>
      <w:suppressLineNumbers/>
      <w:pBdr>
        <w:bottom w:val="double" w:sz="1" w:space="0" w:color="808080"/>
      </w:pBdr>
      <w:spacing w:after="283"/>
    </w:pPr>
    <w:rPr>
      <w:sz w:val="12"/>
      <w:szCs w:val="12"/>
    </w:rPr>
  </w:style>
  <w:style w:type="paragraph" w:styleId="Header">
    <w:name w:val="header"/>
    <w:basedOn w:val="Normal"/>
    <w:rsid w:val="00C7147E"/>
    <w:pPr>
      <w:suppressLineNumbers/>
      <w:tabs>
        <w:tab w:val="center" w:pos="4818"/>
        <w:tab w:val="right" w:pos="9637"/>
      </w:tabs>
    </w:pPr>
  </w:style>
  <w:style w:type="paragraph" w:customStyle="1" w:styleId="a8">
    <w:name w:val="Επικεφαλίδα πίνακα"/>
    <w:basedOn w:val="a5"/>
    <w:rsid w:val="00C7147E"/>
    <w:pPr>
      <w:jc w:val="center"/>
    </w:pPr>
    <w:rPr>
      <w:b/>
      <w:bCs/>
    </w:rPr>
  </w:style>
  <w:style w:type="paragraph" w:styleId="Footer">
    <w:name w:val="footer"/>
    <w:basedOn w:val="Normal"/>
    <w:link w:val="FooterChar"/>
    <w:uiPriority w:val="99"/>
    <w:rsid w:val="00C7147E"/>
    <w:pPr>
      <w:tabs>
        <w:tab w:val="center" w:pos="4153"/>
        <w:tab w:val="right" w:pos="8306"/>
      </w:tabs>
    </w:pPr>
  </w:style>
  <w:style w:type="paragraph" w:customStyle="1" w:styleId="Headertext">
    <w:name w:val="Header text"/>
    <w:basedOn w:val="Normal"/>
    <w:rsid w:val="00C7147E"/>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rsid w:val="00C7147E"/>
    <w:pPr>
      <w:spacing w:before="120" w:after="120"/>
    </w:pPr>
    <w:rPr>
      <w:sz w:val="28"/>
    </w:rPr>
  </w:style>
  <w:style w:type="paragraph" w:customStyle="1" w:styleId="Headertext14pt1">
    <w:name w:val="Στυλ Header text + 14 pt1"/>
    <w:basedOn w:val="Headertext"/>
    <w:rsid w:val="00C7147E"/>
    <w:pPr>
      <w:spacing w:before="120"/>
    </w:pPr>
    <w:rPr>
      <w:sz w:val="28"/>
    </w:rPr>
  </w:style>
  <w:style w:type="paragraph" w:customStyle="1" w:styleId="Headertext14pt2">
    <w:name w:val="Στυλ Header text + 14 pt2"/>
    <w:basedOn w:val="Headertext"/>
    <w:rsid w:val="00C7147E"/>
    <w:pPr>
      <w:spacing w:before="120"/>
    </w:pPr>
    <w:rPr>
      <w:sz w:val="28"/>
    </w:rPr>
  </w:style>
  <w:style w:type="paragraph" w:customStyle="1" w:styleId="Headertext14pt3">
    <w:name w:val="Στυλ Header text + 14 pt3"/>
    <w:basedOn w:val="Headertext"/>
    <w:rsid w:val="00C7147E"/>
    <w:pPr>
      <w:spacing w:before="120" w:after="120"/>
    </w:pPr>
    <w:rPr>
      <w:sz w:val="28"/>
    </w:rPr>
  </w:style>
  <w:style w:type="paragraph" w:customStyle="1" w:styleId="a9">
    <w:name w:val="Περιεχόμενα πλαισίου"/>
    <w:basedOn w:val="BodyText"/>
    <w:rsid w:val="00C7147E"/>
  </w:style>
  <w:style w:type="paragraph" w:styleId="CommentText">
    <w:name w:val="annotation text"/>
    <w:basedOn w:val="Normal"/>
    <w:rsid w:val="00C7147E"/>
    <w:rPr>
      <w:sz w:val="20"/>
      <w:szCs w:val="20"/>
    </w:rPr>
  </w:style>
  <w:style w:type="paragraph" w:styleId="CommentSubject">
    <w:name w:val="annotation subject"/>
    <w:basedOn w:val="CommentText"/>
    <w:next w:val="CommentText"/>
    <w:rsid w:val="00C7147E"/>
    <w:rPr>
      <w:b/>
      <w:bCs/>
    </w:rPr>
  </w:style>
  <w:style w:type="paragraph" w:styleId="BalloonText">
    <w:name w:val="Balloon Text"/>
    <w:basedOn w:val="Normal"/>
    <w:rsid w:val="00C7147E"/>
    <w:rPr>
      <w:rFonts w:ascii="Tahoma" w:hAnsi="Tahoma" w:cs="Tahoma"/>
      <w:sz w:val="16"/>
      <w:szCs w:val="16"/>
    </w:rPr>
  </w:style>
  <w:style w:type="paragraph" w:styleId="BodyTextIndent">
    <w:name w:val="Body Text Indent"/>
    <w:basedOn w:val="Normal"/>
    <w:rsid w:val="00C7147E"/>
    <w:pPr>
      <w:spacing w:line="320" w:lineRule="exact"/>
      <w:ind w:firstLine="284"/>
    </w:pPr>
    <w:rPr>
      <w:rFonts w:ascii="Arial" w:hAnsi="Arial" w:cs="Arial"/>
      <w:sz w:val="24"/>
    </w:rPr>
  </w:style>
  <w:style w:type="paragraph" w:styleId="FootnoteText">
    <w:name w:val="footnote text"/>
    <w:basedOn w:val="Normal"/>
    <w:link w:val="FootnoteTextChar"/>
    <w:rsid w:val="00C7147E"/>
    <w:pPr>
      <w:suppressLineNumbers/>
      <w:ind w:left="339" w:hanging="339"/>
    </w:pPr>
    <w:rPr>
      <w:sz w:val="20"/>
      <w:szCs w:val="20"/>
    </w:rPr>
  </w:style>
  <w:style w:type="table" w:styleId="TableGrid">
    <w:name w:val="Table Grid"/>
    <w:basedOn w:val="TableNormal"/>
    <w:uiPriority w:val="39"/>
    <w:rsid w:val="0044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diagnosp">
    <w:name w:val="0_diag_no sp"/>
    <w:basedOn w:val="Normal"/>
    <w:qFormat/>
    <w:rsid w:val="00F435E6"/>
    <w:pPr>
      <w:suppressAutoHyphens w:val="0"/>
    </w:pPr>
    <w:rPr>
      <w:rFonts w:eastAsia="Times New Roman"/>
      <w:spacing w:val="-2"/>
      <w:lang w:eastAsia="el-GR"/>
    </w:rPr>
  </w:style>
  <w:style w:type="paragraph" w:styleId="EndnoteText">
    <w:name w:val="endnote text"/>
    <w:basedOn w:val="Normal"/>
    <w:link w:val="EndnoteTextChar"/>
    <w:uiPriority w:val="99"/>
    <w:semiHidden/>
    <w:unhideWhenUsed/>
    <w:rsid w:val="00DC2221"/>
    <w:rPr>
      <w:sz w:val="20"/>
      <w:szCs w:val="20"/>
    </w:rPr>
  </w:style>
  <w:style w:type="character" w:customStyle="1" w:styleId="EndnoteTextChar">
    <w:name w:val="Endnote Text Char"/>
    <w:link w:val="EndnoteText"/>
    <w:uiPriority w:val="99"/>
    <w:semiHidden/>
    <w:rsid w:val="00DC2221"/>
    <w:rPr>
      <w:rFonts w:ascii="Calibri" w:eastAsia="Arial" w:hAnsi="Calibri" w:cs="Calibri"/>
      <w:lang w:eastAsia="zh-CN"/>
    </w:rPr>
  </w:style>
  <w:style w:type="character" w:customStyle="1" w:styleId="FootnoteTextChar">
    <w:name w:val="Footnote Text Char"/>
    <w:link w:val="FootnoteText"/>
    <w:rsid w:val="0035708C"/>
    <w:rPr>
      <w:rFonts w:ascii="Calibri" w:eastAsia="Arial" w:hAnsi="Calibri" w:cs="Calibri"/>
      <w:lang w:eastAsia="zh-CN"/>
    </w:rPr>
  </w:style>
  <w:style w:type="character" w:customStyle="1" w:styleId="FooterChar">
    <w:name w:val="Footer Char"/>
    <w:basedOn w:val="DefaultParagraphFont"/>
    <w:link w:val="Footer"/>
    <w:uiPriority w:val="99"/>
    <w:rsid w:val="008728A4"/>
    <w:rPr>
      <w:rFonts w:ascii="Calibri" w:eastAsia="Arial" w:hAnsi="Calibri" w:cs="Calibri"/>
      <w:sz w:val="22"/>
      <w:szCs w:val="22"/>
      <w:lang w:eastAsia="zh-CN"/>
    </w:rPr>
  </w:style>
  <w:style w:type="paragraph" w:styleId="ListParagraph">
    <w:name w:val="List Paragraph"/>
    <w:basedOn w:val="Normal"/>
    <w:uiPriority w:val="34"/>
    <w:qFormat/>
    <w:rsid w:val="002F44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4391">
      <w:bodyDiv w:val="1"/>
      <w:marLeft w:val="0"/>
      <w:marRight w:val="0"/>
      <w:marTop w:val="0"/>
      <w:marBottom w:val="0"/>
      <w:divBdr>
        <w:top w:val="none" w:sz="0" w:space="0" w:color="auto"/>
        <w:left w:val="none" w:sz="0" w:space="0" w:color="auto"/>
        <w:bottom w:val="none" w:sz="0" w:space="0" w:color="auto"/>
        <w:right w:val="none" w:sz="0" w:space="0" w:color="auto"/>
      </w:divBdr>
    </w:div>
    <w:div w:id="412433678">
      <w:bodyDiv w:val="1"/>
      <w:marLeft w:val="0"/>
      <w:marRight w:val="0"/>
      <w:marTop w:val="0"/>
      <w:marBottom w:val="0"/>
      <w:divBdr>
        <w:top w:val="none" w:sz="0" w:space="0" w:color="auto"/>
        <w:left w:val="none" w:sz="0" w:space="0" w:color="auto"/>
        <w:bottom w:val="none" w:sz="0" w:space="0" w:color="auto"/>
        <w:right w:val="none" w:sz="0" w:space="0" w:color="auto"/>
      </w:divBdr>
      <w:divsChild>
        <w:div w:id="239095831">
          <w:marLeft w:val="0"/>
          <w:marRight w:val="0"/>
          <w:marTop w:val="0"/>
          <w:marBottom w:val="0"/>
          <w:divBdr>
            <w:top w:val="none" w:sz="0" w:space="0" w:color="auto"/>
            <w:left w:val="none" w:sz="0" w:space="0" w:color="auto"/>
            <w:bottom w:val="none" w:sz="0" w:space="0" w:color="auto"/>
            <w:right w:val="none" w:sz="0" w:space="0" w:color="auto"/>
          </w:divBdr>
        </w:div>
      </w:divsChild>
    </w:div>
    <w:div w:id="605579751">
      <w:bodyDiv w:val="1"/>
      <w:marLeft w:val="0"/>
      <w:marRight w:val="0"/>
      <w:marTop w:val="0"/>
      <w:marBottom w:val="0"/>
      <w:divBdr>
        <w:top w:val="none" w:sz="0" w:space="0" w:color="auto"/>
        <w:left w:val="none" w:sz="0" w:space="0" w:color="auto"/>
        <w:bottom w:val="none" w:sz="0" w:space="0" w:color="auto"/>
        <w:right w:val="none" w:sz="0" w:space="0" w:color="auto"/>
      </w:divBdr>
    </w:div>
    <w:div w:id="768738125">
      <w:bodyDiv w:val="1"/>
      <w:marLeft w:val="0"/>
      <w:marRight w:val="0"/>
      <w:marTop w:val="0"/>
      <w:marBottom w:val="0"/>
      <w:divBdr>
        <w:top w:val="none" w:sz="0" w:space="0" w:color="auto"/>
        <w:left w:val="none" w:sz="0" w:space="0" w:color="auto"/>
        <w:bottom w:val="none" w:sz="0" w:space="0" w:color="auto"/>
        <w:right w:val="none" w:sz="0" w:space="0" w:color="auto"/>
      </w:divBdr>
    </w:div>
    <w:div w:id="1052801608">
      <w:bodyDiv w:val="1"/>
      <w:marLeft w:val="0"/>
      <w:marRight w:val="0"/>
      <w:marTop w:val="0"/>
      <w:marBottom w:val="0"/>
      <w:divBdr>
        <w:top w:val="none" w:sz="0" w:space="0" w:color="auto"/>
        <w:left w:val="none" w:sz="0" w:space="0" w:color="auto"/>
        <w:bottom w:val="none" w:sz="0" w:space="0" w:color="auto"/>
        <w:right w:val="none" w:sz="0" w:space="0" w:color="auto"/>
      </w:divBdr>
    </w:div>
    <w:div w:id="1074936110">
      <w:bodyDiv w:val="1"/>
      <w:marLeft w:val="0"/>
      <w:marRight w:val="0"/>
      <w:marTop w:val="0"/>
      <w:marBottom w:val="0"/>
      <w:divBdr>
        <w:top w:val="none" w:sz="0" w:space="0" w:color="auto"/>
        <w:left w:val="none" w:sz="0" w:space="0" w:color="auto"/>
        <w:bottom w:val="none" w:sz="0" w:space="0" w:color="auto"/>
        <w:right w:val="none" w:sz="0" w:space="0" w:color="auto"/>
      </w:divBdr>
    </w:div>
    <w:div w:id="1125779325">
      <w:bodyDiv w:val="1"/>
      <w:marLeft w:val="0"/>
      <w:marRight w:val="0"/>
      <w:marTop w:val="0"/>
      <w:marBottom w:val="0"/>
      <w:divBdr>
        <w:top w:val="none" w:sz="0" w:space="0" w:color="auto"/>
        <w:left w:val="none" w:sz="0" w:space="0" w:color="auto"/>
        <w:bottom w:val="none" w:sz="0" w:space="0" w:color="auto"/>
        <w:right w:val="none" w:sz="0" w:space="0" w:color="auto"/>
      </w:divBdr>
    </w:div>
    <w:div w:id="1185291625">
      <w:bodyDiv w:val="1"/>
      <w:marLeft w:val="0"/>
      <w:marRight w:val="0"/>
      <w:marTop w:val="0"/>
      <w:marBottom w:val="0"/>
      <w:divBdr>
        <w:top w:val="none" w:sz="0" w:space="0" w:color="auto"/>
        <w:left w:val="none" w:sz="0" w:space="0" w:color="auto"/>
        <w:bottom w:val="none" w:sz="0" w:space="0" w:color="auto"/>
        <w:right w:val="none" w:sz="0" w:space="0" w:color="auto"/>
      </w:divBdr>
    </w:div>
    <w:div w:id="1282225562">
      <w:bodyDiv w:val="1"/>
      <w:marLeft w:val="0"/>
      <w:marRight w:val="0"/>
      <w:marTop w:val="0"/>
      <w:marBottom w:val="0"/>
      <w:divBdr>
        <w:top w:val="none" w:sz="0" w:space="0" w:color="auto"/>
        <w:left w:val="none" w:sz="0" w:space="0" w:color="auto"/>
        <w:bottom w:val="none" w:sz="0" w:space="0" w:color="auto"/>
        <w:right w:val="none" w:sz="0" w:space="0" w:color="auto"/>
      </w:divBdr>
    </w:div>
    <w:div w:id="1299847144">
      <w:bodyDiv w:val="1"/>
      <w:marLeft w:val="0"/>
      <w:marRight w:val="0"/>
      <w:marTop w:val="0"/>
      <w:marBottom w:val="0"/>
      <w:divBdr>
        <w:top w:val="none" w:sz="0" w:space="0" w:color="auto"/>
        <w:left w:val="none" w:sz="0" w:space="0" w:color="auto"/>
        <w:bottom w:val="none" w:sz="0" w:space="0" w:color="auto"/>
        <w:right w:val="none" w:sz="0" w:space="0" w:color="auto"/>
      </w:divBdr>
    </w:div>
    <w:div w:id="1443766878">
      <w:bodyDiv w:val="1"/>
      <w:marLeft w:val="0"/>
      <w:marRight w:val="0"/>
      <w:marTop w:val="0"/>
      <w:marBottom w:val="0"/>
      <w:divBdr>
        <w:top w:val="none" w:sz="0" w:space="0" w:color="auto"/>
        <w:left w:val="none" w:sz="0" w:space="0" w:color="auto"/>
        <w:bottom w:val="none" w:sz="0" w:space="0" w:color="auto"/>
        <w:right w:val="none" w:sz="0" w:space="0" w:color="auto"/>
      </w:divBdr>
    </w:div>
    <w:div w:id="1656688796">
      <w:bodyDiv w:val="1"/>
      <w:marLeft w:val="0"/>
      <w:marRight w:val="0"/>
      <w:marTop w:val="0"/>
      <w:marBottom w:val="0"/>
      <w:divBdr>
        <w:top w:val="none" w:sz="0" w:space="0" w:color="auto"/>
        <w:left w:val="none" w:sz="0" w:space="0" w:color="auto"/>
        <w:bottom w:val="none" w:sz="0" w:space="0" w:color="auto"/>
        <w:right w:val="none" w:sz="0" w:space="0" w:color="auto"/>
      </w:divBdr>
    </w:div>
    <w:div w:id="1659578005">
      <w:bodyDiv w:val="1"/>
      <w:marLeft w:val="0"/>
      <w:marRight w:val="0"/>
      <w:marTop w:val="0"/>
      <w:marBottom w:val="0"/>
      <w:divBdr>
        <w:top w:val="none" w:sz="0" w:space="0" w:color="auto"/>
        <w:left w:val="none" w:sz="0" w:space="0" w:color="auto"/>
        <w:bottom w:val="none" w:sz="0" w:space="0" w:color="auto"/>
        <w:right w:val="none" w:sz="0" w:space="0" w:color="auto"/>
      </w:divBdr>
    </w:div>
    <w:div w:id="2091467182">
      <w:bodyDiv w:val="1"/>
      <w:marLeft w:val="0"/>
      <w:marRight w:val="0"/>
      <w:marTop w:val="0"/>
      <w:marBottom w:val="0"/>
      <w:divBdr>
        <w:top w:val="none" w:sz="0" w:space="0" w:color="auto"/>
        <w:left w:val="none" w:sz="0" w:space="0" w:color="auto"/>
        <w:bottom w:val="none" w:sz="0" w:space="0" w:color="auto"/>
        <w:right w:val="none" w:sz="0" w:space="0" w:color="auto"/>
      </w:divBdr>
    </w:div>
    <w:div w:id="21057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ed.europa.eu/documents/d/ted/cpv_2008_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2569-F047-41ED-8298-22A34360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874</Words>
  <Characters>4723</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ανάληψης υποχρέωσης</vt:lpstr>
      <vt:lpstr>Έντυπο ανάληψης υποχρέωσης</vt:lpstr>
    </vt:vector>
  </TitlesOfParts>
  <Company>ELKE</Company>
  <LinksUpToDate>false</LinksUpToDate>
  <CharactersWithSpaces>5586</CharactersWithSpaces>
  <SharedDoc>false</SharedDoc>
  <HLinks>
    <vt:vector size="6" baseType="variant">
      <vt:variant>
        <vt:i4>3670087</vt:i4>
      </vt:variant>
      <vt:variant>
        <vt:i4>0</vt:i4>
      </vt:variant>
      <vt:variant>
        <vt:i4>0</vt:i4>
      </vt:variant>
      <vt:variant>
        <vt:i4>5</vt:i4>
      </vt:variant>
      <vt:variant>
        <vt:lpwstr>http://www.promitheus.gov.gr/webcenter/faces/oracle/webcenter/page/scopedMD/sd0cb90ef_26cf_4703_99d5_1561ceff660f/Page119.jspx?_afrLoop=9759053121818909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ανάληψης υποχρέωσης</dc:title>
  <dc:creator>omtp</dc:creator>
  <cp:lastModifiedBy>ΕΥΣΤΡΑΤΙΑ ΚΟΥΤΣΑΒΛΗ</cp:lastModifiedBy>
  <cp:revision>4</cp:revision>
  <cp:lastPrinted>2023-12-15T06:44:00Z</cp:lastPrinted>
  <dcterms:created xsi:type="dcterms:W3CDTF">2024-04-02T09:02:00Z</dcterms:created>
  <dcterms:modified xsi:type="dcterms:W3CDTF">2025-08-04T07:41:00Z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