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232F3" w14:textId="77777777" w:rsidR="00F65F3F" w:rsidRPr="00733964" w:rsidRDefault="00F65F3F" w:rsidP="007C0BB1">
      <w:pPr>
        <w:contextualSpacing/>
        <w:rPr>
          <w:rFonts w:cs="Calibri"/>
          <w:szCs w:val="22"/>
          <w:lang w:val="en-US"/>
        </w:rPr>
      </w:pPr>
    </w:p>
    <w:tbl>
      <w:tblPr>
        <w:tblW w:w="9639" w:type="dxa"/>
        <w:tblInd w:w="-5"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CellMar>
          <w:left w:w="57" w:type="dxa"/>
          <w:right w:w="57" w:type="dxa"/>
        </w:tblCellMar>
        <w:tblLook w:val="01E0" w:firstRow="1" w:lastRow="1" w:firstColumn="1" w:lastColumn="1" w:noHBand="0" w:noVBand="0"/>
      </w:tblPr>
      <w:tblGrid>
        <w:gridCol w:w="2552"/>
        <w:gridCol w:w="7087"/>
      </w:tblGrid>
      <w:tr w:rsidR="007C0BB1" w:rsidRPr="00733964" w14:paraId="256CEB79" w14:textId="77777777" w:rsidTr="00F953E8">
        <w:tc>
          <w:tcPr>
            <w:tcW w:w="9639" w:type="dxa"/>
            <w:gridSpan w:val="2"/>
            <w:shd w:val="clear" w:color="auto" w:fill="F2F2F2" w:themeFill="background1" w:themeFillShade="F2"/>
            <w:vAlign w:val="bottom"/>
          </w:tcPr>
          <w:p w14:paraId="1DB98832" w14:textId="77777777" w:rsidR="007C0BB1" w:rsidRPr="00733964" w:rsidRDefault="007C0BB1" w:rsidP="00DA39D2">
            <w:pPr>
              <w:spacing w:line="264" w:lineRule="auto"/>
              <w:contextualSpacing/>
              <w:jc w:val="center"/>
              <w:rPr>
                <w:rFonts w:cs="Calibri"/>
                <w:b/>
                <w:sz w:val="28"/>
                <w:szCs w:val="22"/>
              </w:rPr>
            </w:pPr>
            <w:r w:rsidRPr="00733964">
              <w:rPr>
                <w:rFonts w:cs="Calibri"/>
                <w:b/>
                <w:sz w:val="28"/>
                <w:szCs w:val="22"/>
              </w:rPr>
              <w:t>ΑΙΤΗ</w:t>
            </w:r>
            <w:r w:rsidRPr="00733964">
              <w:rPr>
                <w:rFonts w:cs="Calibri"/>
                <w:b/>
                <w:sz w:val="28"/>
                <w:szCs w:val="22"/>
                <w:lang w:val="en-US"/>
              </w:rPr>
              <w:t>M</w:t>
            </w:r>
            <w:r w:rsidRPr="00733964">
              <w:rPr>
                <w:rFonts w:cs="Calibri"/>
                <w:b/>
                <w:sz w:val="28"/>
                <w:szCs w:val="22"/>
              </w:rPr>
              <w:t>Α ΔΙΕΝΕΡΓΕΙΑΣ ΔΙΑΓΩΝΙΣΜΟΥ</w:t>
            </w:r>
          </w:p>
          <w:p w14:paraId="71AA9990" w14:textId="77777777" w:rsidR="00D12013" w:rsidRPr="00733964" w:rsidRDefault="00807407" w:rsidP="00FB3C9B">
            <w:pPr>
              <w:spacing w:line="264" w:lineRule="auto"/>
              <w:contextualSpacing/>
              <w:jc w:val="center"/>
              <w:rPr>
                <w:rFonts w:cs="Calibri"/>
                <w:b/>
                <w:szCs w:val="22"/>
              </w:rPr>
            </w:pPr>
            <w:r>
              <w:rPr>
                <w:rFonts w:cs="Calibri"/>
                <w:b/>
                <w:sz w:val="18"/>
                <w:szCs w:val="22"/>
              </w:rPr>
              <w:t>(για συνολική καθαρή αξία από 3</w:t>
            </w:r>
            <w:r w:rsidR="00D12013" w:rsidRPr="00733964">
              <w:rPr>
                <w:rFonts w:cs="Calibri"/>
                <w:b/>
                <w:sz w:val="18"/>
                <w:szCs w:val="22"/>
              </w:rPr>
              <w:t>0.000,0</w:t>
            </w:r>
            <w:r w:rsidR="00BB01A0" w:rsidRPr="00733964">
              <w:rPr>
                <w:rFonts w:cs="Calibri"/>
                <w:b/>
                <w:sz w:val="18"/>
                <w:szCs w:val="22"/>
              </w:rPr>
              <w:t>1</w:t>
            </w:r>
            <w:r w:rsidR="00D12013" w:rsidRPr="00733964">
              <w:rPr>
                <w:rFonts w:cs="Calibri"/>
                <w:b/>
                <w:sz w:val="18"/>
                <w:szCs w:val="22"/>
              </w:rPr>
              <w:t xml:space="preserve"> €</w:t>
            </w:r>
            <w:r w:rsidR="00447671">
              <w:rPr>
                <w:rFonts w:cs="Calibri"/>
                <w:b/>
                <w:sz w:val="18"/>
                <w:szCs w:val="22"/>
              </w:rPr>
              <w:t xml:space="preserve"> </w:t>
            </w:r>
            <w:r w:rsidR="00FB3C9B" w:rsidRPr="00FB3C9B">
              <w:rPr>
                <w:rFonts w:cs="Calibri"/>
                <w:b/>
                <w:sz w:val="18"/>
                <w:szCs w:val="22"/>
                <w:vertAlign w:val="superscript"/>
              </w:rPr>
              <w:t>[</w:t>
            </w:r>
            <w:r w:rsidR="00FB3C9B">
              <w:rPr>
                <w:rStyle w:val="FootnoteReference"/>
                <w:rFonts w:cs="Calibri"/>
                <w:b/>
                <w:sz w:val="18"/>
                <w:szCs w:val="22"/>
              </w:rPr>
              <w:footnoteReference w:id="1"/>
            </w:r>
            <w:r w:rsidR="00FB3C9B" w:rsidRPr="00FB3C9B">
              <w:rPr>
                <w:rFonts w:cs="Calibri"/>
                <w:b/>
                <w:sz w:val="18"/>
                <w:szCs w:val="22"/>
                <w:vertAlign w:val="superscript"/>
              </w:rPr>
              <w:t>]</w:t>
            </w:r>
            <w:r w:rsidR="00D12013" w:rsidRPr="00733964">
              <w:rPr>
                <w:rFonts w:cs="Calibri"/>
                <w:b/>
                <w:sz w:val="18"/>
                <w:szCs w:val="22"/>
              </w:rPr>
              <w:t xml:space="preserve"> και άνω)</w:t>
            </w:r>
          </w:p>
        </w:tc>
      </w:tr>
      <w:tr w:rsidR="00AA50AF" w:rsidRPr="00733964" w14:paraId="70116079" w14:textId="77777777" w:rsidTr="00F953E8">
        <w:tc>
          <w:tcPr>
            <w:tcW w:w="2552" w:type="dxa"/>
            <w:shd w:val="clear" w:color="auto" w:fill="F2F2F2" w:themeFill="background1" w:themeFillShade="F2"/>
          </w:tcPr>
          <w:p w14:paraId="5E924C1C" w14:textId="77777777" w:rsidR="00AA50AF" w:rsidRPr="00733964" w:rsidRDefault="00AA50AF" w:rsidP="00DA39D2">
            <w:pPr>
              <w:spacing w:line="264" w:lineRule="auto"/>
              <w:contextualSpacing/>
              <w:rPr>
                <w:rFonts w:cs="Calibri"/>
                <w:szCs w:val="22"/>
              </w:rPr>
            </w:pPr>
            <w:r w:rsidRPr="00733964">
              <w:rPr>
                <w:rFonts w:cs="Calibri"/>
                <w:szCs w:val="22"/>
              </w:rPr>
              <w:t>Τίτλος Έργου:</w:t>
            </w:r>
          </w:p>
        </w:tc>
        <w:tc>
          <w:tcPr>
            <w:tcW w:w="7087" w:type="dxa"/>
          </w:tcPr>
          <w:p w14:paraId="2D7EAF21" w14:textId="77777777" w:rsidR="00AA50AF" w:rsidRPr="00733964" w:rsidRDefault="00AA50AF" w:rsidP="00DA39D2">
            <w:pPr>
              <w:spacing w:line="264" w:lineRule="auto"/>
              <w:contextualSpacing/>
              <w:rPr>
                <w:rFonts w:cs="Calibri"/>
              </w:rPr>
            </w:pPr>
          </w:p>
        </w:tc>
      </w:tr>
      <w:tr w:rsidR="00AA50AF" w:rsidRPr="00733964" w14:paraId="51FC87E5" w14:textId="77777777" w:rsidTr="00F953E8">
        <w:trPr>
          <w:trHeight w:val="52"/>
        </w:trPr>
        <w:tc>
          <w:tcPr>
            <w:tcW w:w="2552" w:type="dxa"/>
            <w:shd w:val="clear" w:color="auto" w:fill="F2F2F2" w:themeFill="background1" w:themeFillShade="F2"/>
          </w:tcPr>
          <w:p w14:paraId="65AEF9D7" w14:textId="77777777" w:rsidR="00AA50AF" w:rsidRPr="00733964" w:rsidRDefault="00AA50AF" w:rsidP="00DA39D2">
            <w:pPr>
              <w:spacing w:line="264" w:lineRule="auto"/>
              <w:rPr>
                <w:rFonts w:cs="Calibri"/>
                <w:szCs w:val="22"/>
              </w:rPr>
            </w:pPr>
            <w:r w:rsidRPr="00733964">
              <w:rPr>
                <w:rFonts w:cs="Calibri"/>
                <w:szCs w:val="22"/>
              </w:rPr>
              <w:t xml:space="preserve">Κωδικός Έργου: </w:t>
            </w:r>
            <w:r w:rsidR="00BC20AD" w:rsidRPr="00FF12F7">
              <w:rPr>
                <w:rFonts w:cs="Calibri"/>
                <w:b/>
                <w:szCs w:val="22"/>
                <w:vertAlign w:val="superscript"/>
                <w:lang w:val="en-US"/>
              </w:rPr>
              <w:t>[</w:t>
            </w:r>
            <w:r w:rsidRPr="00733964">
              <w:rPr>
                <w:rStyle w:val="FootnoteReference"/>
                <w:rFonts w:cs="Calibri"/>
                <w:b/>
                <w:szCs w:val="22"/>
              </w:rPr>
              <w:footnoteReference w:id="2"/>
            </w:r>
            <w:r w:rsidR="00BC20AD" w:rsidRPr="00FF12F7">
              <w:rPr>
                <w:rFonts w:cs="Calibri"/>
                <w:b/>
                <w:szCs w:val="22"/>
                <w:vertAlign w:val="superscript"/>
                <w:lang w:val="en-US"/>
              </w:rPr>
              <w:t>]</w:t>
            </w:r>
          </w:p>
        </w:tc>
        <w:tc>
          <w:tcPr>
            <w:tcW w:w="7087" w:type="dxa"/>
          </w:tcPr>
          <w:p w14:paraId="79E49A33" w14:textId="77777777" w:rsidR="00AA50AF" w:rsidRPr="00733964" w:rsidRDefault="00AA50AF" w:rsidP="00DA39D2">
            <w:pPr>
              <w:spacing w:line="264" w:lineRule="auto"/>
              <w:contextualSpacing/>
              <w:rPr>
                <w:rFonts w:cs="Calibri"/>
              </w:rPr>
            </w:pPr>
          </w:p>
        </w:tc>
      </w:tr>
      <w:tr w:rsidR="00AA50AF" w:rsidRPr="00733964" w14:paraId="4FF65782" w14:textId="77777777" w:rsidTr="00F953E8">
        <w:trPr>
          <w:trHeight w:val="52"/>
        </w:trPr>
        <w:tc>
          <w:tcPr>
            <w:tcW w:w="2552" w:type="dxa"/>
            <w:shd w:val="clear" w:color="auto" w:fill="F2F2F2" w:themeFill="background1" w:themeFillShade="F2"/>
          </w:tcPr>
          <w:p w14:paraId="5FF62F49" w14:textId="77777777" w:rsidR="00AA50AF" w:rsidRPr="00BC20AD" w:rsidRDefault="00AA50AF" w:rsidP="00DA39D2">
            <w:pPr>
              <w:spacing w:line="264" w:lineRule="auto"/>
              <w:contextualSpacing/>
              <w:rPr>
                <w:rFonts w:cs="Calibri"/>
                <w:szCs w:val="22"/>
                <w:lang w:val="en-US"/>
              </w:rPr>
            </w:pPr>
            <w:r w:rsidRPr="00733964">
              <w:rPr>
                <w:rFonts w:cs="Calibri"/>
                <w:szCs w:val="22"/>
              </w:rPr>
              <w:t xml:space="preserve">Κωδικός </w:t>
            </w:r>
            <w:r w:rsidRPr="00733964">
              <w:rPr>
                <w:rFonts w:cs="Calibri"/>
                <w:szCs w:val="22"/>
                <w:lang w:val="en-US"/>
              </w:rPr>
              <w:t>MIS</w:t>
            </w:r>
            <w:r w:rsidRPr="00733964">
              <w:rPr>
                <w:rFonts w:cs="Calibri"/>
                <w:szCs w:val="22"/>
              </w:rPr>
              <w:t xml:space="preserve">: </w:t>
            </w:r>
            <w:r w:rsidR="00BC20AD" w:rsidRPr="00FF12F7">
              <w:rPr>
                <w:rFonts w:cs="Calibri"/>
                <w:b/>
                <w:szCs w:val="22"/>
                <w:vertAlign w:val="superscript"/>
                <w:lang w:val="en-US"/>
              </w:rPr>
              <w:t>[</w:t>
            </w:r>
            <w:r w:rsidRPr="00733964">
              <w:rPr>
                <w:rStyle w:val="FootnoteReference"/>
                <w:rFonts w:cs="Calibri"/>
                <w:b/>
                <w:szCs w:val="22"/>
              </w:rPr>
              <w:footnoteReference w:id="3"/>
            </w:r>
            <w:r w:rsidR="00BC20AD" w:rsidRPr="00FF12F7">
              <w:rPr>
                <w:rFonts w:cs="Calibri"/>
                <w:b/>
                <w:szCs w:val="22"/>
                <w:vertAlign w:val="superscript"/>
                <w:lang w:val="en-US"/>
              </w:rPr>
              <w:t>]</w:t>
            </w:r>
          </w:p>
        </w:tc>
        <w:tc>
          <w:tcPr>
            <w:tcW w:w="7087" w:type="dxa"/>
          </w:tcPr>
          <w:p w14:paraId="273FA6FF" w14:textId="77777777" w:rsidR="00AA50AF" w:rsidRPr="00733964" w:rsidRDefault="00AA50AF" w:rsidP="00DA39D2">
            <w:pPr>
              <w:spacing w:line="264" w:lineRule="auto"/>
              <w:contextualSpacing/>
              <w:rPr>
                <w:rFonts w:cs="Calibri"/>
              </w:rPr>
            </w:pPr>
          </w:p>
        </w:tc>
      </w:tr>
      <w:tr w:rsidR="00AA50AF" w:rsidRPr="00733964" w14:paraId="02123D90" w14:textId="77777777" w:rsidTr="00F953E8">
        <w:trPr>
          <w:trHeight w:val="52"/>
        </w:trPr>
        <w:tc>
          <w:tcPr>
            <w:tcW w:w="2552" w:type="dxa"/>
            <w:shd w:val="clear" w:color="auto" w:fill="F2F2F2" w:themeFill="background1" w:themeFillShade="F2"/>
          </w:tcPr>
          <w:p w14:paraId="38880306" w14:textId="77777777" w:rsidR="00AA50AF" w:rsidRPr="00733964" w:rsidRDefault="00AA50AF" w:rsidP="00DA39D2">
            <w:pPr>
              <w:spacing w:line="264" w:lineRule="auto"/>
              <w:rPr>
                <w:rFonts w:cs="Calibri"/>
                <w:szCs w:val="22"/>
              </w:rPr>
            </w:pPr>
            <w:r w:rsidRPr="00733964">
              <w:rPr>
                <w:rFonts w:cs="Calibri"/>
                <w:szCs w:val="22"/>
              </w:rPr>
              <w:t>Επιστημονικ</w:t>
            </w:r>
            <w:r w:rsidR="00951D6D" w:rsidRPr="00733964">
              <w:rPr>
                <w:rFonts w:cs="Calibri"/>
                <w:szCs w:val="22"/>
              </w:rPr>
              <w:t>ά</w:t>
            </w:r>
            <w:r w:rsidRPr="00733964">
              <w:rPr>
                <w:rFonts w:cs="Calibri"/>
                <w:szCs w:val="22"/>
              </w:rPr>
              <w:t xml:space="preserve"> Υπεύθυνος:</w:t>
            </w:r>
          </w:p>
        </w:tc>
        <w:tc>
          <w:tcPr>
            <w:tcW w:w="7087" w:type="dxa"/>
          </w:tcPr>
          <w:p w14:paraId="54E8CD21" w14:textId="77777777" w:rsidR="00AA50AF" w:rsidRPr="00733964" w:rsidRDefault="00AA50AF" w:rsidP="00DA39D2">
            <w:pPr>
              <w:spacing w:line="264" w:lineRule="auto"/>
              <w:contextualSpacing/>
              <w:rPr>
                <w:rFonts w:cs="Calibri"/>
              </w:rPr>
            </w:pPr>
          </w:p>
        </w:tc>
      </w:tr>
      <w:tr w:rsidR="00AA50AF" w:rsidRPr="00733964" w14:paraId="111FE714" w14:textId="77777777" w:rsidTr="00F953E8">
        <w:tc>
          <w:tcPr>
            <w:tcW w:w="2552" w:type="dxa"/>
            <w:shd w:val="clear" w:color="auto" w:fill="F2F2F2" w:themeFill="background1" w:themeFillShade="F2"/>
          </w:tcPr>
          <w:p w14:paraId="10D0773C" w14:textId="77777777" w:rsidR="00AA50AF" w:rsidRPr="00733964" w:rsidRDefault="00AA50AF" w:rsidP="00DA39D2">
            <w:pPr>
              <w:spacing w:line="264" w:lineRule="auto"/>
              <w:rPr>
                <w:rFonts w:cs="Calibri"/>
                <w:szCs w:val="22"/>
              </w:rPr>
            </w:pPr>
            <w:r w:rsidRPr="00733964">
              <w:rPr>
                <w:rFonts w:cs="Calibri"/>
                <w:szCs w:val="22"/>
              </w:rPr>
              <w:t>Τηλέφωνο:</w:t>
            </w:r>
          </w:p>
        </w:tc>
        <w:tc>
          <w:tcPr>
            <w:tcW w:w="7087" w:type="dxa"/>
          </w:tcPr>
          <w:p w14:paraId="287AFBF0" w14:textId="77777777" w:rsidR="00AA50AF" w:rsidRPr="00733964" w:rsidRDefault="00AA50AF" w:rsidP="00DA39D2">
            <w:pPr>
              <w:spacing w:line="264" w:lineRule="auto"/>
              <w:contextualSpacing/>
              <w:rPr>
                <w:rFonts w:cs="Calibri"/>
              </w:rPr>
            </w:pPr>
          </w:p>
        </w:tc>
      </w:tr>
      <w:tr w:rsidR="00AA50AF" w:rsidRPr="00733964" w14:paraId="3B536037" w14:textId="77777777" w:rsidTr="00F953E8">
        <w:tc>
          <w:tcPr>
            <w:tcW w:w="2552" w:type="dxa"/>
            <w:shd w:val="clear" w:color="auto" w:fill="F2F2F2" w:themeFill="background1" w:themeFillShade="F2"/>
          </w:tcPr>
          <w:p w14:paraId="0FF0A949" w14:textId="77777777" w:rsidR="00AA50AF" w:rsidRPr="00733964" w:rsidRDefault="00AA50AF" w:rsidP="00DA39D2">
            <w:pPr>
              <w:spacing w:line="264" w:lineRule="auto"/>
              <w:rPr>
                <w:rFonts w:cs="Calibri"/>
                <w:szCs w:val="22"/>
              </w:rPr>
            </w:pPr>
            <w:r w:rsidRPr="00733964">
              <w:rPr>
                <w:rFonts w:cs="Calibri"/>
                <w:szCs w:val="22"/>
              </w:rPr>
              <w:t>Ηλεκτρ. Ταχυδρομείο:</w:t>
            </w:r>
          </w:p>
        </w:tc>
        <w:tc>
          <w:tcPr>
            <w:tcW w:w="7087" w:type="dxa"/>
          </w:tcPr>
          <w:p w14:paraId="1E9AFFC8" w14:textId="77777777" w:rsidR="00AA50AF" w:rsidRPr="00733964" w:rsidRDefault="00AA50AF" w:rsidP="00DA39D2">
            <w:pPr>
              <w:spacing w:line="264" w:lineRule="auto"/>
              <w:contextualSpacing/>
              <w:rPr>
                <w:rFonts w:cs="Calibri"/>
              </w:rPr>
            </w:pPr>
          </w:p>
        </w:tc>
      </w:tr>
    </w:tbl>
    <w:p w14:paraId="089EFF8A" w14:textId="77777777" w:rsidR="001B26B5" w:rsidRDefault="001B26B5" w:rsidP="007C0BB1">
      <w:pPr>
        <w:contextualSpacing/>
        <w:rPr>
          <w:rFonts w:cs="Calibri"/>
          <w:szCs w:val="22"/>
        </w:rPr>
      </w:pPr>
    </w:p>
    <w:tbl>
      <w:tblPr>
        <w:tblW w:w="9639" w:type="dxa"/>
        <w:tblLayout w:type="fixed"/>
        <w:tblCellMar>
          <w:left w:w="0" w:type="dxa"/>
          <w:right w:w="0" w:type="dxa"/>
        </w:tblCellMar>
        <w:tblLook w:val="04A0" w:firstRow="1" w:lastRow="0" w:firstColumn="1" w:lastColumn="0" w:noHBand="0" w:noVBand="1"/>
      </w:tblPr>
      <w:tblGrid>
        <w:gridCol w:w="5529"/>
        <w:gridCol w:w="1275"/>
        <w:gridCol w:w="2835"/>
      </w:tblGrid>
      <w:tr w:rsidR="002F7C30" w:rsidRPr="00D571F7" w14:paraId="7A6685C7" w14:textId="77777777" w:rsidTr="00FD6C06">
        <w:tc>
          <w:tcPr>
            <w:tcW w:w="5529" w:type="dxa"/>
          </w:tcPr>
          <w:p w14:paraId="56BE17A4" w14:textId="77777777" w:rsidR="002F7C30" w:rsidRPr="00D571F7" w:rsidRDefault="002F7C30" w:rsidP="00FD6C06">
            <w:pPr>
              <w:spacing w:line="264" w:lineRule="auto"/>
            </w:pPr>
          </w:p>
        </w:tc>
        <w:tc>
          <w:tcPr>
            <w:tcW w:w="1275" w:type="dxa"/>
          </w:tcPr>
          <w:p w14:paraId="559DC57E" w14:textId="77777777" w:rsidR="002F7C30" w:rsidRPr="00D571F7" w:rsidRDefault="002F7C30" w:rsidP="00FD6C06">
            <w:pPr>
              <w:spacing w:line="264" w:lineRule="auto"/>
              <w:jc w:val="right"/>
            </w:pPr>
            <w:proofErr w:type="spellStart"/>
            <w:r w:rsidRPr="00D571F7">
              <w:t>Αρ</w:t>
            </w:r>
            <w:proofErr w:type="spellEnd"/>
            <w:r w:rsidRPr="00D571F7">
              <w:t xml:space="preserve">. </w:t>
            </w:r>
            <w:proofErr w:type="spellStart"/>
            <w:r w:rsidRPr="00D571F7">
              <w:t>πρωτ</w:t>
            </w:r>
            <w:proofErr w:type="spellEnd"/>
            <w:r w:rsidRPr="00D571F7">
              <w:t>.</w:t>
            </w:r>
            <w:r>
              <w:t>:</w:t>
            </w:r>
            <w:r w:rsidRPr="00D571F7">
              <w:rPr>
                <w:b/>
                <w:vertAlign w:val="superscript"/>
                <w:lang w:val="en-US"/>
              </w:rPr>
              <w:t>[</w:t>
            </w:r>
            <w:r w:rsidRPr="00D571F7">
              <w:rPr>
                <w:rStyle w:val="FootnoteReference"/>
                <w:b/>
              </w:rPr>
              <w:footnoteReference w:id="4"/>
            </w:r>
            <w:r w:rsidRPr="00D571F7">
              <w:rPr>
                <w:b/>
                <w:vertAlign w:val="superscript"/>
                <w:lang w:val="en-US"/>
              </w:rPr>
              <w:t>]</w:t>
            </w:r>
          </w:p>
        </w:tc>
        <w:tc>
          <w:tcPr>
            <w:tcW w:w="2835" w:type="dxa"/>
            <w:vAlign w:val="center"/>
          </w:tcPr>
          <w:p w14:paraId="5DC8C626" w14:textId="77777777" w:rsidR="002F7C30" w:rsidRPr="00D571F7" w:rsidRDefault="002F7C30" w:rsidP="00FD6C06">
            <w:pPr>
              <w:spacing w:line="264" w:lineRule="auto"/>
            </w:pPr>
          </w:p>
        </w:tc>
      </w:tr>
    </w:tbl>
    <w:p w14:paraId="4A272BAA" w14:textId="77777777" w:rsidR="002F7C30" w:rsidRPr="00733964" w:rsidRDefault="002F7C30" w:rsidP="007C0BB1">
      <w:pPr>
        <w:contextualSpacing/>
        <w:rPr>
          <w:rFonts w:cs="Calibri"/>
          <w:szCs w:val="22"/>
        </w:rPr>
      </w:pPr>
    </w:p>
    <w:p w14:paraId="5BC2E2B6" w14:textId="69CBDEC9" w:rsidR="005141A6" w:rsidRPr="00733964" w:rsidRDefault="005141A6" w:rsidP="007C0BB1">
      <w:pPr>
        <w:contextualSpacing/>
        <w:rPr>
          <w:rFonts w:cs="Calibri"/>
          <w:b/>
          <w:szCs w:val="22"/>
        </w:rPr>
      </w:pPr>
      <w:r w:rsidRPr="00733964">
        <w:rPr>
          <w:rFonts w:cs="Calibri"/>
          <w:b/>
          <w:szCs w:val="22"/>
        </w:rPr>
        <w:t xml:space="preserve">Προς την Επιτροπή </w:t>
      </w:r>
      <w:r w:rsidR="007C0BB1" w:rsidRPr="00733964">
        <w:rPr>
          <w:rFonts w:cs="Calibri"/>
          <w:b/>
          <w:szCs w:val="22"/>
        </w:rPr>
        <w:t xml:space="preserve">Ερευνών </w:t>
      </w:r>
      <w:r w:rsidRPr="00733964">
        <w:rPr>
          <w:rFonts w:cs="Calibri"/>
          <w:b/>
          <w:szCs w:val="22"/>
        </w:rPr>
        <w:t>του Ειδικού Λογαριασμού</w:t>
      </w:r>
      <w:r w:rsidR="007C0BB1" w:rsidRPr="00733964">
        <w:rPr>
          <w:rFonts w:cs="Calibri"/>
          <w:b/>
          <w:szCs w:val="22"/>
        </w:rPr>
        <w:t xml:space="preserve"> Κονδυλίων Έρευνας</w:t>
      </w:r>
    </w:p>
    <w:p w14:paraId="5E8044AB" w14:textId="77777777" w:rsidR="009F1424" w:rsidRPr="00733964" w:rsidRDefault="009F1424" w:rsidP="007C0BB1">
      <w:pPr>
        <w:contextualSpacing/>
        <w:rPr>
          <w:rFonts w:cs="Calibri"/>
          <w:szCs w:val="22"/>
        </w:rPr>
      </w:pPr>
    </w:p>
    <w:p w14:paraId="79D74B2E" w14:textId="1D12A7BB" w:rsidR="009F1424" w:rsidRPr="00733964" w:rsidRDefault="00D83D60" w:rsidP="005D6D4B">
      <w:pPr>
        <w:contextualSpacing/>
        <w:rPr>
          <w:rFonts w:cs="Calibri"/>
          <w:szCs w:val="22"/>
        </w:rPr>
      </w:pPr>
      <w:r w:rsidRPr="00D83D60">
        <w:rPr>
          <w:rFonts w:eastAsia="Arial" w:cs="Calibri"/>
          <w:szCs w:val="22"/>
          <w:lang w:eastAsia="zh-CN"/>
        </w:rPr>
        <w:t xml:space="preserve">Δυνάμει της σχετικής υποχρέωσής μου ως Επιστημονικού Υπευθύνου, όπως αυτή απορρέει από το άρθρο 234 του ν. 4957/2022 και λαμβάνοντας υπόψη το άρθρο </w:t>
      </w:r>
      <w:r w:rsidR="00724DE7" w:rsidRPr="00724DE7">
        <w:rPr>
          <w:rFonts w:eastAsia="Arial" w:cs="Calibri"/>
          <w:szCs w:val="22"/>
          <w:lang w:eastAsia="zh-CN"/>
        </w:rPr>
        <w:t>44</w:t>
      </w:r>
      <w:r w:rsidRPr="00D83D60">
        <w:rPr>
          <w:rFonts w:eastAsia="Arial" w:cs="Calibri"/>
          <w:szCs w:val="22"/>
          <w:lang w:eastAsia="zh-CN"/>
        </w:rPr>
        <w:t xml:space="preserve"> του Οδηγού χρηματοδότησης του Ε.Λ.Κ.Ε. του </w:t>
      </w:r>
      <w:proofErr w:type="spellStart"/>
      <w:r w:rsidRPr="00D83D60">
        <w:rPr>
          <w:rFonts w:eastAsia="Arial" w:cs="Calibri"/>
          <w:szCs w:val="22"/>
          <w:lang w:eastAsia="zh-CN"/>
        </w:rPr>
        <w:t>Πα.Δ.Α</w:t>
      </w:r>
      <w:proofErr w:type="spellEnd"/>
      <w:r w:rsidRPr="00D83D60">
        <w:rPr>
          <w:rFonts w:eastAsia="Arial" w:cs="Calibri"/>
          <w:szCs w:val="22"/>
          <w:lang w:eastAsia="zh-CN"/>
        </w:rPr>
        <w:t xml:space="preserve">. (ΦΕΚ Β </w:t>
      </w:r>
      <w:r w:rsidR="00724DE7" w:rsidRPr="00724DE7">
        <w:rPr>
          <w:rFonts w:eastAsia="Arial" w:cs="Calibri"/>
          <w:szCs w:val="22"/>
          <w:lang w:eastAsia="zh-CN"/>
        </w:rPr>
        <w:t>2943</w:t>
      </w:r>
      <w:r w:rsidRPr="00D83D60">
        <w:rPr>
          <w:rFonts w:eastAsia="Arial" w:cs="Calibri"/>
          <w:szCs w:val="22"/>
          <w:lang w:eastAsia="zh-CN"/>
        </w:rPr>
        <w:t>/202</w:t>
      </w:r>
      <w:r w:rsidR="00724DE7" w:rsidRPr="00724DE7">
        <w:rPr>
          <w:rFonts w:eastAsia="Arial" w:cs="Calibri"/>
          <w:szCs w:val="22"/>
          <w:lang w:eastAsia="zh-CN"/>
        </w:rPr>
        <w:t>5</w:t>
      </w:r>
      <w:r w:rsidRPr="00D83D60">
        <w:rPr>
          <w:rFonts w:eastAsia="Arial" w:cs="Calibri"/>
          <w:szCs w:val="22"/>
          <w:lang w:eastAsia="zh-CN"/>
        </w:rPr>
        <w:t xml:space="preserve">), και τις διατάξεις των άρθρων 249 και 250 του Ν. 4957/2022, </w:t>
      </w:r>
      <w:r w:rsidR="009F1424" w:rsidRPr="00733964">
        <w:rPr>
          <w:rFonts w:cs="Calibri"/>
          <w:szCs w:val="22"/>
        </w:rPr>
        <w:t xml:space="preserve">σας υποβάλλω αίτημα, διενέργειας διαγωνιστικής διαδικασίας συνολικού προϋπολογισμού </w:t>
      </w:r>
      <w:r w:rsidR="009F1424" w:rsidRPr="00733964">
        <w:rPr>
          <w:rFonts w:cs="Calibri"/>
          <w:b/>
          <w:szCs w:val="22"/>
        </w:rPr>
        <w:t>#00</w:t>
      </w:r>
      <w:r w:rsidR="001C1D87" w:rsidRPr="00733964">
        <w:rPr>
          <w:rFonts w:cs="Calibri"/>
          <w:b/>
          <w:szCs w:val="22"/>
        </w:rPr>
        <w:t>.</w:t>
      </w:r>
      <w:r w:rsidR="009F1424" w:rsidRPr="00733964">
        <w:rPr>
          <w:rFonts w:cs="Calibri"/>
          <w:b/>
          <w:szCs w:val="22"/>
        </w:rPr>
        <w:t>000,00€</w:t>
      </w:r>
      <w:r w:rsidR="009F1424" w:rsidRPr="00733964">
        <w:rPr>
          <w:rFonts w:cs="Calibri"/>
          <w:szCs w:val="22"/>
        </w:rPr>
        <w:t>,</w:t>
      </w:r>
      <w:r w:rsidR="00B97810" w:rsidRPr="00733964">
        <w:rPr>
          <w:rFonts w:cs="Calibri"/>
          <w:szCs w:val="22"/>
        </w:rPr>
        <w:t xml:space="preserve"> </w:t>
      </w:r>
      <w:r w:rsidR="009F1424" w:rsidRPr="00733964">
        <w:rPr>
          <w:rFonts w:cs="Calibri"/>
          <w:szCs w:val="22"/>
        </w:rPr>
        <w:t>συμπεριλαμβανομένου του Φ.Π.Α.</w:t>
      </w:r>
      <w:r w:rsidR="00B97810" w:rsidRPr="00733964">
        <w:rPr>
          <w:rFonts w:cs="Calibri"/>
          <w:szCs w:val="22"/>
        </w:rPr>
        <w:t>, σύμφωνα με τα παρακάτω στοιχεία.</w:t>
      </w:r>
    </w:p>
    <w:p w14:paraId="74859261" w14:textId="77777777" w:rsidR="000D6C3A" w:rsidRPr="00733964" w:rsidRDefault="000D6C3A" w:rsidP="007C0BB1">
      <w:pPr>
        <w:contextualSpacing/>
        <w:rPr>
          <w:rFonts w:cs="Calibri"/>
          <w:szCs w:val="22"/>
        </w:rPr>
      </w:pPr>
    </w:p>
    <w:p w14:paraId="434D807C" w14:textId="70205990" w:rsidR="00F65845" w:rsidRPr="00733964" w:rsidRDefault="00F65845" w:rsidP="007C0BB1">
      <w:pPr>
        <w:contextualSpacing/>
        <w:rPr>
          <w:rFonts w:cs="Calibri"/>
          <w:szCs w:val="22"/>
        </w:rPr>
      </w:pPr>
      <w:r w:rsidRPr="00733964">
        <w:rPr>
          <w:rFonts w:cs="Calibri"/>
          <w:b/>
          <w:szCs w:val="22"/>
        </w:rPr>
        <w:t>Στοιχεία διαγωνιστικής διαδικασίας</w:t>
      </w:r>
      <w:r w:rsidR="0047544A">
        <w:rPr>
          <w:rFonts w:cs="Calibri"/>
          <w:b/>
          <w:szCs w:val="22"/>
        </w:rPr>
        <w:t xml:space="preserve"> </w:t>
      </w:r>
    </w:p>
    <w:p w14:paraId="0F46E898" w14:textId="77777777" w:rsidR="002266B0" w:rsidRDefault="002266B0" w:rsidP="00593935">
      <w:pPr>
        <w:numPr>
          <w:ilvl w:val="0"/>
          <w:numId w:val="9"/>
        </w:numPr>
        <w:ind w:left="426" w:hanging="426"/>
        <w:contextualSpacing/>
        <w:rPr>
          <w:rFonts w:cs="Calibri"/>
          <w:b/>
          <w:szCs w:val="22"/>
        </w:rPr>
      </w:pPr>
      <w:r w:rsidRPr="00733964">
        <w:rPr>
          <w:rFonts w:cs="Calibri"/>
          <w:b/>
          <w:szCs w:val="22"/>
        </w:rPr>
        <w:t>Είδος διαγωνιστικής διαδικασίας</w:t>
      </w:r>
      <w:r w:rsidR="0065477E" w:rsidRPr="00733964">
        <w:rPr>
          <w:rFonts w:cs="Calibri"/>
          <w:b/>
          <w:szCs w:val="22"/>
        </w:rPr>
        <w:t xml:space="preserve"> </w:t>
      </w:r>
    </w:p>
    <w:tbl>
      <w:tblPr>
        <w:tblW w:w="9213" w:type="dxa"/>
        <w:tblInd w:w="421"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CellMar>
          <w:left w:w="57" w:type="dxa"/>
          <w:right w:w="57" w:type="dxa"/>
        </w:tblCellMar>
        <w:tblLook w:val="01E0" w:firstRow="1" w:lastRow="1" w:firstColumn="1" w:lastColumn="1" w:noHBand="0" w:noVBand="0"/>
      </w:tblPr>
      <w:tblGrid>
        <w:gridCol w:w="4598"/>
        <w:gridCol w:w="3543"/>
        <w:gridCol w:w="1072"/>
      </w:tblGrid>
      <w:tr w:rsidR="005708D1" w:rsidRPr="00733964" w14:paraId="5931DD04" w14:textId="77777777" w:rsidTr="00486EA3">
        <w:tc>
          <w:tcPr>
            <w:tcW w:w="4598" w:type="dxa"/>
            <w:shd w:val="clear" w:color="auto" w:fill="F2F2F2" w:themeFill="background1" w:themeFillShade="F2"/>
            <w:vAlign w:val="center"/>
          </w:tcPr>
          <w:p w14:paraId="2E55D700" w14:textId="00C2E5FB" w:rsidR="005708D1" w:rsidRPr="00733964" w:rsidRDefault="005708D1" w:rsidP="00FD6C06">
            <w:pPr>
              <w:contextualSpacing/>
              <w:jc w:val="center"/>
              <w:rPr>
                <w:rFonts w:cs="Calibri"/>
                <w:b/>
                <w:szCs w:val="22"/>
              </w:rPr>
            </w:pPr>
            <w:r w:rsidRPr="00733964">
              <w:rPr>
                <w:rFonts w:cs="Calibri"/>
                <w:b/>
                <w:szCs w:val="22"/>
              </w:rPr>
              <w:t>Είδος διαγωνιστικής διαδικασίας</w:t>
            </w:r>
            <w:r w:rsidR="00197676" w:rsidRPr="00197676">
              <w:rPr>
                <w:rFonts w:cs="Calibri"/>
                <w:b/>
                <w:szCs w:val="22"/>
                <w:vertAlign w:val="superscript"/>
              </w:rPr>
              <w:t>[</w:t>
            </w:r>
            <w:r w:rsidR="00197676" w:rsidRPr="00197676">
              <w:rPr>
                <w:rStyle w:val="FootnoteReference"/>
                <w:rFonts w:cs="Calibri"/>
                <w:b/>
                <w:szCs w:val="22"/>
              </w:rPr>
              <w:footnoteReference w:id="5"/>
            </w:r>
            <w:r w:rsidR="00197676" w:rsidRPr="00197676">
              <w:rPr>
                <w:rFonts w:cs="Calibri"/>
                <w:b/>
                <w:szCs w:val="22"/>
                <w:vertAlign w:val="superscript"/>
              </w:rPr>
              <w:t>]</w:t>
            </w:r>
          </w:p>
        </w:tc>
        <w:tc>
          <w:tcPr>
            <w:tcW w:w="3543" w:type="dxa"/>
            <w:shd w:val="clear" w:color="auto" w:fill="F2F2F2" w:themeFill="background1" w:themeFillShade="F2"/>
            <w:vAlign w:val="center"/>
          </w:tcPr>
          <w:p w14:paraId="5FC313FA" w14:textId="77B6CC1D" w:rsidR="00001BB5" w:rsidRDefault="00001BB5" w:rsidP="00FD6C06">
            <w:pPr>
              <w:contextualSpacing/>
              <w:jc w:val="center"/>
              <w:rPr>
                <w:rFonts w:cs="Calibri"/>
                <w:b/>
                <w:szCs w:val="22"/>
              </w:rPr>
            </w:pPr>
            <w:r>
              <w:rPr>
                <w:rFonts w:cs="Calibri"/>
                <w:b/>
                <w:szCs w:val="22"/>
              </w:rPr>
              <w:t>Κατώτατα</w:t>
            </w:r>
            <w:r w:rsidR="005708D1" w:rsidRPr="00733964">
              <w:rPr>
                <w:rFonts w:cs="Calibri"/>
                <w:b/>
                <w:szCs w:val="22"/>
              </w:rPr>
              <w:t xml:space="preserve"> Όρια</w:t>
            </w:r>
          </w:p>
          <w:p w14:paraId="2E25F54A" w14:textId="14CB8BE9" w:rsidR="005708D1" w:rsidRPr="00733964" w:rsidRDefault="00001BB5" w:rsidP="00FD6C06">
            <w:pPr>
              <w:contextualSpacing/>
              <w:jc w:val="center"/>
              <w:rPr>
                <w:rFonts w:cs="Calibri"/>
                <w:b/>
                <w:szCs w:val="22"/>
              </w:rPr>
            </w:pPr>
            <w:r>
              <w:rPr>
                <w:rFonts w:cs="Calibri"/>
                <w:b/>
                <w:szCs w:val="22"/>
              </w:rPr>
              <w:t>του άρθρου 5 του</w:t>
            </w:r>
            <w:r w:rsidR="005708D1" w:rsidRPr="00733964">
              <w:rPr>
                <w:rFonts w:cs="Calibri"/>
                <w:b/>
                <w:szCs w:val="22"/>
              </w:rPr>
              <w:t xml:space="preserve"> Ν. 4412/2016</w:t>
            </w:r>
          </w:p>
          <w:p w14:paraId="013FED01" w14:textId="1846EB09" w:rsidR="005708D1" w:rsidRPr="00733964" w:rsidRDefault="005708D1" w:rsidP="00FD6C06">
            <w:pPr>
              <w:contextualSpacing/>
              <w:jc w:val="center"/>
              <w:rPr>
                <w:rFonts w:cs="Calibri"/>
                <w:b/>
                <w:szCs w:val="22"/>
              </w:rPr>
            </w:pPr>
            <w:r w:rsidRPr="00733964">
              <w:rPr>
                <w:rFonts w:cs="Calibri"/>
                <w:b/>
                <w:szCs w:val="22"/>
              </w:rPr>
              <w:t>(χωρίς Φ.Π.Α.)</w:t>
            </w:r>
            <w:r w:rsidR="00001BB5" w:rsidRPr="00733964">
              <w:rPr>
                <w:rFonts w:cs="Calibri"/>
                <w:szCs w:val="22"/>
                <w:vertAlign w:val="superscript"/>
              </w:rPr>
              <w:t>[</w:t>
            </w:r>
            <w:r w:rsidR="00001BB5" w:rsidRPr="00733964">
              <w:rPr>
                <w:rStyle w:val="FootnoteReference"/>
                <w:rFonts w:cs="Calibri"/>
                <w:szCs w:val="22"/>
              </w:rPr>
              <w:footnoteReference w:id="6"/>
            </w:r>
            <w:r w:rsidR="00001BB5" w:rsidRPr="00733964">
              <w:rPr>
                <w:rFonts w:cs="Calibri"/>
                <w:szCs w:val="22"/>
                <w:vertAlign w:val="superscript"/>
              </w:rPr>
              <w:t>]</w:t>
            </w:r>
          </w:p>
        </w:tc>
        <w:tc>
          <w:tcPr>
            <w:tcW w:w="1072" w:type="dxa"/>
            <w:shd w:val="clear" w:color="auto" w:fill="F2F2F2" w:themeFill="background1" w:themeFillShade="F2"/>
            <w:vAlign w:val="center"/>
          </w:tcPr>
          <w:p w14:paraId="0C740008" w14:textId="77777777" w:rsidR="005708D1" w:rsidRPr="00733964" w:rsidRDefault="005708D1" w:rsidP="00FD6C06">
            <w:pPr>
              <w:contextualSpacing/>
              <w:jc w:val="center"/>
              <w:rPr>
                <w:rFonts w:cs="Calibri"/>
                <w:b/>
                <w:szCs w:val="22"/>
              </w:rPr>
            </w:pPr>
            <w:r w:rsidRPr="00733964">
              <w:rPr>
                <w:rFonts w:cs="Calibri"/>
                <w:b/>
                <w:szCs w:val="22"/>
              </w:rPr>
              <w:t>Επιλογή</w:t>
            </w:r>
          </w:p>
        </w:tc>
      </w:tr>
      <w:tr w:rsidR="005708D1" w:rsidRPr="00733964" w14:paraId="6F82D5AA" w14:textId="77777777" w:rsidTr="00486EA3">
        <w:tc>
          <w:tcPr>
            <w:tcW w:w="4598" w:type="dxa"/>
          </w:tcPr>
          <w:p w14:paraId="68F8CAF0" w14:textId="77777777" w:rsidR="005708D1" w:rsidRPr="00733964" w:rsidRDefault="005708D1" w:rsidP="00FD6C06">
            <w:pPr>
              <w:contextualSpacing/>
              <w:rPr>
                <w:rFonts w:cs="Calibri"/>
                <w:szCs w:val="22"/>
              </w:rPr>
            </w:pPr>
            <w:r w:rsidRPr="00733964">
              <w:rPr>
                <w:rFonts w:cs="Calibri"/>
                <w:szCs w:val="22"/>
              </w:rPr>
              <w:t>Διαγωνιστική διαδικασία, κάτω των ορίων</w:t>
            </w:r>
          </w:p>
        </w:tc>
        <w:tc>
          <w:tcPr>
            <w:tcW w:w="3543" w:type="dxa"/>
          </w:tcPr>
          <w:p w14:paraId="2B8E51AC" w14:textId="79D10E26" w:rsidR="005708D1" w:rsidRPr="00733964" w:rsidRDefault="005708D1" w:rsidP="00D5257D">
            <w:pPr>
              <w:contextualSpacing/>
              <w:rPr>
                <w:rFonts w:cs="Calibri"/>
                <w:szCs w:val="22"/>
              </w:rPr>
            </w:pPr>
            <w:r>
              <w:rPr>
                <w:rFonts w:cs="Calibri"/>
                <w:szCs w:val="22"/>
              </w:rPr>
              <w:t>3</w:t>
            </w:r>
            <w:r w:rsidRPr="00043D5B">
              <w:rPr>
                <w:rFonts w:cs="Calibri"/>
                <w:szCs w:val="22"/>
              </w:rPr>
              <w:t>0.000,01 € έως</w:t>
            </w:r>
            <w:r w:rsidRPr="00733964">
              <w:rPr>
                <w:rFonts w:cs="Calibri"/>
                <w:szCs w:val="22"/>
              </w:rPr>
              <w:t xml:space="preserve"> και 2</w:t>
            </w:r>
            <w:r w:rsidR="005436F3">
              <w:rPr>
                <w:rFonts w:cs="Calibri"/>
                <w:szCs w:val="22"/>
              </w:rPr>
              <w:t>20</w:t>
            </w:r>
            <w:r w:rsidRPr="00733964">
              <w:rPr>
                <w:rFonts w:cs="Calibri"/>
                <w:szCs w:val="22"/>
              </w:rPr>
              <w:t>.</w:t>
            </w:r>
            <w:r w:rsidR="00D5257D">
              <w:rPr>
                <w:rFonts w:cs="Calibri"/>
                <w:szCs w:val="22"/>
              </w:rPr>
              <w:t>999</w:t>
            </w:r>
            <w:r w:rsidRPr="00733964">
              <w:rPr>
                <w:rFonts w:cs="Calibri"/>
                <w:szCs w:val="22"/>
              </w:rPr>
              <w:t>,</w:t>
            </w:r>
            <w:r w:rsidR="00D5257D">
              <w:rPr>
                <w:rFonts w:cs="Calibri"/>
                <w:szCs w:val="22"/>
              </w:rPr>
              <w:t>99</w:t>
            </w:r>
            <w:r w:rsidRPr="00733964">
              <w:rPr>
                <w:rFonts w:cs="Calibri"/>
                <w:szCs w:val="22"/>
              </w:rPr>
              <w:t xml:space="preserve"> € </w:t>
            </w:r>
          </w:p>
        </w:tc>
        <w:tc>
          <w:tcPr>
            <w:tcW w:w="1072" w:type="dxa"/>
            <w:vAlign w:val="center"/>
          </w:tcPr>
          <w:p w14:paraId="67DEF5A6" w14:textId="77777777" w:rsidR="005708D1" w:rsidRPr="00733964" w:rsidRDefault="005708D1" w:rsidP="00FD6C06">
            <w:pPr>
              <w:contextualSpacing/>
              <w:jc w:val="center"/>
              <w:rPr>
                <w:rFonts w:cs="Calibri"/>
                <w:szCs w:val="22"/>
              </w:rPr>
            </w:pPr>
          </w:p>
        </w:tc>
      </w:tr>
      <w:tr w:rsidR="005708D1" w:rsidRPr="00733964" w14:paraId="5060E723" w14:textId="77777777" w:rsidTr="00486EA3">
        <w:tc>
          <w:tcPr>
            <w:tcW w:w="4598" w:type="dxa"/>
          </w:tcPr>
          <w:p w14:paraId="094BDE56" w14:textId="77777777" w:rsidR="005708D1" w:rsidRPr="00733964" w:rsidRDefault="005708D1" w:rsidP="00FD6C06">
            <w:pPr>
              <w:contextualSpacing/>
              <w:rPr>
                <w:rFonts w:cs="Calibri"/>
                <w:szCs w:val="22"/>
              </w:rPr>
            </w:pPr>
            <w:r w:rsidRPr="00733964">
              <w:rPr>
                <w:rFonts w:cs="Calibri"/>
                <w:szCs w:val="22"/>
              </w:rPr>
              <w:t>Διαγωνιστική διαδικασία, άνω των ορίων</w:t>
            </w:r>
          </w:p>
        </w:tc>
        <w:tc>
          <w:tcPr>
            <w:tcW w:w="3543" w:type="dxa"/>
          </w:tcPr>
          <w:p w14:paraId="3E9D3B38" w14:textId="0B2879CC" w:rsidR="005708D1" w:rsidRPr="00733964" w:rsidRDefault="005708D1" w:rsidP="00D5257D">
            <w:pPr>
              <w:contextualSpacing/>
              <w:rPr>
                <w:rFonts w:cs="Calibri"/>
                <w:szCs w:val="22"/>
              </w:rPr>
            </w:pPr>
            <w:r w:rsidRPr="00733964">
              <w:rPr>
                <w:rFonts w:cs="Calibri"/>
                <w:szCs w:val="22"/>
              </w:rPr>
              <w:t>2</w:t>
            </w:r>
            <w:r w:rsidR="005436F3">
              <w:rPr>
                <w:rFonts w:cs="Calibri"/>
                <w:szCs w:val="22"/>
              </w:rPr>
              <w:t>21</w:t>
            </w:r>
            <w:r w:rsidRPr="00733964">
              <w:rPr>
                <w:rFonts w:cs="Calibri"/>
                <w:szCs w:val="22"/>
              </w:rPr>
              <w:t>.000,0</w:t>
            </w:r>
            <w:r w:rsidR="00D5257D">
              <w:rPr>
                <w:rFonts w:cs="Calibri"/>
                <w:szCs w:val="22"/>
              </w:rPr>
              <w:t>0</w:t>
            </w:r>
            <w:r w:rsidRPr="00733964">
              <w:rPr>
                <w:rFonts w:cs="Calibri"/>
                <w:szCs w:val="22"/>
              </w:rPr>
              <w:t xml:space="preserve"> € και άνω</w:t>
            </w:r>
          </w:p>
        </w:tc>
        <w:tc>
          <w:tcPr>
            <w:tcW w:w="1072" w:type="dxa"/>
            <w:vAlign w:val="center"/>
          </w:tcPr>
          <w:p w14:paraId="5CE4CB87" w14:textId="77777777" w:rsidR="005708D1" w:rsidRPr="00733964" w:rsidRDefault="005708D1" w:rsidP="00FD6C06">
            <w:pPr>
              <w:contextualSpacing/>
              <w:jc w:val="center"/>
              <w:rPr>
                <w:rFonts w:cs="Calibri"/>
                <w:szCs w:val="22"/>
              </w:rPr>
            </w:pPr>
          </w:p>
        </w:tc>
      </w:tr>
    </w:tbl>
    <w:p w14:paraId="2C60FD4B" w14:textId="77777777" w:rsidR="00FC1139" w:rsidRDefault="00FC1139" w:rsidP="004F161A"/>
    <w:p w14:paraId="22971139" w14:textId="77777777" w:rsidR="005708D1" w:rsidRPr="005708D1" w:rsidRDefault="005708D1" w:rsidP="005708D1">
      <w:pPr>
        <w:numPr>
          <w:ilvl w:val="0"/>
          <w:numId w:val="9"/>
        </w:numPr>
        <w:ind w:left="426" w:hanging="426"/>
        <w:contextualSpacing/>
        <w:rPr>
          <w:rFonts w:cs="Calibri"/>
          <w:b/>
          <w:szCs w:val="22"/>
        </w:rPr>
      </w:pPr>
      <w:r w:rsidRPr="005708D1">
        <w:rPr>
          <w:rFonts w:eastAsia="Arial" w:cs="Calibri"/>
          <w:b/>
          <w:szCs w:val="22"/>
        </w:rPr>
        <w:t>Χρηματοδότηση</w:t>
      </w:r>
    </w:p>
    <w:p w14:paraId="187C7321" w14:textId="3A5377A4" w:rsidR="005708D1" w:rsidRPr="0060770C" w:rsidRDefault="005708D1" w:rsidP="005708D1">
      <w:pPr>
        <w:ind w:left="426"/>
      </w:pPr>
      <w:r w:rsidRPr="00733964">
        <w:rPr>
          <w:rFonts w:eastAsia="Arial" w:cs="Calibri"/>
          <w:szCs w:val="22"/>
        </w:rPr>
        <w:lastRenderedPageBreak/>
        <w:t xml:space="preserve">Η δαπάνη θα βαρύνει τον προϋπολογισμό του ως άνω έργου, του οικονομικού έτους 202_ </w:t>
      </w:r>
      <w:r w:rsidRPr="00D571F7">
        <w:rPr>
          <w:i/>
          <w:color w:val="548DD4"/>
        </w:rPr>
        <w:t>[ή θα βαρύνει τμηματικά τα οικονομικά έτη 20</w:t>
      </w:r>
      <w:r>
        <w:rPr>
          <w:i/>
          <w:color w:val="548DD4"/>
        </w:rPr>
        <w:t>2</w:t>
      </w:r>
      <w:r w:rsidRPr="00D571F7">
        <w:rPr>
          <w:i/>
          <w:color w:val="548DD4"/>
        </w:rPr>
        <w:t>_, 20</w:t>
      </w:r>
      <w:r>
        <w:rPr>
          <w:i/>
          <w:color w:val="548DD4"/>
        </w:rPr>
        <w:t>2</w:t>
      </w:r>
      <w:r w:rsidRPr="00D571F7">
        <w:rPr>
          <w:i/>
          <w:color w:val="548DD4"/>
        </w:rPr>
        <w:t>_ ως εξής</w:t>
      </w:r>
      <w:r>
        <w:rPr>
          <w:i/>
          <w:color w:val="548DD4"/>
        </w:rPr>
        <w:t>:</w:t>
      </w:r>
      <w:r w:rsidR="00CF66C9" w:rsidRPr="00CF66C9">
        <w:rPr>
          <w:i/>
          <w:color w:val="548DD4"/>
          <w:vertAlign w:val="superscript"/>
        </w:rPr>
        <w:t>[</w:t>
      </w:r>
      <w:r w:rsidRPr="00CF66C9">
        <w:rPr>
          <w:rStyle w:val="FootnoteReference"/>
          <w:i/>
          <w:color w:val="548DD4"/>
        </w:rPr>
        <w:footnoteReference w:id="7"/>
      </w:r>
      <w:r w:rsidR="00CF66C9" w:rsidRPr="00CF66C9">
        <w:rPr>
          <w:i/>
          <w:color w:val="548DD4"/>
          <w:vertAlign w:val="superscript"/>
        </w:rPr>
        <w:t>]</w:t>
      </w:r>
      <w:r>
        <w:rPr>
          <w:i/>
          <w:color w:val="548DD4"/>
        </w:rPr>
        <w:t xml:space="preserve"> 202_: 0.000,00€, 202_: 0.000,00€</w:t>
      </w:r>
      <w:r w:rsidR="00235E22">
        <w:rPr>
          <w:i/>
          <w:color w:val="548DD4"/>
        </w:rPr>
        <w:t>.</w:t>
      </w:r>
      <w:r w:rsidR="004A260C" w:rsidRPr="004A260C">
        <w:rPr>
          <w:i/>
          <w:color w:val="548DD4"/>
        </w:rPr>
        <w:t>]</w:t>
      </w:r>
      <w:r w:rsidRPr="0060770C">
        <w:t>.</w:t>
      </w:r>
      <w:r>
        <w:t xml:space="preserve"> </w:t>
      </w:r>
    </w:p>
    <w:p w14:paraId="76DF402F" w14:textId="77777777" w:rsidR="005708D1" w:rsidRDefault="005708D1" w:rsidP="005708D1">
      <w:pPr>
        <w:ind w:left="426"/>
        <w:contextualSpacing/>
        <w:rPr>
          <w:rFonts w:cs="Calibri"/>
          <w:szCs w:val="22"/>
        </w:rPr>
      </w:pPr>
    </w:p>
    <w:tbl>
      <w:tblPr>
        <w:tblW w:w="9146" w:type="dxa"/>
        <w:tblInd w:w="4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3685"/>
        <w:gridCol w:w="5461"/>
      </w:tblGrid>
      <w:tr w:rsidR="005708D1" w:rsidRPr="00D571F7" w14:paraId="32A7DA2C" w14:textId="77777777" w:rsidTr="00813FE1">
        <w:trPr>
          <w:trHeight w:val="88"/>
        </w:trPr>
        <w:tc>
          <w:tcPr>
            <w:tcW w:w="3685" w:type="dxa"/>
            <w:shd w:val="clear" w:color="auto" w:fill="F2F2F2"/>
            <w:noWrap/>
            <w:vAlign w:val="center"/>
            <w:hideMark/>
          </w:tcPr>
          <w:p w14:paraId="6DAE4115" w14:textId="77777777" w:rsidR="005708D1" w:rsidRPr="00A06016" w:rsidRDefault="005708D1" w:rsidP="00FD6C06">
            <w:pPr>
              <w:spacing w:line="240" w:lineRule="auto"/>
              <w:jc w:val="left"/>
            </w:pPr>
            <w:r w:rsidRPr="00CC3E2D">
              <w:t>ΑΔΑ εγκεκριμένου Προϋπολογισμού</w:t>
            </w:r>
            <w:r w:rsidRPr="00CC3E2D">
              <w:rPr>
                <w:b/>
                <w:vertAlign w:val="superscript"/>
              </w:rPr>
              <w:t>[</w:t>
            </w:r>
            <w:r w:rsidRPr="00CC3E2D">
              <w:rPr>
                <w:rStyle w:val="FootnoteReference"/>
                <w:b/>
              </w:rPr>
              <w:footnoteReference w:id="8"/>
            </w:r>
            <w:r w:rsidRPr="00CC3E2D">
              <w:rPr>
                <w:b/>
                <w:vertAlign w:val="superscript"/>
              </w:rPr>
              <w:t>]</w:t>
            </w:r>
            <w:r w:rsidRPr="00A06016">
              <w:t xml:space="preserve"> </w:t>
            </w:r>
          </w:p>
        </w:tc>
        <w:tc>
          <w:tcPr>
            <w:tcW w:w="5461" w:type="dxa"/>
            <w:vAlign w:val="center"/>
          </w:tcPr>
          <w:p w14:paraId="18D4B170" w14:textId="77777777" w:rsidR="005708D1" w:rsidRPr="00CC3E2D" w:rsidRDefault="005708D1" w:rsidP="00FD6C06">
            <w:pPr>
              <w:spacing w:line="240" w:lineRule="auto"/>
              <w:jc w:val="left"/>
            </w:pPr>
          </w:p>
        </w:tc>
      </w:tr>
      <w:tr w:rsidR="005708D1" w:rsidRPr="00D571F7" w14:paraId="1AE61773" w14:textId="77777777" w:rsidTr="00813FE1">
        <w:trPr>
          <w:trHeight w:val="88"/>
        </w:trPr>
        <w:tc>
          <w:tcPr>
            <w:tcW w:w="3685" w:type="dxa"/>
            <w:shd w:val="clear" w:color="auto" w:fill="F2F2F2"/>
            <w:noWrap/>
            <w:vAlign w:val="center"/>
          </w:tcPr>
          <w:p w14:paraId="6C69A492" w14:textId="77777777" w:rsidR="005708D1" w:rsidRPr="00CC3E2D" w:rsidRDefault="005708D1" w:rsidP="00FD6C06">
            <w:pPr>
              <w:spacing w:line="240" w:lineRule="auto"/>
              <w:jc w:val="left"/>
            </w:pPr>
            <w:r w:rsidRPr="00CC3E2D">
              <w:t xml:space="preserve">Κατηγορία Δαπάνης έργου </w:t>
            </w:r>
          </w:p>
        </w:tc>
        <w:tc>
          <w:tcPr>
            <w:tcW w:w="5461" w:type="dxa"/>
            <w:vAlign w:val="center"/>
          </w:tcPr>
          <w:p w14:paraId="2BDB6608" w14:textId="77777777" w:rsidR="005708D1" w:rsidRPr="00CC3E2D" w:rsidRDefault="005708D1" w:rsidP="00FD6C06">
            <w:pPr>
              <w:spacing w:line="240" w:lineRule="auto"/>
              <w:jc w:val="left"/>
            </w:pPr>
          </w:p>
        </w:tc>
      </w:tr>
      <w:tr w:rsidR="005708D1" w:rsidRPr="00D571F7" w14:paraId="26ADF966" w14:textId="77777777" w:rsidTr="00813FE1">
        <w:trPr>
          <w:trHeight w:val="88"/>
        </w:trPr>
        <w:tc>
          <w:tcPr>
            <w:tcW w:w="3685" w:type="dxa"/>
            <w:shd w:val="clear" w:color="auto" w:fill="F2F2F2"/>
            <w:noWrap/>
            <w:vAlign w:val="center"/>
          </w:tcPr>
          <w:p w14:paraId="081E68C1" w14:textId="77777777" w:rsidR="005708D1" w:rsidRPr="00CC3E2D" w:rsidRDefault="005708D1" w:rsidP="00FD6C06">
            <w:pPr>
              <w:spacing w:line="240" w:lineRule="auto"/>
              <w:jc w:val="left"/>
            </w:pPr>
            <w:r w:rsidRPr="00CC3E2D">
              <w:t>Κατηγορία Δαπάνης ΓΛΚ</w:t>
            </w:r>
            <w:r w:rsidRPr="00CC3E2D">
              <w:rPr>
                <w:vertAlign w:val="superscript"/>
              </w:rPr>
              <w:t>[</w:t>
            </w:r>
            <w:r w:rsidRPr="003349FB">
              <w:rPr>
                <w:rStyle w:val="FootnoteReference"/>
                <w:b/>
              </w:rPr>
              <w:footnoteReference w:id="9"/>
            </w:r>
            <w:r w:rsidRPr="00CC3E2D">
              <w:rPr>
                <w:vertAlign w:val="superscript"/>
              </w:rPr>
              <w:t>]</w:t>
            </w:r>
            <w:r w:rsidRPr="003B6D4C">
              <w:t xml:space="preserve"> </w:t>
            </w:r>
          </w:p>
        </w:tc>
        <w:tc>
          <w:tcPr>
            <w:tcW w:w="5461" w:type="dxa"/>
            <w:vAlign w:val="center"/>
          </w:tcPr>
          <w:p w14:paraId="0FE0306A" w14:textId="77777777" w:rsidR="005708D1" w:rsidRPr="00CC3E2D" w:rsidRDefault="005708D1" w:rsidP="00FD6C06">
            <w:pPr>
              <w:spacing w:line="240" w:lineRule="auto"/>
              <w:jc w:val="left"/>
            </w:pPr>
          </w:p>
        </w:tc>
      </w:tr>
    </w:tbl>
    <w:p w14:paraId="7B457BF1" w14:textId="77777777" w:rsidR="005708D1" w:rsidRPr="00733964" w:rsidRDefault="005708D1" w:rsidP="005708D1">
      <w:pPr>
        <w:ind w:left="426"/>
        <w:contextualSpacing/>
        <w:rPr>
          <w:rFonts w:cs="Calibri"/>
          <w:szCs w:val="22"/>
        </w:rPr>
      </w:pPr>
    </w:p>
    <w:p w14:paraId="33B0CE1A" w14:textId="4E8D22CD" w:rsidR="005708D1" w:rsidRPr="003D3D91" w:rsidRDefault="005708D1" w:rsidP="005708D1">
      <w:pPr>
        <w:suppressAutoHyphens/>
        <w:spacing w:after="60"/>
        <w:ind w:left="426"/>
        <w:rPr>
          <w:rFonts w:cs="Calibri"/>
          <w:lang w:eastAsia="zh-CN"/>
        </w:rPr>
      </w:pPr>
      <w:r w:rsidRPr="00733964">
        <w:rPr>
          <w:rFonts w:cs="Calibri"/>
          <w:lang w:eastAsia="zh-CN"/>
        </w:rPr>
        <w:t xml:space="preserve">Φορέας χρηματοδότησης της προς προκήρυξη σύμβασης είναι το / ο …………….. , </w:t>
      </w:r>
      <w:proofErr w:type="spellStart"/>
      <w:r w:rsidRPr="00733964">
        <w:rPr>
          <w:rFonts w:cs="Calibri"/>
          <w:lang w:eastAsia="zh-CN"/>
        </w:rPr>
        <w:t>Κωδ</w:t>
      </w:r>
      <w:proofErr w:type="spellEnd"/>
      <w:r w:rsidRPr="00733964">
        <w:rPr>
          <w:rFonts w:cs="Calibri"/>
          <w:lang w:eastAsia="zh-CN"/>
        </w:rPr>
        <w:t>. ΣΑ ……. Η δαπάνη για την προς προκήρυξη σύμβαση βαρύνει την με Κ.Α. : ……………… σχετική πίστωση του προϋπολογισμού του οικονομικού έτους …</w:t>
      </w:r>
      <w:r w:rsidR="00D60EEE">
        <w:rPr>
          <w:rFonts w:cs="Calibri"/>
          <w:lang w:eastAsia="zh-CN"/>
        </w:rPr>
        <w:t>………….</w:t>
      </w:r>
      <w:r w:rsidRPr="00733964">
        <w:rPr>
          <w:rFonts w:cs="Calibri"/>
          <w:lang w:eastAsia="zh-CN"/>
        </w:rPr>
        <w:t>…. του Φορέα</w:t>
      </w:r>
      <w:r w:rsidR="00205286" w:rsidRPr="003D3D91">
        <w:rPr>
          <w:rFonts w:cs="Calibri"/>
          <w:vertAlign w:val="superscript"/>
          <w:lang w:eastAsia="zh-CN"/>
        </w:rPr>
        <w:t>[</w:t>
      </w:r>
      <w:r w:rsidRPr="00205286">
        <w:rPr>
          <w:szCs w:val="22"/>
          <w:vertAlign w:val="superscript"/>
          <w:lang w:eastAsia="zh-CN"/>
        </w:rPr>
        <w:footnoteReference w:id="10"/>
      </w:r>
      <w:r w:rsidR="00205286" w:rsidRPr="003D3D91">
        <w:rPr>
          <w:rFonts w:cs="Calibri"/>
          <w:vertAlign w:val="superscript"/>
          <w:lang w:eastAsia="zh-CN"/>
        </w:rPr>
        <w:t>]</w:t>
      </w:r>
      <w:r w:rsidR="00205286" w:rsidRPr="003D3D91">
        <w:rPr>
          <w:rFonts w:cs="Calibri"/>
          <w:lang w:eastAsia="zh-CN"/>
        </w:rPr>
        <w:t xml:space="preserve">. </w:t>
      </w:r>
    </w:p>
    <w:p w14:paraId="3CC51F50" w14:textId="77777777" w:rsidR="005708D1" w:rsidRPr="00733964" w:rsidRDefault="005708D1" w:rsidP="005708D1">
      <w:pPr>
        <w:suppressAutoHyphens/>
        <w:spacing w:after="60"/>
        <w:ind w:left="426"/>
        <w:rPr>
          <w:rFonts w:cs="Calibri"/>
          <w:lang w:eastAsia="zh-CN"/>
        </w:rPr>
      </w:pPr>
      <w:r w:rsidRPr="00733964">
        <w:rPr>
          <w:rFonts w:cs="Calibri"/>
          <w:lang w:eastAsia="zh-CN"/>
        </w:rPr>
        <w:t xml:space="preserve">Η παρούσα σύμβαση χρηματοδοτείται από Πιστώσεις του Προγράμματος Δημοσίων Επενδύσεων (αριθ. </w:t>
      </w:r>
      <w:proofErr w:type="spellStart"/>
      <w:r w:rsidRPr="00733964">
        <w:rPr>
          <w:rFonts w:cs="Calibri"/>
          <w:lang w:eastAsia="zh-CN"/>
        </w:rPr>
        <w:t>ενάριθ</w:t>
      </w:r>
      <w:proofErr w:type="spellEnd"/>
      <w:r w:rsidRPr="00733964">
        <w:rPr>
          <w:rFonts w:cs="Calibri"/>
          <w:lang w:eastAsia="zh-CN"/>
        </w:rPr>
        <w:t>. έργου ……………………)</w:t>
      </w:r>
      <w:r w:rsidRPr="00733964">
        <w:rPr>
          <w:rFonts w:cs="Calibri"/>
          <w:i/>
          <w:iCs/>
          <w:color w:val="5B9BD5"/>
          <w:kern w:val="1"/>
          <w:lang w:eastAsia="zh-CN"/>
        </w:rPr>
        <w:t>[κατά περίπτωση]</w:t>
      </w:r>
    </w:p>
    <w:p w14:paraId="714F10E8" w14:textId="77777777" w:rsidR="005708D1" w:rsidRPr="00733964" w:rsidRDefault="005708D1" w:rsidP="005708D1">
      <w:pPr>
        <w:suppressAutoHyphens/>
        <w:spacing w:after="60"/>
        <w:ind w:left="426"/>
        <w:rPr>
          <w:rFonts w:cs="Calibri"/>
          <w:lang w:eastAsia="zh-CN"/>
        </w:rPr>
      </w:pPr>
      <w:r w:rsidRPr="00733964">
        <w:rPr>
          <w:rFonts w:cs="Calibri"/>
          <w:i/>
          <w:iCs/>
          <w:color w:val="5B9BD5"/>
          <w:kern w:val="1"/>
          <w:lang w:eastAsia="zh-CN"/>
        </w:rPr>
        <w:t>[Αν η σύμβαση είναι συγχρηματοδοτούμενη, αναφέρονται επιπλέον &amp; τα ακόλουθα :]</w:t>
      </w:r>
    </w:p>
    <w:p w14:paraId="0148941D" w14:textId="77777777" w:rsidR="005708D1" w:rsidRPr="00A57DB3" w:rsidRDefault="005708D1" w:rsidP="005708D1">
      <w:pPr>
        <w:ind w:left="426"/>
        <w:contextualSpacing/>
        <w:rPr>
          <w:rFonts w:cs="Calibri"/>
          <w:szCs w:val="22"/>
        </w:rPr>
      </w:pPr>
      <w:r w:rsidRPr="00733964">
        <w:rPr>
          <w:rFonts w:cs="Calibri"/>
          <w:lang w:eastAsia="zh-CN"/>
        </w:rPr>
        <w:t xml:space="preserve">Η σύμβαση περιλαμβάνεται στο </w:t>
      </w:r>
      <w:proofErr w:type="spellStart"/>
      <w:r w:rsidRPr="00733964">
        <w:rPr>
          <w:rFonts w:cs="Calibri"/>
          <w:lang w:eastAsia="zh-CN"/>
        </w:rPr>
        <w:t>υποέργο</w:t>
      </w:r>
      <w:proofErr w:type="spellEnd"/>
      <w:r w:rsidRPr="00733964">
        <w:rPr>
          <w:rFonts w:cs="Calibri"/>
          <w:lang w:eastAsia="zh-CN"/>
        </w:rPr>
        <w:t xml:space="preserve"> </w:t>
      </w:r>
      <w:proofErr w:type="spellStart"/>
      <w:r w:rsidRPr="00733964">
        <w:rPr>
          <w:rFonts w:cs="Calibri"/>
          <w:lang w:eastAsia="zh-CN"/>
        </w:rPr>
        <w:t>Νο</w:t>
      </w:r>
      <w:proofErr w:type="spellEnd"/>
      <w:r w:rsidRPr="00733964">
        <w:rPr>
          <w:rFonts w:cs="Calibri"/>
          <w:lang w:eastAsia="zh-CN"/>
        </w:rPr>
        <w:t xml:space="preserve"> ….. της Πράξης: «………………….» η οποία έχει ενταχθεί στο Επιχειρησιακό Πρόγραμμα «…………………………» με βάση την Απόφαση Ένταξης με </w:t>
      </w:r>
      <w:proofErr w:type="spellStart"/>
      <w:r w:rsidRPr="00733964">
        <w:rPr>
          <w:rFonts w:cs="Calibri"/>
          <w:lang w:eastAsia="zh-CN"/>
        </w:rPr>
        <w:t>αρ</w:t>
      </w:r>
      <w:proofErr w:type="spellEnd"/>
      <w:r w:rsidRPr="00733964">
        <w:rPr>
          <w:rFonts w:cs="Calibri"/>
          <w:lang w:eastAsia="zh-CN"/>
        </w:rPr>
        <w:t xml:space="preserve">. </w:t>
      </w:r>
      <w:proofErr w:type="spellStart"/>
      <w:r w:rsidRPr="00733964">
        <w:rPr>
          <w:rFonts w:cs="Calibri"/>
          <w:lang w:eastAsia="zh-CN"/>
        </w:rPr>
        <w:t>πρωτ</w:t>
      </w:r>
      <w:proofErr w:type="spellEnd"/>
      <w:r w:rsidRPr="00733964">
        <w:rPr>
          <w:rFonts w:cs="Calibri"/>
          <w:lang w:eastAsia="zh-CN"/>
        </w:rPr>
        <w:t xml:space="preserve">. ……… του ……………………… και έχει λάβει κωδικό </w:t>
      </w:r>
      <w:r w:rsidRPr="00733964">
        <w:rPr>
          <w:rFonts w:cs="Calibri"/>
          <w:lang w:val="en-US" w:eastAsia="zh-CN"/>
        </w:rPr>
        <w:t>MIS</w:t>
      </w:r>
      <w:r w:rsidRPr="00733964">
        <w:rPr>
          <w:rFonts w:cs="Calibri"/>
          <w:lang w:eastAsia="zh-CN"/>
        </w:rPr>
        <w:t xml:space="preserve"> …………... </w:t>
      </w:r>
      <w:r w:rsidR="00205286" w:rsidRPr="00A57DB3">
        <w:rPr>
          <w:rFonts w:cs="Calibri"/>
          <w:vertAlign w:val="superscript"/>
          <w:lang w:eastAsia="zh-CN"/>
        </w:rPr>
        <w:t>[</w:t>
      </w:r>
      <w:r w:rsidRPr="00205286">
        <w:rPr>
          <w:szCs w:val="22"/>
          <w:vertAlign w:val="superscript"/>
          <w:lang w:val="en-GB" w:eastAsia="zh-CN"/>
        </w:rPr>
        <w:footnoteReference w:id="11"/>
      </w:r>
      <w:r w:rsidR="00205286" w:rsidRPr="00A57DB3">
        <w:rPr>
          <w:rFonts w:cs="Calibri"/>
          <w:vertAlign w:val="superscript"/>
          <w:lang w:eastAsia="zh-CN"/>
        </w:rPr>
        <w:t>]</w:t>
      </w:r>
      <w:r w:rsidRPr="00733964">
        <w:rPr>
          <w:rFonts w:cs="Calibri"/>
          <w:lang w:eastAsia="zh-CN"/>
        </w:rPr>
        <w:t>. Η παρούσα σύμβαση χρηματοδοτείται από την Ευρωπαϊκή Ένωση (</w:t>
      </w:r>
      <w:r w:rsidRPr="00733964">
        <w:rPr>
          <w:rFonts w:cs="Calibri"/>
          <w:i/>
          <w:color w:val="5B9BD5"/>
          <w:lang w:eastAsia="zh-CN"/>
        </w:rPr>
        <w:t>Ταμείο</w:t>
      </w:r>
      <w:r w:rsidRPr="00733964">
        <w:rPr>
          <w:rFonts w:cs="Calibri"/>
          <w:lang w:eastAsia="zh-CN"/>
        </w:rPr>
        <w:t xml:space="preserve"> .....) και από εθνικούς πόρους μέσω του ΠΔΕ</w:t>
      </w:r>
      <w:r w:rsidR="00A57DB3" w:rsidRPr="00A57DB3">
        <w:rPr>
          <w:rFonts w:cs="Calibri"/>
          <w:vertAlign w:val="superscript"/>
          <w:lang w:eastAsia="zh-CN"/>
        </w:rPr>
        <w:t>[</w:t>
      </w:r>
      <w:r w:rsidRPr="00A57DB3">
        <w:rPr>
          <w:rFonts w:cs="Calibri"/>
          <w:vertAlign w:val="superscript"/>
          <w:lang w:val="en-GB" w:eastAsia="zh-CN"/>
        </w:rPr>
        <w:footnoteReference w:id="12"/>
      </w:r>
      <w:r w:rsidR="00A57DB3" w:rsidRPr="00A57DB3">
        <w:rPr>
          <w:rFonts w:cs="Calibri"/>
          <w:vertAlign w:val="superscript"/>
          <w:lang w:eastAsia="zh-CN"/>
        </w:rPr>
        <w:t>]</w:t>
      </w:r>
      <w:r w:rsidR="00A57DB3" w:rsidRPr="00A57DB3">
        <w:rPr>
          <w:rFonts w:cs="Calibri"/>
          <w:lang w:eastAsia="zh-CN"/>
        </w:rPr>
        <w:t>.</w:t>
      </w:r>
    </w:p>
    <w:p w14:paraId="0EDC5042" w14:textId="77777777" w:rsidR="005708D1" w:rsidRPr="00733964" w:rsidRDefault="005708D1" w:rsidP="005708D1">
      <w:pPr>
        <w:ind w:left="426"/>
        <w:contextualSpacing/>
        <w:rPr>
          <w:rFonts w:cs="Calibri"/>
          <w:szCs w:val="22"/>
        </w:rPr>
      </w:pPr>
    </w:p>
    <w:p w14:paraId="34FFA3DB" w14:textId="77777777" w:rsidR="005708D1" w:rsidRDefault="005708D1" w:rsidP="005708D1">
      <w:pPr>
        <w:ind w:left="426"/>
        <w:contextualSpacing/>
        <w:rPr>
          <w:rFonts w:cs="Calibri"/>
          <w:szCs w:val="22"/>
        </w:rPr>
      </w:pPr>
      <w:r w:rsidRPr="00733964">
        <w:rPr>
          <w:rFonts w:cs="Calibri"/>
          <w:szCs w:val="22"/>
        </w:rPr>
        <w:t>Το έργο χρηματοδοτείται ……….</w:t>
      </w:r>
    </w:p>
    <w:p w14:paraId="0BC34EB1" w14:textId="77777777" w:rsidR="00E970AD" w:rsidRDefault="00E970AD" w:rsidP="00893D94">
      <w:pPr>
        <w:ind w:left="426"/>
        <w:contextualSpacing/>
        <w:rPr>
          <w:rFonts w:eastAsia="Arial" w:cs="Calibri"/>
          <w:b/>
          <w:szCs w:val="22"/>
        </w:rPr>
      </w:pPr>
    </w:p>
    <w:p w14:paraId="5EAE9FF6" w14:textId="1C59D990" w:rsidR="008D7515" w:rsidRDefault="00F03A69" w:rsidP="00593935">
      <w:pPr>
        <w:numPr>
          <w:ilvl w:val="0"/>
          <w:numId w:val="9"/>
        </w:numPr>
        <w:ind w:left="426" w:hanging="426"/>
        <w:contextualSpacing/>
        <w:rPr>
          <w:rFonts w:eastAsia="Arial" w:cs="Calibri"/>
          <w:b/>
          <w:szCs w:val="22"/>
        </w:rPr>
      </w:pPr>
      <w:r>
        <w:rPr>
          <w:b/>
        </w:rPr>
        <w:t xml:space="preserve">Συνοπτική περιγραφή </w:t>
      </w:r>
      <w:r w:rsidRPr="00FC4007">
        <w:rPr>
          <w:rFonts w:eastAsia="Arial" w:cs="Calibri"/>
          <w:b/>
          <w:szCs w:val="22"/>
        </w:rPr>
        <w:t xml:space="preserve">φυσικού και οικονομικού αντικειμένου </w:t>
      </w:r>
      <w:r w:rsidRPr="00733964">
        <w:rPr>
          <w:rFonts w:eastAsia="Arial" w:cs="Calibri"/>
          <w:b/>
          <w:szCs w:val="22"/>
        </w:rPr>
        <w:t>διαγωνισμού</w:t>
      </w:r>
    </w:p>
    <w:p w14:paraId="6DA8F5EC" w14:textId="0B8CEB39" w:rsidR="00FC4007" w:rsidRPr="00FC4007" w:rsidRDefault="00FC4007" w:rsidP="00FC4007">
      <w:pPr>
        <w:ind w:left="426"/>
        <w:rPr>
          <w:i/>
          <w:color w:val="548DD4" w:themeColor="text2" w:themeTint="99"/>
        </w:rPr>
      </w:pPr>
      <w:r w:rsidRPr="00FC4007">
        <w:rPr>
          <w:i/>
          <w:color w:val="548DD4" w:themeColor="text2" w:themeTint="99"/>
        </w:rPr>
        <w:t>[σύντομη αναφορά των προμηθευομένων</w:t>
      </w:r>
      <w:r>
        <w:rPr>
          <w:i/>
          <w:color w:val="548DD4" w:themeColor="text2" w:themeTint="99"/>
        </w:rPr>
        <w:t xml:space="preserve"> αγαθών</w:t>
      </w:r>
      <w:r w:rsidRPr="00FC4007">
        <w:rPr>
          <w:i/>
          <w:color w:val="548DD4" w:themeColor="text2" w:themeTint="99"/>
        </w:rPr>
        <w:t xml:space="preserve"> ή των υποδιαιρούμενων τμημάτων των </w:t>
      </w:r>
      <w:r>
        <w:rPr>
          <w:i/>
          <w:color w:val="548DD4" w:themeColor="text2" w:themeTint="99"/>
        </w:rPr>
        <w:t>αγαθών</w:t>
      </w:r>
      <w:r w:rsidRPr="00FC4007">
        <w:rPr>
          <w:i/>
          <w:color w:val="548DD4" w:themeColor="text2" w:themeTint="99"/>
        </w:rPr>
        <w:t xml:space="preserve"> αυτών, εφόσον υπάρχουν, με επισήμανση ιδίως εάν η υποβολή προσφορών ζητείται για την αγορά, μίσθωση, χρηματοδοτική μίσθωση ή μακρά μίσθωση με δικαίωμα ή όχι αγοράς ή με συνδυασμό αυτών. Επιπρόσθετα συμπληρώνεται και η τυχόν απαιτούμενη παροχή </w:t>
      </w:r>
      <w:proofErr w:type="spellStart"/>
      <w:r w:rsidRPr="00FC4007">
        <w:rPr>
          <w:i/>
          <w:color w:val="548DD4" w:themeColor="text2" w:themeTint="99"/>
        </w:rPr>
        <w:t>παρακολουθηματικών</w:t>
      </w:r>
      <w:proofErr w:type="spellEnd"/>
      <w:r w:rsidRPr="00FC4007">
        <w:rPr>
          <w:i/>
          <w:color w:val="548DD4" w:themeColor="text2" w:themeTint="99"/>
        </w:rPr>
        <w:t xml:space="preserve"> υπηρεσιών της προμήθειας όπως πχ. εργασίες τοποθέτησης και εγκατάστασης εξοπλισμού ή εκπαίδευσης συγκεκριμένου αριθμού εκπροσώπων της αναθέτουσας αρχής ή του φορέα λειτουργίας]</w:t>
      </w:r>
    </w:p>
    <w:p w14:paraId="2FF27EB2" w14:textId="145D63A9" w:rsidR="00FC4007" w:rsidRDefault="00FC4007" w:rsidP="00FC4007">
      <w:pPr>
        <w:pStyle w:val="ListParagraph"/>
        <w:ind w:left="426"/>
        <w:rPr>
          <w:b/>
        </w:rPr>
      </w:pPr>
    </w:p>
    <w:p w14:paraId="12107E02" w14:textId="77777777" w:rsidR="002752FA" w:rsidRPr="0096319D" w:rsidRDefault="002752FA" w:rsidP="002752FA">
      <w:pPr>
        <w:pStyle w:val="ListParagraph"/>
        <w:numPr>
          <w:ilvl w:val="1"/>
          <w:numId w:val="15"/>
        </w:numPr>
        <w:ind w:left="426" w:hanging="426"/>
        <w:rPr>
          <w:b/>
        </w:rPr>
      </w:pPr>
      <w:r w:rsidRPr="0096319D">
        <w:rPr>
          <w:b/>
        </w:rPr>
        <w:t>Τεκμηρίωση της σκοπιμότητας</w:t>
      </w:r>
      <w:r>
        <w:rPr>
          <w:b/>
        </w:rPr>
        <w:t xml:space="preserve"> της σύμβασης</w:t>
      </w:r>
    </w:p>
    <w:p w14:paraId="1DBEDCD5" w14:textId="77777777" w:rsidR="002752FA" w:rsidRDefault="002752FA" w:rsidP="002752FA">
      <w:pPr>
        <w:ind w:left="426"/>
        <w:contextualSpacing/>
        <w:rPr>
          <w:rFonts w:cs="Calibri"/>
          <w:i/>
          <w:color w:val="548DD4" w:themeColor="text2" w:themeTint="99"/>
          <w:szCs w:val="22"/>
        </w:rPr>
      </w:pPr>
      <w:r w:rsidRPr="00B951A3">
        <w:rPr>
          <w:rFonts w:cs="Calibri"/>
          <w:i/>
          <w:color w:val="548DD4" w:themeColor="text2" w:themeTint="99"/>
          <w:szCs w:val="22"/>
        </w:rPr>
        <w:t>[Ζητείται στην περ. α και περ. β της παρ. 3 του άρθρου 45 του Ν. 4412/2016</w:t>
      </w:r>
      <w:r w:rsidRPr="00362991">
        <w:rPr>
          <w:rFonts w:cs="Calibri"/>
          <w:i/>
          <w:color w:val="548DD4" w:themeColor="text2" w:themeTint="99"/>
          <w:szCs w:val="22"/>
        </w:rPr>
        <w:t xml:space="preserve"> (</w:t>
      </w:r>
      <w:r>
        <w:rPr>
          <w:rFonts w:cs="Calibri"/>
          <w:i/>
          <w:color w:val="548DD4" w:themeColor="text2" w:themeTint="99"/>
          <w:szCs w:val="22"/>
        </w:rPr>
        <w:t xml:space="preserve">ως προς την αξία, την αναγκαιότητα (ποσοτική και ποιοτική), π.χ. αιτιολόγηση ποσοτήτων, αναφορά σε αποθέματα κ.α.. </w:t>
      </w:r>
      <w:r>
        <w:rPr>
          <w:rFonts w:cs="Calibri"/>
          <w:i/>
          <w:color w:val="548DD4" w:themeColor="text2" w:themeTint="99"/>
          <w:szCs w:val="22"/>
        </w:rPr>
        <w:lastRenderedPageBreak/>
        <w:t xml:space="preserve">Πρέπει να τεκμηριώνεται κατά τρόπο ειδικό και ορισμένο η έκταση και ο </w:t>
      </w:r>
      <w:proofErr w:type="spellStart"/>
      <w:r>
        <w:rPr>
          <w:rFonts w:cs="Calibri"/>
          <w:i/>
          <w:color w:val="548DD4" w:themeColor="text2" w:themeTint="99"/>
          <w:szCs w:val="22"/>
        </w:rPr>
        <w:t>εξορθολογισμένος</w:t>
      </w:r>
      <w:proofErr w:type="spellEnd"/>
      <w:r>
        <w:rPr>
          <w:rFonts w:cs="Calibri"/>
          <w:i/>
          <w:color w:val="548DD4" w:themeColor="text2" w:themeTint="99"/>
          <w:szCs w:val="22"/>
        </w:rPr>
        <w:t xml:space="preserve"> τρόπος προσδιορισμού της δημοσιονομικής επιβάρυνσης του προϋπολογισμού του έργου).</w:t>
      </w:r>
    </w:p>
    <w:p w14:paraId="66742DDE" w14:textId="77777777" w:rsidR="002752FA" w:rsidRDefault="002752FA" w:rsidP="00FC4007">
      <w:pPr>
        <w:pStyle w:val="ListParagraph"/>
        <w:ind w:left="426"/>
        <w:rPr>
          <w:b/>
        </w:rPr>
      </w:pPr>
    </w:p>
    <w:p w14:paraId="6C3B7B07" w14:textId="6953A999" w:rsidR="00732455" w:rsidRDefault="00732455" w:rsidP="00732455">
      <w:pPr>
        <w:pStyle w:val="ListParagraph"/>
        <w:numPr>
          <w:ilvl w:val="1"/>
          <w:numId w:val="15"/>
        </w:numPr>
        <w:ind w:left="426" w:hanging="426"/>
        <w:rPr>
          <w:b/>
        </w:rPr>
      </w:pPr>
      <w:r>
        <w:rPr>
          <w:b/>
        </w:rPr>
        <w:t>Πίνακας</w:t>
      </w:r>
      <w:r w:rsidR="001E5893">
        <w:rPr>
          <w:b/>
        </w:rPr>
        <w:t xml:space="preserve"> προς προμήθεια</w:t>
      </w:r>
      <w:r w:rsidR="00541C53">
        <w:rPr>
          <w:b/>
        </w:rPr>
        <w:t xml:space="preserve"> αγαθών</w:t>
      </w:r>
      <w:r w:rsidRPr="00C41D6E">
        <w:rPr>
          <w:b/>
        </w:rPr>
        <w:t xml:space="preserve"> </w:t>
      </w:r>
      <w:r w:rsidR="002913C1">
        <w:rPr>
          <w:b/>
        </w:rPr>
        <w:t>και εκτιμώμενος προϋπολογισμός</w:t>
      </w:r>
    </w:p>
    <w:p w14:paraId="499E51CF" w14:textId="40F44954" w:rsidR="002913C1" w:rsidRDefault="002913C1" w:rsidP="002913C1">
      <w:pPr>
        <w:ind w:left="426"/>
      </w:pPr>
      <w:r>
        <w:t>Στον/</w:t>
      </w:r>
      <w:proofErr w:type="spellStart"/>
      <w:r>
        <w:t>ους</w:t>
      </w:r>
      <w:proofErr w:type="spellEnd"/>
      <w:r>
        <w:t xml:space="preserve"> πίνακα/</w:t>
      </w:r>
      <w:proofErr w:type="spellStart"/>
      <w:r>
        <w:t>ες</w:t>
      </w:r>
      <w:proofErr w:type="spellEnd"/>
      <w:r>
        <w:t xml:space="preserve"> που ακολουθ</w:t>
      </w:r>
      <w:r w:rsidR="002D681A">
        <w:t>εί/</w:t>
      </w:r>
      <w:proofErr w:type="spellStart"/>
      <w:r>
        <w:t>ούν</w:t>
      </w:r>
      <w:proofErr w:type="spellEnd"/>
      <w:r>
        <w:t xml:space="preserve"> περιγράφονται συνοπτικά τα προς προμήθεια αγαθά και η</w:t>
      </w:r>
      <w:r w:rsidRPr="002913C1">
        <w:t xml:space="preserve"> εκτιμώμενη αξία </w:t>
      </w:r>
      <w:r>
        <w:t>τους (</w:t>
      </w:r>
      <w:r w:rsidRPr="002913C1">
        <w:t>καθαρή αξία, αξία ΦΠΑ και αξία συμπεριλαμβανομένου του Φ.Π.Α.).</w:t>
      </w:r>
    </w:p>
    <w:p w14:paraId="7796BC86" w14:textId="77777777" w:rsidR="002913C1" w:rsidRDefault="002913C1" w:rsidP="002913C1">
      <w:pPr>
        <w:ind w:left="426"/>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499"/>
        <w:gridCol w:w="2770"/>
        <w:gridCol w:w="1134"/>
        <w:gridCol w:w="994"/>
        <w:gridCol w:w="567"/>
        <w:gridCol w:w="1046"/>
        <w:gridCol w:w="993"/>
        <w:gridCol w:w="1210"/>
      </w:tblGrid>
      <w:tr w:rsidR="00FC4007" w:rsidRPr="00733964" w14:paraId="0C48348B" w14:textId="77777777" w:rsidTr="0028233D">
        <w:trPr>
          <w:trHeight w:val="48"/>
        </w:trPr>
        <w:tc>
          <w:tcPr>
            <w:tcW w:w="9213" w:type="dxa"/>
            <w:gridSpan w:val="8"/>
            <w:shd w:val="clear" w:color="auto" w:fill="F2F2F2" w:themeFill="background1" w:themeFillShade="F2"/>
            <w:noWrap/>
            <w:vAlign w:val="center"/>
          </w:tcPr>
          <w:p w14:paraId="7E513416" w14:textId="77777777" w:rsidR="00FC4007" w:rsidRPr="00733964" w:rsidRDefault="00FC4007" w:rsidP="007165DB">
            <w:pPr>
              <w:widowControl w:val="0"/>
              <w:suppressAutoHyphens/>
              <w:contextualSpacing/>
              <w:rPr>
                <w:rFonts w:eastAsia="Arial" w:cs="Calibri"/>
                <w:b/>
                <w:sz w:val="20"/>
                <w:szCs w:val="20"/>
              </w:rPr>
            </w:pPr>
            <w:r w:rsidRPr="00AB5B9D">
              <w:rPr>
                <w:rFonts w:ascii="Arial Narrow" w:eastAsia="Arial" w:hAnsi="Arial Narrow" w:cs="Calibri"/>
                <w:b/>
                <w:sz w:val="20"/>
                <w:szCs w:val="20"/>
              </w:rPr>
              <w:t>Πίνακας προς προμήθεια</w:t>
            </w:r>
            <w:r>
              <w:rPr>
                <w:rFonts w:ascii="Arial Narrow" w:eastAsia="Arial" w:hAnsi="Arial Narrow" w:cs="Calibri"/>
                <w:b/>
                <w:sz w:val="20"/>
                <w:szCs w:val="20"/>
              </w:rPr>
              <w:t xml:space="preserve"> αγαθών </w:t>
            </w:r>
            <w:r w:rsidRPr="00733964">
              <w:rPr>
                <w:rFonts w:eastAsia="Arial" w:cs="Calibri"/>
                <w:b/>
                <w:sz w:val="20"/>
                <w:szCs w:val="20"/>
                <w:vertAlign w:val="superscript"/>
              </w:rPr>
              <w:t>[</w:t>
            </w:r>
            <w:r w:rsidRPr="00733964">
              <w:rPr>
                <w:rFonts w:eastAsia="Arial" w:cs="Calibri"/>
                <w:b/>
                <w:sz w:val="20"/>
                <w:szCs w:val="20"/>
                <w:vertAlign w:val="superscript"/>
                <w:lang w:eastAsia="zh-CN"/>
              </w:rPr>
              <w:footnoteReference w:id="13"/>
            </w:r>
            <w:r w:rsidRPr="00733964">
              <w:rPr>
                <w:rFonts w:eastAsia="Arial" w:cs="Calibri"/>
                <w:b/>
                <w:sz w:val="20"/>
                <w:szCs w:val="20"/>
                <w:vertAlign w:val="superscript"/>
              </w:rPr>
              <w:t>]</w:t>
            </w:r>
          </w:p>
        </w:tc>
      </w:tr>
      <w:tr w:rsidR="00FC4007" w:rsidRPr="00733964" w14:paraId="263014A4" w14:textId="77777777" w:rsidTr="0028233D">
        <w:tc>
          <w:tcPr>
            <w:tcW w:w="499" w:type="dxa"/>
            <w:shd w:val="clear" w:color="auto" w:fill="F2F2F2" w:themeFill="background1" w:themeFillShade="F2"/>
            <w:noWrap/>
            <w:vAlign w:val="center"/>
            <w:hideMark/>
          </w:tcPr>
          <w:p w14:paraId="49147869" w14:textId="77777777" w:rsidR="00FC4007" w:rsidRPr="00733964" w:rsidRDefault="00FC4007" w:rsidP="007165DB">
            <w:pPr>
              <w:widowControl w:val="0"/>
              <w:suppressAutoHyphens/>
              <w:contextualSpacing/>
              <w:jc w:val="center"/>
              <w:rPr>
                <w:rFonts w:ascii="Arial Narrow" w:eastAsia="Arial" w:hAnsi="Arial Narrow" w:cs="Calibri"/>
                <w:sz w:val="20"/>
                <w:szCs w:val="20"/>
              </w:rPr>
            </w:pPr>
            <w:r w:rsidRPr="00733964">
              <w:rPr>
                <w:rFonts w:ascii="Arial Narrow" w:eastAsia="Arial" w:hAnsi="Arial Narrow" w:cs="Calibri"/>
                <w:sz w:val="20"/>
                <w:szCs w:val="20"/>
              </w:rPr>
              <w:t>α/α</w:t>
            </w:r>
          </w:p>
        </w:tc>
        <w:tc>
          <w:tcPr>
            <w:tcW w:w="2770" w:type="dxa"/>
            <w:shd w:val="clear" w:color="auto" w:fill="F2F2F2" w:themeFill="background1" w:themeFillShade="F2"/>
            <w:noWrap/>
            <w:vAlign w:val="center"/>
            <w:hideMark/>
          </w:tcPr>
          <w:p w14:paraId="315C2BA9" w14:textId="77777777" w:rsidR="00FC4007" w:rsidRPr="00733964" w:rsidRDefault="00FC4007" w:rsidP="007165DB">
            <w:pPr>
              <w:widowControl w:val="0"/>
              <w:suppressAutoHyphens/>
              <w:contextualSpacing/>
              <w:jc w:val="center"/>
              <w:rPr>
                <w:rFonts w:ascii="Arial Narrow" w:eastAsia="Arial" w:hAnsi="Arial Narrow" w:cs="Calibri"/>
                <w:sz w:val="20"/>
                <w:szCs w:val="20"/>
              </w:rPr>
            </w:pPr>
            <w:r w:rsidRPr="00733964">
              <w:rPr>
                <w:rFonts w:ascii="Arial Narrow" w:eastAsia="Arial" w:hAnsi="Arial Narrow" w:cs="Calibri"/>
                <w:sz w:val="20"/>
                <w:szCs w:val="20"/>
              </w:rPr>
              <w:t xml:space="preserve">Περιγραφή </w:t>
            </w:r>
            <w:r w:rsidRPr="00783070">
              <w:rPr>
                <w:rFonts w:ascii="Arial Narrow" w:eastAsia="Arial" w:hAnsi="Arial Narrow" w:cs="Calibri"/>
                <w:sz w:val="20"/>
                <w:szCs w:val="20"/>
                <w:vertAlign w:val="superscript"/>
                <w:lang w:val="en-US"/>
              </w:rPr>
              <w:t>[</w:t>
            </w:r>
            <w:r w:rsidRPr="00783070">
              <w:rPr>
                <w:rFonts w:ascii="Arial Narrow" w:eastAsia="Arial" w:hAnsi="Arial Narrow" w:cs="Calibri"/>
                <w:b/>
                <w:sz w:val="20"/>
                <w:szCs w:val="20"/>
                <w:vertAlign w:val="superscript"/>
              </w:rPr>
              <w:footnoteReference w:id="14"/>
            </w:r>
            <w:r w:rsidRPr="00783070">
              <w:rPr>
                <w:rFonts w:ascii="Arial Narrow" w:eastAsia="Arial" w:hAnsi="Arial Narrow" w:cs="Calibri"/>
                <w:sz w:val="20"/>
                <w:szCs w:val="20"/>
                <w:vertAlign w:val="superscript"/>
                <w:lang w:val="en-US"/>
              </w:rPr>
              <w:t>]</w:t>
            </w:r>
          </w:p>
        </w:tc>
        <w:tc>
          <w:tcPr>
            <w:tcW w:w="1134" w:type="dxa"/>
            <w:shd w:val="clear" w:color="auto" w:fill="F2F2F2" w:themeFill="background1" w:themeFillShade="F2"/>
            <w:noWrap/>
            <w:vAlign w:val="center"/>
            <w:hideMark/>
          </w:tcPr>
          <w:p w14:paraId="3803D23B" w14:textId="77777777" w:rsidR="00FC4007" w:rsidRPr="00733964" w:rsidRDefault="00FC4007" w:rsidP="007165DB">
            <w:pPr>
              <w:widowControl w:val="0"/>
              <w:suppressAutoHyphens/>
              <w:contextualSpacing/>
              <w:jc w:val="center"/>
              <w:rPr>
                <w:rFonts w:ascii="Arial Narrow" w:eastAsia="Arial" w:hAnsi="Arial Narrow" w:cs="Calibri"/>
                <w:sz w:val="20"/>
                <w:szCs w:val="20"/>
              </w:rPr>
            </w:pPr>
            <w:r w:rsidRPr="00733964">
              <w:rPr>
                <w:rFonts w:ascii="Arial Narrow" w:eastAsia="Arial" w:hAnsi="Arial Narrow" w:cs="Calibri"/>
                <w:sz w:val="20"/>
                <w:szCs w:val="20"/>
              </w:rPr>
              <w:t xml:space="preserve">CPV </w:t>
            </w:r>
            <w:r w:rsidRPr="009F4C28">
              <w:rPr>
                <w:rFonts w:ascii="Arial Narrow" w:eastAsia="Arial" w:hAnsi="Arial Narrow" w:cs="Calibri"/>
                <w:b/>
                <w:sz w:val="20"/>
                <w:szCs w:val="20"/>
                <w:vertAlign w:val="superscript"/>
                <w:lang w:val="en-US"/>
              </w:rPr>
              <w:t>[</w:t>
            </w:r>
            <w:r w:rsidRPr="009F4C28">
              <w:rPr>
                <w:rFonts w:ascii="Arial Narrow" w:eastAsia="Arial" w:hAnsi="Arial Narrow" w:cs="Calibri"/>
                <w:b/>
                <w:sz w:val="20"/>
                <w:szCs w:val="20"/>
                <w:vertAlign w:val="superscript"/>
              </w:rPr>
              <w:footnoteReference w:id="15"/>
            </w:r>
            <w:r w:rsidRPr="009F4C28">
              <w:rPr>
                <w:rFonts w:ascii="Arial Narrow" w:eastAsia="Arial" w:hAnsi="Arial Narrow" w:cs="Calibri"/>
                <w:b/>
                <w:sz w:val="20"/>
                <w:szCs w:val="20"/>
                <w:vertAlign w:val="superscript"/>
                <w:lang w:val="en-US"/>
              </w:rPr>
              <w:t>]</w:t>
            </w:r>
          </w:p>
        </w:tc>
        <w:tc>
          <w:tcPr>
            <w:tcW w:w="994" w:type="dxa"/>
            <w:shd w:val="clear" w:color="auto" w:fill="F2F2F2" w:themeFill="background1" w:themeFillShade="F2"/>
            <w:vAlign w:val="center"/>
            <w:hideMark/>
          </w:tcPr>
          <w:p w14:paraId="05A4E120" w14:textId="77777777" w:rsidR="00FC4007" w:rsidRPr="00733964" w:rsidRDefault="00FC4007" w:rsidP="007165DB">
            <w:pPr>
              <w:widowControl w:val="0"/>
              <w:suppressAutoHyphens/>
              <w:contextualSpacing/>
              <w:jc w:val="center"/>
              <w:rPr>
                <w:rFonts w:ascii="Arial Narrow" w:eastAsia="Arial" w:hAnsi="Arial Narrow" w:cs="Calibri"/>
                <w:sz w:val="20"/>
                <w:szCs w:val="20"/>
              </w:rPr>
            </w:pPr>
            <w:r w:rsidRPr="00733964">
              <w:rPr>
                <w:rFonts w:ascii="Arial Narrow" w:eastAsia="Arial" w:hAnsi="Arial Narrow" w:cs="Calibri"/>
                <w:sz w:val="20"/>
                <w:szCs w:val="20"/>
              </w:rPr>
              <w:t>Καθαρή</w:t>
            </w:r>
          </w:p>
          <w:p w14:paraId="215D4B3D" w14:textId="77777777" w:rsidR="00FC4007" w:rsidRPr="00733964" w:rsidRDefault="00FC4007" w:rsidP="007165DB">
            <w:pPr>
              <w:widowControl w:val="0"/>
              <w:suppressAutoHyphens/>
              <w:contextualSpacing/>
              <w:jc w:val="center"/>
              <w:rPr>
                <w:rFonts w:ascii="Arial Narrow" w:eastAsia="Arial" w:hAnsi="Arial Narrow" w:cs="Calibri"/>
                <w:sz w:val="20"/>
                <w:szCs w:val="20"/>
              </w:rPr>
            </w:pPr>
            <w:r w:rsidRPr="00733964">
              <w:rPr>
                <w:rFonts w:ascii="Arial Narrow" w:eastAsia="Arial" w:hAnsi="Arial Narrow" w:cs="Calibri"/>
                <w:sz w:val="20"/>
                <w:szCs w:val="20"/>
              </w:rPr>
              <w:t>αξία</w:t>
            </w:r>
          </w:p>
          <w:p w14:paraId="131C28FF" w14:textId="77777777" w:rsidR="00FC4007" w:rsidRPr="00733964" w:rsidRDefault="00FC4007" w:rsidP="007165DB">
            <w:pPr>
              <w:widowControl w:val="0"/>
              <w:suppressAutoHyphens/>
              <w:contextualSpacing/>
              <w:jc w:val="center"/>
              <w:rPr>
                <w:rFonts w:ascii="Arial Narrow" w:eastAsia="Arial" w:hAnsi="Arial Narrow" w:cs="Calibri"/>
                <w:sz w:val="20"/>
                <w:szCs w:val="20"/>
              </w:rPr>
            </w:pPr>
            <w:r w:rsidRPr="00733964">
              <w:rPr>
                <w:rFonts w:ascii="Arial Narrow" w:eastAsia="Arial" w:hAnsi="Arial Narrow" w:cs="Calibri"/>
                <w:sz w:val="20"/>
                <w:szCs w:val="20"/>
              </w:rPr>
              <w:t>μονάδας</w:t>
            </w:r>
          </w:p>
        </w:tc>
        <w:tc>
          <w:tcPr>
            <w:tcW w:w="567" w:type="dxa"/>
            <w:shd w:val="clear" w:color="auto" w:fill="F2F2F2" w:themeFill="background1" w:themeFillShade="F2"/>
            <w:vAlign w:val="center"/>
            <w:hideMark/>
          </w:tcPr>
          <w:p w14:paraId="3A5D7D34" w14:textId="77777777" w:rsidR="00FC4007" w:rsidRPr="00733964" w:rsidRDefault="00FC4007" w:rsidP="007165DB">
            <w:pPr>
              <w:widowControl w:val="0"/>
              <w:suppressAutoHyphens/>
              <w:contextualSpacing/>
              <w:jc w:val="center"/>
              <w:rPr>
                <w:rFonts w:ascii="Arial Narrow" w:eastAsia="Arial" w:hAnsi="Arial Narrow" w:cs="Calibri"/>
                <w:sz w:val="20"/>
                <w:szCs w:val="20"/>
              </w:rPr>
            </w:pPr>
            <w:r w:rsidRPr="00733964">
              <w:rPr>
                <w:rFonts w:ascii="Arial Narrow" w:eastAsia="Arial" w:hAnsi="Arial Narrow" w:cs="Calibri"/>
                <w:sz w:val="20"/>
                <w:szCs w:val="20"/>
              </w:rPr>
              <w:t>Ποσό</w:t>
            </w:r>
          </w:p>
          <w:p w14:paraId="2F990111" w14:textId="77777777" w:rsidR="00FC4007" w:rsidRPr="00733964" w:rsidRDefault="00FC4007" w:rsidP="007165DB">
            <w:pPr>
              <w:widowControl w:val="0"/>
              <w:suppressAutoHyphens/>
              <w:contextualSpacing/>
              <w:jc w:val="center"/>
              <w:rPr>
                <w:rFonts w:ascii="Arial Narrow" w:eastAsia="Arial" w:hAnsi="Arial Narrow" w:cs="Calibri"/>
                <w:sz w:val="20"/>
                <w:szCs w:val="20"/>
              </w:rPr>
            </w:pPr>
            <w:proofErr w:type="spellStart"/>
            <w:r w:rsidRPr="00733964">
              <w:rPr>
                <w:rFonts w:ascii="Arial Narrow" w:eastAsia="Arial" w:hAnsi="Arial Narrow" w:cs="Calibri"/>
                <w:sz w:val="20"/>
                <w:szCs w:val="20"/>
              </w:rPr>
              <w:t>τητα</w:t>
            </w:r>
            <w:proofErr w:type="spellEnd"/>
          </w:p>
        </w:tc>
        <w:tc>
          <w:tcPr>
            <w:tcW w:w="1046" w:type="dxa"/>
            <w:shd w:val="clear" w:color="auto" w:fill="F2F2F2" w:themeFill="background1" w:themeFillShade="F2"/>
            <w:vAlign w:val="center"/>
            <w:hideMark/>
          </w:tcPr>
          <w:p w14:paraId="1BCAC677" w14:textId="77777777" w:rsidR="00FC4007" w:rsidRPr="00733964" w:rsidRDefault="00FC4007" w:rsidP="007165DB">
            <w:pPr>
              <w:widowControl w:val="0"/>
              <w:suppressAutoHyphens/>
              <w:contextualSpacing/>
              <w:jc w:val="center"/>
              <w:rPr>
                <w:rFonts w:ascii="Arial Narrow" w:eastAsia="Arial" w:hAnsi="Arial Narrow" w:cs="Calibri"/>
                <w:sz w:val="20"/>
                <w:szCs w:val="20"/>
              </w:rPr>
            </w:pPr>
            <w:r w:rsidRPr="00733964">
              <w:rPr>
                <w:rFonts w:ascii="Arial Narrow" w:eastAsia="Arial" w:hAnsi="Arial Narrow" w:cs="Calibri"/>
                <w:sz w:val="20"/>
                <w:szCs w:val="20"/>
              </w:rPr>
              <w:t>Σύνολο</w:t>
            </w:r>
          </w:p>
          <w:p w14:paraId="4D2C7C2D" w14:textId="77777777" w:rsidR="00FC4007" w:rsidRPr="00733964" w:rsidRDefault="00FC4007" w:rsidP="007165DB">
            <w:pPr>
              <w:widowControl w:val="0"/>
              <w:suppressAutoHyphens/>
              <w:contextualSpacing/>
              <w:jc w:val="center"/>
              <w:rPr>
                <w:rFonts w:ascii="Arial Narrow" w:eastAsia="Arial" w:hAnsi="Arial Narrow" w:cs="Calibri"/>
                <w:sz w:val="20"/>
                <w:szCs w:val="20"/>
              </w:rPr>
            </w:pPr>
            <w:r w:rsidRPr="00733964">
              <w:rPr>
                <w:rFonts w:ascii="Arial Narrow" w:eastAsia="Arial" w:hAnsi="Arial Narrow" w:cs="Calibri"/>
                <w:sz w:val="20"/>
                <w:szCs w:val="20"/>
              </w:rPr>
              <w:t>καθαρής</w:t>
            </w:r>
          </w:p>
          <w:p w14:paraId="3EA4A5FC" w14:textId="77777777" w:rsidR="00FC4007" w:rsidRPr="00733964" w:rsidRDefault="00FC4007" w:rsidP="007165DB">
            <w:pPr>
              <w:widowControl w:val="0"/>
              <w:suppressAutoHyphens/>
              <w:contextualSpacing/>
              <w:jc w:val="center"/>
              <w:rPr>
                <w:rFonts w:ascii="Arial Narrow" w:eastAsia="Arial" w:hAnsi="Arial Narrow" w:cs="Calibri"/>
                <w:sz w:val="20"/>
                <w:szCs w:val="20"/>
              </w:rPr>
            </w:pPr>
            <w:r w:rsidRPr="00733964">
              <w:rPr>
                <w:rFonts w:ascii="Arial Narrow" w:eastAsia="Arial" w:hAnsi="Arial Narrow" w:cs="Calibri"/>
                <w:sz w:val="20"/>
                <w:szCs w:val="20"/>
              </w:rPr>
              <w:t>αξίας</w:t>
            </w:r>
          </w:p>
        </w:tc>
        <w:tc>
          <w:tcPr>
            <w:tcW w:w="993" w:type="dxa"/>
            <w:shd w:val="clear" w:color="auto" w:fill="F2F2F2" w:themeFill="background1" w:themeFillShade="F2"/>
            <w:vAlign w:val="center"/>
            <w:hideMark/>
          </w:tcPr>
          <w:p w14:paraId="4D809401" w14:textId="77777777" w:rsidR="00FC4007" w:rsidRPr="00733964" w:rsidRDefault="00FC4007" w:rsidP="007165DB">
            <w:pPr>
              <w:widowControl w:val="0"/>
              <w:suppressAutoHyphens/>
              <w:contextualSpacing/>
              <w:jc w:val="center"/>
              <w:rPr>
                <w:rFonts w:ascii="Arial Narrow" w:eastAsia="Arial" w:hAnsi="Arial Narrow" w:cs="Calibri"/>
                <w:sz w:val="20"/>
                <w:szCs w:val="20"/>
              </w:rPr>
            </w:pPr>
            <w:r w:rsidRPr="00733964">
              <w:rPr>
                <w:rFonts w:ascii="Arial Narrow" w:eastAsia="Arial" w:hAnsi="Arial Narrow" w:cs="Calibri"/>
                <w:sz w:val="20"/>
                <w:szCs w:val="20"/>
              </w:rPr>
              <w:t>Αξία</w:t>
            </w:r>
          </w:p>
          <w:p w14:paraId="58BAD3F0" w14:textId="77777777" w:rsidR="00FC4007" w:rsidRPr="00733964" w:rsidRDefault="00FC4007" w:rsidP="007165DB">
            <w:pPr>
              <w:widowControl w:val="0"/>
              <w:suppressAutoHyphens/>
              <w:contextualSpacing/>
              <w:jc w:val="center"/>
              <w:rPr>
                <w:rFonts w:ascii="Arial Narrow" w:eastAsia="Arial" w:hAnsi="Arial Narrow" w:cs="Calibri"/>
                <w:sz w:val="20"/>
                <w:szCs w:val="20"/>
              </w:rPr>
            </w:pPr>
            <w:r w:rsidRPr="00733964">
              <w:rPr>
                <w:rFonts w:ascii="Arial Narrow" w:eastAsia="Arial" w:hAnsi="Arial Narrow" w:cs="Calibri"/>
                <w:sz w:val="20"/>
                <w:szCs w:val="20"/>
              </w:rPr>
              <w:t>Φ.Π.Α.</w:t>
            </w:r>
          </w:p>
        </w:tc>
        <w:tc>
          <w:tcPr>
            <w:tcW w:w="1210" w:type="dxa"/>
            <w:shd w:val="clear" w:color="auto" w:fill="F2F2F2" w:themeFill="background1" w:themeFillShade="F2"/>
            <w:vAlign w:val="center"/>
            <w:hideMark/>
          </w:tcPr>
          <w:p w14:paraId="12617568" w14:textId="77777777" w:rsidR="00FC4007" w:rsidRPr="00733964" w:rsidRDefault="00FC4007" w:rsidP="007165DB">
            <w:pPr>
              <w:widowControl w:val="0"/>
              <w:suppressAutoHyphens/>
              <w:contextualSpacing/>
              <w:jc w:val="center"/>
              <w:rPr>
                <w:rFonts w:ascii="Arial Narrow" w:eastAsia="Arial" w:hAnsi="Arial Narrow" w:cs="Calibri"/>
                <w:sz w:val="20"/>
                <w:szCs w:val="20"/>
              </w:rPr>
            </w:pPr>
            <w:r w:rsidRPr="00733964">
              <w:rPr>
                <w:rFonts w:ascii="Arial Narrow" w:eastAsia="Arial" w:hAnsi="Arial Narrow" w:cs="Calibri"/>
                <w:sz w:val="20"/>
                <w:szCs w:val="20"/>
              </w:rPr>
              <w:t>Συνολική</w:t>
            </w:r>
          </w:p>
          <w:p w14:paraId="3FE1DABE" w14:textId="77777777" w:rsidR="00FC4007" w:rsidRPr="00733964" w:rsidRDefault="00FC4007" w:rsidP="007165DB">
            <w:pPr>
              <w:widowControl w:val="0"/>
              <w:suppressAutoHyphens/>
              <w:contextualSpacing/>
              <w:jc w:val="center"/>
              <w:rPr>
                <w:rFonts w:ascii="Arial Narrow" w:eastAsia="Arial" w:hAnsi="Arial Narrow" w:cs="Calibri"/>
                <w:sz w:val="20"/>
                <w:szCs w:val="20"/>
              </w:rPr>
            </w:pPr>
            <w:r w:rsidRPr="00733964">
              <w:rPr>
                <w:rFonts w:ascii="Arial Narrow" w:eastAsia="Arial" w:hAnsi="Arial Narrow" w:cs="Calibri"/>
                <w:sz w:val="20"/>
                <w:szCs w:val="20"/>
              </w:rPr>
              <w:t>αξία</w:t>
            </w:r>
          </w:p>
          <w:p w14:paraId="56917B32" w14:textId="77777777" w:rsidR="00FC4007" w:rsidRPr="00733964" w:rsidRDefault="00FC4007" w:rsidP="007165DB">
            <w:pPr>
              <w:widowControl w:val="0"/>
              <w:suppressAutoHyphens/>
              <w:ind w:left="-57" w:right="-57"/>
              <w:contextualSpacing/>
              <w:jc w:val="center"/>
              <w:rPr>
                <w:rFonts w:ascii="Arial Narrow" w:eastAsia="Arial" w:hAnsi="Arial Narrow" w:cs="Calibri"/>
                <w:sz w:val="20"/>
                <w:szCs w:val="20"/>
              </w:rPr>
            </w:pPr>
            <w:r w:rsidRPr="00733964">
              <w:rPr>
                <w:rFonts w:ascii="Arial Narrow" w:eastAsia="Arial" w:hAnsi="Arial Narrow" w:cs="Calibri"/>
                <w:sz w:val="20"/>
                <w:szCs w:val="20"/>
              </w:rPr>
              <w:t>(</w:t>
            </w:r>
            <w:proofErr w:type="spellStart"/>
            <w:r w:rsidRPr="00733964">
              <w:rPr>
                <w:rFonts w:ascii="Arial Narrow" w:eastAsia="Arial" w:hAnsi="Arial Narrow" w:cs="Calibri"/>
                <w:sz w:val="20"/>
                <w:szCs w:val="20"/>
              </w:rPr>
              <w:t>συμπ</w:t>
            </w:r>
            <w:proofErr w:type="spellEnd"/>
            <w:r w:rsidRPr="00733964">
              <w:rPr>
                <w:rFonts w:ascii="Arial Narrow" w:eastAsia="Arial" w:hAnsi="Arial Narrow" w:cs="Calibri"/>
                <w:sz w:val="20"/>
                <w:szCs w:val="20"/>
              </w:rPr>
              <w:t>. Φ.Π.Α.)</w:t>
            </w:r>
          </w:p>
        </w:tc>
      </w:tr>
      <w:tr w:rsidR="00FC4007" w:rsidRPr="00733964" w14:paraId="1BDBA665" w14:textId="77777777" w:rsidTr="0028233D">
        <w:tc>
          <w:tcPr>
            <w:tcW w:w="499" w:type="dxa"/>
            <w:noWrap/>
            <w:hideMark/>
          </w:tcPr>
          <w:p w14:paraId="1D94AB80"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1</w:t>
            </w:r>
          </w:p>
        </w:tc>
        <w:tc>
          <w:tcPr>
            <w:tcW w:w="2770" w:type="dxa"/>
          </w:tcPr>
          <w:p w14:paraId="6B8411C2" w14:textId="77777777" w:rsidR="00FC4007" w:rsidRPr="00733964" w:rsidRDefault="00FC4007" w:rsidP="007165DB">
            <w:pPr>
              <w:widowControl w:val="0"/>
              <w:suppressAutoHyphens/>
              <w:contextualSpacing/>
              <w:rPr>
                <w:rFonts w:ascii="Arial Narrow" w:eastAsia="Arial" w:hAnsi="Arial Narrow" w:cs="Calibri"/>
                <w:sz w:val="20"/>
                <w:szCs w:val="22"/>
              </w:rPr>
            </w:pPr>
          </w:p>
        </w:tc>
        <w:tc>
          <w:tcPr>
            <w:tcW w:w="1134" w:type="dxa"/>
            <w:vAlign w:val="center"/>
          </w:tcPr>
          <w:p w14:paraId="44AA2B86" w14:textId="77777777" w:rsidR="00FC4007" w:rsidRPr="00733964" w:rsidRDefault="00FC4007" w:rsidP="007165DB">
            <w:pPr>
              <w:widowControl w:val="0"/>
              <w:suppressAutoHyphens/>
              <w:contextualSpacing/>
              <w:rPr>
                <w:rFonts w:ascii="Arial Narrow" w:eastAsia="Arial" w:hAnsi="Arial Narrow" w:cs="Calibri"/>
                <w:sz w:val="20"/>
                <w:szCs w:val="22"/>
              </w:rPr>
            </w:pPr>
          </w:p>
        </w:tc>
        <w:tc>
          <w:tcPr>
            <w:tcW w:w="994" w:type="dxa"/>
            <w:noWrap/>
            <w:vAlign w:val="center"/>
            <w:hideMark/>
          </w:tcPr>
          <w:p w14:paraId="4F548AD2"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c>
          <w:tcPr>
            <w:tcW w:w="567" w:type="dxa"/>
            <w:noWrap/>
            <w:vAlign w:val="center"/>
            <w:hideMark/>
          </w:tcPr>
          <w:p w14:paraId="795E7DA4" w14:textId="77777777" w:rsidR="00FC4007" w:rsidRPr="00733964" w:rsidRDefault="00FC4007" w:rsidP="007165DB">
            <w:pPr>
              <w:widowControl w:val="0"/>
              <w:suppressAutoHyphens/>
              <w:contextualSpacing/>
              <w:jc w:val="center"/>
              <w:rPr>
                <w:rFonts w:ascii="Arial Narrow" w:eastAsia="Arial" w:hAnsi="Arial Narrow" w:cs="Calibri"/>
                <w:sz w:val="20"/>
                <w:szCs w:val="22"/>
              </w:rPr>
            </w:pPr>
          </w:p>
        </w:tc>
        <w:tc>
          <w:tcPr>
            <w:tcW w:w="1046" w:type="dxa"/>
            <w:vAlign w:val="center"/>
            <w:hideMark/>
          </w:tcPr>
          <w:p w14:paraId="3906F73D"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c>
          <w:tcPr>
            <w:tcW w:w="993" w:type="dxa"/>
            <w:noWrap/>
            <w:vAlign w:val="center"/>
            <w:hideMark/>
          </w:tcPr>
          <w:p w14:paraId="5B479FF9"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c>
          <w:tcPr>
            <w:tcW w:w="1210" w:type="dxa"/>
            <w:noWrap/>
            <w:vAlign w:val="center"/>
            <w:hideMark/>
          </w:tcPr>
          <w:p w14:paraId="65D0F1DD"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r>
      <w:tr w:rsidR="00FC4007" w:rsidRPr="00733964" w14:paraId="00EFF863" w14:textId="77777777" w:rsidTr="0028233D">
        <w:tc>
          <w:tcPr>
            <w:tcW w:w="499" w:type="dxa"/>
            <w:noWrap/>
          </w:tcPr>
          <w:p w14:paraId="548B34E0"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2</w:t>
            </w:r>
          </w:p>
        </w:tc>
        <w:tc>
          <w:tcPr>
            <w:tcW w:w="2770" w:type="dxa"/>
          </w:tcPr>
          <w:p w14:paraId="7B785A73" w14:textId="77777777" w:rsidR="00FC4007" w:rsidRPr="00733964" w:rsidRDefault="00FC4007" w:rsidP="007165DB">
            <w:pPr>
              <w:widowControl w:val="0"/>
              <w:suppressAutoHyphens/>
              <w:contextualSpacing/>
              <w:rPr>
                <w:rFonts w:ascii="Arial Narrow" w:eastAsia="Arial" w:hAnsi="Arial Narrow" w:cs="Calibri"/>
                <w:sz w:val="20"/>
                <w:szCs w:val="22"/>
              </w:rPr>
            </w:pPr>
          </w:p>
        </w:tc>
        <w:tc>
          <w:tcPr>
            <w:tcW w:w="1134" w:type="dxa"/>
            <w:vAlign w:val="center"/>
          </w:tcPr>
          <w:p w14:paraId="5332EF41" w14:textId="77777777" w:rsidR="00FC4007" w:rsidRPr="00733964" w:rsidRDefault="00FC4007" w:rsidP="007165DB">
            <w:pPr>
              <w:widowControl w:val="0"/>
              <w:suppressAutoHyphens/>
              <w:contextualSpacing/>
              <w:rPr>
                <w:rFonts w:ascii="Arial Narrow" w:eastAsia="Arial" w:hAnsi="Arial Narrow" w:cs="Calibri"/>
                <w:sz w:val="20"/>
                <w:szCs w:val="22"/>
              </w:rPr>
            </w:pPr>
          </w:p>
        </w:tc>
        <w:tc>
          <w:tcPr>
            <w:tcW w:w="994" w:type="dxa"/>
            <w:vAlign w:val="center"/>
          </w:tcPr>
          <w:p w14:paraId="641165A8"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c>
          <w:tcPr>
            <w:tcW w:w="567" w:type="dxa"/>
            <w:noWrap/>
            <w:vAlign w:val="center"/>
          </w:tcPr>
          <w:p w14:paraId="0A75BE18" w14:textId="77777777" w:rsidR="00FC4007" w:rsidRPr="00733964" w:rsidRDefault="00FC4007" w:rsidP="007165DB">
            <w:pPr>
              <w:widowControl w:val="0"/>
              <w:suppressAutoHyphens/>
              <w:contextualSpacing/>
              <w:jc w:val="center"/>
              <w:rPr>
                <w:rFonts w:ascii="Arial Narrow" w:eastAsia="Arial" w:hAnsi="Arial Narrow" w:cs="Calibri"/>
                <w:sz w:val="20"/>
                <w:szCs w:val="22"/>
              </w:rPr>
            </w:pPr>
          </w:p>
        </w:tc>
        <w:tc>
          <w:tcPr>
            <w:tcW w:w="1046" w:type="dxa"/>
            <w:vAlign w:val="center"/>
          </w:tcPr>
          <w:p w14:paraId="620A4CF3"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c>
          <w:tcPr>
            <w:tcW w:w="993" w:type="dxa"/>
            <w:noWrap/>
            <w:vAlign w:val="center"/>
          </w:tcPr>
          <w:p w14:paraId="4036E2E4"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c>
          <w:tcPr>
            <w:tcW w:w="1210" w:type="dxa"/>
            <w:noWrap/>
            <w:vAlign w:val="center"/>
          </w:tcPr>
          <w:p w14:paraId="14AB0BCA"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r>
      <w:tr w:rsidR="00FC4007" w:rsidRPr="00733964" w14:paraId="5A762E91" w14:textId="77777777" w:rsidTr="0028233D">
        <w:tc>
          <w:tcPr>
            <w:tcW w:w="499" w:type="dxa"/>
            <w:noWrap/>
          </w:tcPr>
          <w:p w14:paraId="1118A3B1"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3</w:t>
            </w:r>
          </w:p>
        </w:tc>
        <w:tc>
          <w:tcPr>
            <w:tcW w:w="2770" w:type="dxa"/>
          </w:tcPr>
          <w:p w14:paraId="794C79D7" w14:textId="77777777" w:rsidR="00FC4007" w:rsidRPr="00733964" w:rsidRDefault="00FC4007" w:rsidP="007165DB">
            <w:pPr>
              <w:widowControl w:val="0"/>
              <w:suppressAutoHyphens/>
              <w:contextualSpacing/>
              <w:rPr>
                <w:rFonts w:ascii="Arial Narrow" w:eastAsia="Arial" w:hAnsi="Arial Narrow" w:cs="Calibri"/>
                <w:sz w:val="20"/>
                <w:szCs w:val="22"/>
              </w:rPr>
            </w:pPr>
          </w:p>
        </w:tc>
        <w:tc>
          <w:tcPr>
            <w:tcW w:w="1134" w:type="dxa"/>
            <w:vAlign w:val="center"/>
          </w:tcPr>
          <w:p w14:paraId="05EB2FD2" w14:textId="77777777" w:rsidR="00FC4007" w:rsidRPr="00733964" w:rsidRDefault="00FC4007" w:rsidP="007165DB">
            <w:pPr>
              <w:widowControl w:val="0"/>
              <w:suppressAutoHyphens/>
              <w:contextualSpacing/>
              <w:rPr>
                <w:rFonts w:ascii="Arial Narrow" w:eastAsia="Arial" w:hAnsi="Arial Narrow" w:cs="Calibri"/>
                <w:sz w:val="20"/>
                <w:szCs w:val="22"/>
              </w:rPr>
            </w:pPr>
          </w:p>
        </w:tc>
        <w:tc>
          <w:tcPr>
            <w:tcW w:w="994" w:type="dxa"/>
            <w:vAlign w:val="center"/>
          </w:tcPr>
          <w:p w14:paraId="2A964D27"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c>
          <w:tcPr>
            <w:tcW w:w="567" w:type="dxa"/>
            <w:noWrap/>
            <w:vAlign w:val="center"/>
          </w:tcPr>
          <w:p w14:paraId="631A9E0B" w14:textId="77777777" w:rsidR="00FC4007" w:rsidRPr="00733964" w:rsidRDefault="00FC4007" w:rsidP="007165DB">
            <w:pPr>
              <w:widowControl w:val="0"/>
              <w:suppressAutoHyphens/>
              <w:contextualSpacing/>
              <w:jc w:val="center"/>
              <w:rPr>
                <w:rFonts w:ascii="Arial Narrow" w:eastAsia="Arial" w:hAnsi="Arial Narrow" w:cs="Calibri"/>
                <w:sz w:val="20"/>
                <w:szCs w:val="22"/>
              </w:rPr>
            </w:pPr>
          </w:p>
        </w:tc>
        <w:tc>
          <w:tcPr>
            <w:tcW w:w="1046" w:type="dxa"/>
            <w:vAlign w:val="center"/>
          </w:tcPr>
          <w:p w14:paraId="0F2DF3C6"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c>
          <w:tcPr>
            <w:tcW w:w="993" w:type="dxa"/>
            <w:noWrap/>
            <w:vAlign w:val="center"/>
          </w:tcPr>
          <w:p w14:paraId="70EDBC5B"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c>
          <w:tcPr>
            <w:tcW w:w="1210" w:type="dxa"/>
            <w:noWrap/>
            <w:vAlign w:val="center"/>
          </w:tcPr>
          <w:p w14:paraId="6B5FEF8F"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r>
      <w:tr w:rsidR="00FC4007" w:rsidRPr="00733964" w14:paraId="178958E5" w14:textId="77777777" w:rsidTr="0028233D">
        <w:tc>
          <w:tcPr>
            <w:tcW w:w="499" w:type="dxa"/>
            <w:noWrap/>
          </w:tcPr>
          <w:p w14:paraId="02E566FE"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Pr>
                <w:rFonts w:ascii="Arial Narrow" w:eastAsia="Arial" w:hAnsi="Arial Narrow" w:cs="Calibri"/>
                <w:sz w:val="20"/>
                <w:szCs w:val="22"/>
              </w:rPr>
              <w:t>4</w:t>
            </w:r>
          </w:p>
        </w:tc>
        <w:tc>
          <w:tcPr>
            <w:tcW w:w="2770" w:type="dxa"/>
          </w:tcPr>
          <w:p w14:paraId="35ACCA7B" w14:textId="77777777" w:rsidR="00FC4007" w:rsidRPr="00733964" w:rsidRDefault="00FC4007" w:rsidP="007165DB">
            <w:pPr>
              <w:widowControl w:val="0"/>
              <w:suppressAutoHyphens/>
              <w:contextualSpacing/>
              <w:rPr>
                <w:rFonts w:ascii="Arial Narrow" w:eastAsia="Arial" w:hAnsi="Arial Narrow" w:cs="Calibri"/>
                <w:sz w:val="20"/>
                <w:szCs w:val="22"/>
              </w:rPr>
            </w:pPr>
          </w:p>
        </w:tc>
        <w:tc>
          <w:tcPr>
            <w:tcW w:w="1134" w:type="dxa"/>
            <w:vAlign w:val="center"/>
          </w:tcPr>
          <w:p w14:paraId="40E0B0F8" w14:textId="77777777" w:rsidR="00FC4007" w:rsidRPr="00733964" w:rsidRDefault="00FC4007" w:rsidP="007165DB">
            <w:pPr>
              <w:widowControl w:val="0"/>
              <w:suppressAutoHyphens/>
              <w:contextualSpacing/>
              <w:rPr>
                <w:rFonts w:ascii="Arial Narrow" w:eastAsia="Arial" w:hAnsi="Arial Narrow" w:cs="Calibri"/>
                <w:sz w:val="20"/>
                <w:szCs w:val="22"/>
              </w:rPr>
            </w:pPr>
          </w:p>
        </w:tc>
        <w:tc>
          <w:tcPr>
            <w:tcW w:w="994" w:type="dxa"/>
            <w:vAlign w:val="center"/>
          </w:tcPr>
          <w:p w14:paraId="06F1F43C"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c>
          <w:tcPr>
            <w:tcW w:w="567" w:type="dxa"/>
            <w:noWrap/>
            <w:vAlign w:val="center"/>
          </w:tcPr>
          <w:p w14:paraId="0B3368FB" w14:textId="77777777" w:rsidR="00FC4007" w:rsidRPr="00733964" w:rsidRDefault="00FC4007" w:rsidP="007165DB">
            <w:pPr>
              <w:widowControl w:val="0"/>
              <w:suppressAutoHyphens/>
              <w:contextualSpacing/>
              <w:jc w:val="center"/>
              <w:rPr>
                <w:rFonts w:ascii="Arial Narrow" w:eastAsia="Arial" w:hAnsi="Arial Narrow" w:cs="Calibri"/>
                <w:sz w:val="20"/>
                <w:szCs w:val="22"/>
              </w:rPr>
            </w:pPr>
          </w:p>
        </w:tc>
        <w:tc>
          <w:tcPr>
            <w:tcW w:w="1046" w:type="dxa"/>
            <w:vAlign w:val="center"/>
          </w:tcPr>
          <w:p w14:paraId="4E4F2E17"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c>
          <w:tcPr>
            <w:tcW w:w="993" w:type="dxa"/>
            <w:noWrap/>
            <w:vAlign w:val="center"/>
          </w:tcPr>
          <w:p w14:paraId="4EA7F814"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c>
          <w:tcPr>
            <w:tcW w:w="1210" w:type="dxa"/>
            <w:noWrap/>
            <w:vAlign w:val="center"/>
          </w:tcPr>
          <w:p w14:paraId="1CE4FB4C"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r>
      <w:tr w:rsidR="00FC4007" w:rsidRPr="00733964" w14:paraId="0E19B445" w14:textId="77777777" w:rsidTr="0028233D">
        <w:tc>
          <w:tcPr>
            <w:tcW w:w="499" w:type="dxa"/>
            <w:noWrap/>
          </w:tcPr>
          <w:p w14:paraId="0B240B35"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Pr>
                <w:rFonts w:ascii="Arial Narrow" w:eastAsia="Arial" w:hAnsi="Arial Narrow" w:cs="Calibri"/>
                <w:sz w:val="20"/>
                <w:szCs w:val="22"/>
              </w:rPr>
              <w:t>5</w:t>
            </w:r>
          </w:p>
        </w:tc>
        <w:tc>
          <w:tcPr>
            <w:tcW w:w="2770" w:type="dxa"/>
          </w:tcPr>
          <w:p w14:paraId="00CEA4B5" w14:textId="77777777" w:rsidR="00FC4007" w:rsidRPr="00733964" w:rsidRDefault="00FC4007" w:rsidP="007165DB">
            <w:pPr>
              <w:widowControl w:val="0"/>
              <w:suppressAutoHyphens/>
              <w:contextualSpacing/>
              <w:rPr>
                <w:rFonts w:ascii="Arial Narrow" w:eastAsia="Arial" w:hAnsi="Arial Narrow" w:cs="Calibri"/>
                <w:sz w:val="20"/>
                <w:szCs w:val="22"/>
              </w:rPr>
            </w:pPr>
          </w:p>
        </w:tc>
        <w:tc>
          <w:tcPr>
            <w:tcW w:w="1134" w:type="dxa"/>
            <w:vAlign w:val="center"/>
          </w:tcPr>
          <w:p w14:paraId="12916CED" w14:textId="77777777" w:rsidR="00FC4007" w:rsidRPr="00733964" w:rsidRDefault="00FC4007" w:rsidP="007165DB">
            <w:pPr>
              <w:widowControl w:val="0"/>
              <w:suppressAutoHyphens/>
              <w:contextualSpacing/>
              <w:rPr>
                <w:rFonts w:ascii="Arial Narrow" w:eastAsia="Arial" w:hAnsi="Arial Narrow" w:cs="Calibri"/>
                <w:sz w:val="20"/>
                <w:szCs w:val="22"/>
              </w:rPr>
            </w:pPr>
          </w:p>
        </w:tc>
        <w:tc>
          <w:tcPr>
            <w:tcW w:w="994" w:type="dxa"/>
            <w:vAlign w:val="center"/>
          </w:tcPr>
          <w:p w14:paraId="700C8A46"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c>
          <w:tcPr>
            <w:tcW w:w="567" w:type="dxa"/>
            <w:noWrap/>
            <w:vAlign w:val="center"/>
          </w:tcPr>
          <w:p w14:paraId="2C21A464" w14:textId="77777777" w:rsidR="00FC4007" w:rsidRPr="00733964" w:rsidRDefault="00FC4007" w:rsidP="007165DB">
            <w:pPr>
              <w:widowControl w:val="0"/>
              <w:suppressAutoHyphens/>
              <w:contextualSpacing/>
              <w:jc w:val="center"/>
              <w:rPr>
                <w:rFonts w:ascii="Arial Narrow" w:eastAsia="Arial" w:hAnsi="Arial Narrow" w:cs="Calibri"/>
                <w:sz w:val="20"/>
                <w:szCs w:val="22"/>
              </w:rPr>
            </w:pPr>
          </w:p>
        </w:tc>
        <w:tc>
          <w:tcPr>
            <w:tcW w:w="1046" w:type="dxa"/>
            <w:vAlign w:val="center"/>
          </w:tcPr>
          <w:p w14:paraId="21AC636D"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c>
          <w:tcPr>
            <w:tcW w:w="993" w:type="dxa"/>
            <w:noWrap/>
            <w:vAlign w:val="center"/>
          </w:tcPr>
          <w:p w14:paraId="6D6F10EE"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c>
          <w:tcPr>
            <w:tcW w:w="1210" w:type="dxa"/>
            <w:noWrap/>
            <w:vAlign w:val="center"/>
          </w:tcPr>
          <w:p w14:paraId="58E96D7A"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r>
      <w:tr w:rsidR="00FC4007" w:rsidRPr="00733964" w14:paraId="05ED345E" w14:textId="77777777" w:rsidTr="0028233D">
        <w:tc>
          <w:tcPr>
            <w:tcW w:w="499" w:type="dxa"/>
            <w:noWrap/>
          </w:tcPr>
          <w:p w14:paraId="0B257178"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w:t>
            </w:r>
          </w:p>
        </w:tc>
        <w:tc>
          <w:tcPr>
            <w:tcW w:w="2770" w:type="dxa"/>
          </w:tcPr>
          <w:p w14:paraId="367EB720" w14:textId="77777777" w:rsidR="00FC4007" w:rsidRPr="00733964" w:rsidRDefault="00FC4007" w:rsidP="007165DB">
            <w:pPr>
              <w:widowControl w:val="0"/>
              <w:suppressAutoHyphens/>
              <w:contextualSpacing/>
              <w:rPr>
                <w:rFonts w:ascii="Arial Narrow" w:eastAsia="Arial" w:hAnsi="Arial Narrow" w:cs="Calibri"/>
                <w:sz w:val="20"/>
                <w:szCs w:val="22"/>
              </w:rPr>
            </w:pPr>
          </w:p>
        </w:tc>
        <w:tc>
          <w:tcPr>
            <w:tcW w:w="1134" w:type="dxa"/>
            <w:vAlign w:val="center"/>
          </w:tcPr>
          <w:p w14:paraId="364418BF" w14:textId="77777777" w:rsidR="00FC4007" w:rsidRPr="00733964" w:rsidRDefault="00FC4007" w:rsidP="007165DB">
            <w:pPr>
              <w:widowControl w:val="0"/>
              <w:suppressAutoHyphens/>
              <w:contextualSpacing/>
              <w:rPr>
                <w:rFonts w:ascii="Arial Narrow" w:eastAsia="Arial" w:hAnsi="Arial Narrow" w:cs="Calibri"/>
                <w:sz w:val="20"/>
                <w:szCs w:val="22"/>
              </w:rPr>
            </w:pPr>
          </w:p>
        </w:tc>
        <w:tc>
          <w:tcPr>
            <w:tcW w:w="994" w:type="dxa"/>
            <w:vAlign w:val="center"/>
          </w:tcPr>
          <w:p w14:paraId="6D763438"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c>
          <w:tcPr>
            <w:tcW w:w="567" w:type="dxa"/>
            <w:noWrap/>
            <w:vAlign w:val="center"/>
          </w:tcPr>
          <w:p w14:paraId="6ABE4A91" w14:textId="77777777" w:rsidR="00FC4007" w:rsidRPr="00733964" w:rsidRDefault="00FC4007" w:rsidP="007165DB">
            <w:pPr>
              <w:widowControl w:val="0"/>
              <w:suppressAutoHyphens/>
              <w:contextualSpacing/>
              <w:jc w:val="center"/>
              <w:rPr>
                <w:rFonts w:ascii="Arial Narrow" w:eastAsia="Arial" w:hAnsi="Arial Narrow" w:cs="Calibri"/>
                <w:sz w:val="20"/>
                <w:szCs w:val="22"/>
              </w:rPr>
            </w:pPr>
          </w:p>
        </w:tc>
        <w:tc>
          <w:tcPr>
            <w:tcW w:w="1046" w:type="dxa"/>
            <w:vAlign w:val="center"/>
          </w:tcPr>
          <w:p w14:paraId="213F9131"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c>
          <w:tcPr>
            <w:tcW w:w="993" w:type="dxa"/>
            <w:noWrap/>
            <w:vAlign w:val="center"/>
          </w:tcPr>
          <w:p w14:paraId="1EB1C996"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c>
          <w:tcPr>
            <w:tcW w:w="1210" w:type="dxa"/>
            <w:noWrap/>
            <w:vAlign w:val="center"/>
          </w:tcPr>
          <w:p w14:paraId="258F4F98" w14:textId="77777777" w:rsidR="00FC4007" w:rsidRPr="00733964" w:rsidRDefault="00FC4007" w:rsidP="007165DB">
            <w:pPr>
              <w:widowControl w:val="0"/>
              <w:suppressAutoHyphens/>
              <w:contextualSpacing/>
              <w:jc w:val="right"/>
              <w:rPr>
                <w:rFonts w:ascii="Arial Narrow" w:eastAsia="Arial" w:hAnsi="Arial Narrow" w:cs="Calibri"/>
                <w:sz w:val="20"/>
                <w:szCs w:val="22"/>
              </w:rPr>
            </w:pPr>
            <w:r w:rsidRPr="00733964">
              <w:rPr>
                <w:rFonts w:ascii="Arial Narrow" w:eastAsia="Arial" w:hAnsi="Arial Narrow" w:cs="Calibri"/>
                <w:sz w:val="20"/>
                <w:szCs w:val="22"/>
              </w:rPr>
              <w:t xml:space="preserve"> €</w:t>
            </w:r>
          </w:p>
        </w:tc>
      </w:tr>
      <w:tr w:rsidR="00FC4007" w:rsidRPr="00733964" w14:paraId="50941EE2" w14:textId="77777777" w:rsidTr="0028233D">
        <w:tc>
          <w:tcPr>
            <w:tcW w:w="5964" w:type="dxa"/>
            <w:gridSpan w:val="5"/>
            <w:noWrap/>
            <w:vAlign w:val="center"/>
            <w:hideMark/>
          </w:tcPr>
          <w:p w14:paraId="77FEABD3" w14:textId="77777777" w:rsidR="00FC4007" w:rsidRPr="00733964" w:rsidRDefault="00FC4007" w:rsidP="007165DB">
            <w:pPr>
              <w:widowControl w:val="0"/>
              <w:suppressAutoHyphens/>
              <w:contextualSpacing/>
              <w:jc w:val="right"/>
              <w:rPr>
                <w:rFonts w:ascii="Arial Narrow" w:eastAsia="Arial" w:hAnsi="Arial Narrow" w:cs="Calibri"/>
                <w:b/>
                <w:sz w:val="20"/>
                <w:szCs w:val="22"/>
              </w:rPr>
            </w:pPr>
            <w:r w:rsidRPr="00733964">
              <w:rPr>
                <w:rFonts w:ascii="Arial Narrow" w:eastAsia="Arial" w:hAnsi="Arial Narrow" w:cs="Calibri"/>
                <w:b/>
                <w:sz w:val="20"/>
                <w:szCs w:val="22"/>
              </w:rPr>
              <w:t>Σύνολα</w:t>
            </w:r>
          </w:p>
        </w:tc>
        <w:tc>
          <w:tcPr>
            <w:tcW w:w="1046" w:type="dxa"/>
            <w:vAlign w:val="center"/>
            <w:hideMark/>
          </w:tcPr>
          <w:p w14:paraId="0012A7E8" w14:textId="77777777" w:rsidR="00FC4007" w:rsidRPr="00733964" w:rsidRDefault="00FC4007" w:rsidP="007165DB">
            <w:pPr>
              <w:widowControl w:val="0"/>
              <w:suppressAutoHyphens/>
              <w:contextualSpacing/>
              <w:jc w:val="right"/>
              <w:rPr>
                <w:rFonts w:ascii="Arial Narrow" w:eastAsia="Arial" w:hAnsi="Arial Narrow" w:cs="Calibri"/>
                <w:b/>
                <w:sz w:val="20"/>
                <w:szCs w:val="22"/>
              </w:rPr>
            </w:pPr>
            <w:r w:rsidRPr="00733964">
              <w:rPr>
                <w:rFonts w:ascii="Arial Narrow" w:eastAsia="Arial" w:hAnsi="Arial Narrow" w:cs="Calibri"/>
                <w:b/>
                <w:sz w:val="20"/>
                <w:szCs w:val="22"/>
              </w:rPr>
              <w:t xml:space="preserve"> €</w:t>
            </w:r>
          </w:p>
        </w:tc>
        <w:tc>
          <w:tcPr>
            <w:tcW w:w="993" w:type="dxa"/>
            <w:noWrap/>
            <w:vAlign w:val="center"/>
            <w:hideMark/>
          </w:tcPr>
          <w:p w14:paraId="66C01245" w14:textId="77777777" w:rsidR="00FC4007" w:rsidRPr="00733964" w:rsidRDefault="00FC4007" w:rsidP="007165DB">
            <w:pPr>
              <w:widowControl w:val="0"/>
              <w:suppressAutoHyphens/>
              <w:contextualSpacing/>
              <w:jc w:val="right"/>
              <w:rPr>
                <w:rFonts w:ascii="Arial Narrow" w:eastAsia="Arial" w:hAnsi="Arial Narrow" w:cs="Calibri"/>
                <w:b/>
                <w:sz w:val="20"/>
                <w:szCs w:val="22"/>
              </w:rPr>
            </w:pPr>
            <w:r w:rsidRPr="00733964">
              <w:rPr>
                <w:rFonts w:ascii="Arial Narrow" w:eastAsia="Arial" w:hAnsi="Arial Narrow" w:cs="Calibri"/>
                <w:b/>
                <w:sz w:val="20"/>
                <w:szCs w:val="22"/>
              </w:rPr>
              <w:t xml:space="preserve"> €</w:t>
            </w:r>
          </w:p>
        </w:tc>
        <w:tc>
          <w:tcPr>
            <w:tcW w:w="1210" w:type="dxa"/>
            <w:noWrap/>
            <w:vAlign w:val="center"/>
            <w:hideMark/>
          </w:tcPr>
          <w:p w14:paraId="7189DA99" w14:textId="77777777" w:rsidR="00FC4007" w:rsidRPr="00733964" w:rsidRDefault="00FC4007" w:rsidP="007165DB">
            <w:pPr>
              <w:widowControl w:val="0"/>
              <w:suppressAutoHyphens/>
              <w:contextualSpacing/>
              <w:jc w:val="right"/>
              <w:rPr>
                <w:rFonts w:ascii="Arial Narrow" w:eastAsia="Arial" w:hAnsi="Arial Narrow" w:cs="Calibri"/>
                <w:b/>
                <w:sz w:val="20"/>
                <w:szCs w:val="22"/>
              </w:rPr>
            </w:pPr>
            <w:r w:rsidRPr="00733964">
              <w:rPr>
                <w:rFonts w:ascii="Arial Narrow" w:eastAsia="Arial" w:hAnsi="Arial Narrow" w:cs="Calibri"/>
                <w:b/>
                <w:sz w:val="20"/>
                <w:szCs w:val="22"/>
              </w:rPr>
              <w:t xml:space="preserve"> €</w:t>
            </w:r>
          </w:p>
        </w:tc>
      </w:tr>
    </w:tbl>
    <w:p w14:paraId="43CAE20B" w14:textId="77777777" w:rsidR="00FC4007" w:rsidRPr="00FC4007" w:rsidRDefault="00FC4007" w:rsidP="00FC4007">
      <w:pPr>
        <w:rPr>
          <w:b/>
        </w:rPr>
      </w:pPr>
    </w:p>
    <w:p w14:paraId="74FB70BA" w14:textId="2CFBB802" w:rsidR="004043F8" w:rsidRPr="009220AB" w:rsidRDefault="004043F8" w:rsidP="004043F8">
      <w:pPr>
        <w:pStyle w:val="ListParagraph"/>
        <w:numPr>
          <w:ilvl w:val="1"/>
          <w:numId w:val="15"/>
        </w:numPr>
        <w:ind w:left="426" w:hanging="426"/>
        <w:rPr>
          <w:b/>
        </w:rPr>
      </w:pPr>
      <w:r w:rsidRPr="009220AB">
        <w:rPr>
          <w:b/>
        </w:rPr>
        <w:t>Τεκμηρίωση προϋπολογισμού</w:t>
      </w:r>
    </w:p>
    <w:p w14:paraId="6D207DCA" w14:textId="77777777" w:rsidR="004043F8" w:rsidRPr="009220AB" w:rsidRDefault="004043F8" w:rsidP="009220AB">
      <w:pPr>
        <w:ind w:left="426"/>
        <w:rPr>
          <w:i/>
          <w:color w:val="548DD4" w:themeColor="text2" w:themeTint="99"/>
        </w:rPr>
      </w:pPr>
      <w:r w:rsidRPr="009220AB">
        <w:rPr>
          <w:i/>
          <w:color w:val="548DD4" w:themeColor="text2" w:themeTint="99"/>
        </w:rPr>
        <w:t>[Ζητείται στην περ. β της παρ. 3 του άρθρου 45 του Ν. 4412/2016. Θα πρέπει αν προκύπτει/αποδεικνύεται η μέθοδος/τρόπος υπολογισμού του προϋπολογισμού της δαπάνης.]</w:t>
      </w:r>
    </w:p>
    <w:p w14:paraId="1586F1EB" w14:textId="77777777" w:rsidR="004043F8" w:rsidRPr="00683F3A" w:rsidRDefault="004043F8" w:rsidP="004043F8">
      <w:pPr>
        <w:pStyle w:val="ListParagraph"/>
        <w:ind w:left="426"/>
      </w:pPr>
    </w:p>
    <w:p w14:paraId="25036FA2" w14:textId="3AFA5A93" w:rsidR="004043F8" w:rsidRPr="00326B24" w:rsidRDefault="00620818" w:rsidP="00326B24">
      <w:pPr>
        <w:pStyle w:val="ListParagraph"/>
        <w:numPr>
          <w:ilvl w:val="1"/>
          <w:numId w:val="15"/>
        </w:numPr>
        <w:ind w:left="426" w:hanging="426"/>
        <w:rPr>
          <w:b/>
        </w:rPr>
      </w:pPr>
      <w:r>
        <w:rPr>
          <w:b/>
        </w:rPr>
        <w:t>Υποδιαίρεση ή μη σε τμήματα</w:t>
      </w:r>
    </w:p>
    <w:p w14:paraId="47DE92BA" w14:textId="04F8A2F0" w:rsidR="00552604" w:rsidRPr="00620818" w:rsidRDefault="00552604" w:rsidP="00FD6C06">
      <w:pPr>
        <w:ind w:left="426"/>
        <w:contextualSpacing/>
        <w:rPr>
          <w:rFonts w:cs="Calibri"/>
          <w:i/>
          <w:color w:val="548DD4" w:themeColor="text2" w:themeTint="99"/>
          <w:szCs w:val="22"/>
        </w:rPr>
      </w:pPr>
      <w:r w:rsidRPr="00620818">
        <w:rPr>
          <w:rFonts w:cs="Calibri"/>
          <w:i/>
          <w:color w:val="548DD4" w:themeColor="text2" w:themeTint="99"/>
          <w:szCs w:val="22"/>
        </w:rPr>
        <w:t xml:space="preserve">[Εφόσον το αντικείμενο του διαγωνισμού </w:t>
      </w:r>
      <w:r w:rsidRPr="00620818">
        <w:rPr>
          <w:rFonts w:cs="Calibri"/>
          <w:b/>
          <w:i/>
          <w:color w:val="548DD4" w:themeColor="text2" w:themeTint="99"/>
          <w:szCs w:val="22"/>
          <w:u w:val="single"/>
        </w:rPr>
        <w:t>δεν υποδιαιρείται</w:t>
      </w:r>
      <w:r w:rsidRPr="00620818">
        <w:rPr>
          <w:rFonts w:cs="Calibri"/>
          <w:i/>
          <w:color w:val="548DD4" w:themeColor="text2" w:themeTint="99"/>
          <w:szCs w:val="22"/>
        </w:rPr>
        <w:t xml:space="preserve"> σε τμήματα]</w:t>
      </w:r>
    </w:p>
    <w:p w14:paraId="4483DCCC" w14:textId="3D9187AF" w:rsidR="00552604" w:rsidRDefault="00552604" w:rsidP="00552604">
      <w:pPr>
        <w:ind w:left="426"/>
        <w:contextualSpacing/>
        <w:rPr>
          <w:rFonts w:cs="Calibri"/>
          <w:szCs w:val="22"/>
        </w:rPr>
      </w:pPr>
      <w:r>
        <w:rPr>
          <w:rFonts w:cs="Calibri"/>
          <w:szCs w:val="22"/>
        </w:rPr>
        <w:t xml:space="preserve">Οι οικονομικοί φορείς </w:t>
      </w:r>
      <w:r w:rsidR="00620818">
        <w:rPr>
          <w:rFonts w:cs="Calibri"/>
          <w:szCs w:val="22"/>
        </w:rPr>
        <w:t xml:space="preserve">θα πρέπει να υποβάλλουν προσφορά για </w:t>
      </w:r>
      <w:r>
        <w:rPr>
          <w:rFonts w:cs="Calibri"/>
          <w:szCs w:val="22"/>
        </w:rPr>
        <w:t>το σύνολο των αγαθών και για το σύνολο της αναγραφόμενης ποσότητας</w:t>
      </w:r>
      <w:r w:rsidR="00620818">
        <w:rPr>
          <w:rFonts w:cs="Calibri"/>
          <w:szCs w:val="22"/>
        </w:rPr>
        <w:t xml:space="preserve"> του πίνακα της παρ. 3.2</w:t>
      </w:r>
      <w:r>
        <w:rPr>
          <w:rFonts w:cs="Calibri"/>
          <w:szCs w:val="22"/>
        </w:rPr>
        <w:t>.</w:t>
      </w:r>
    </w:p>
    <w:p w14:paraId="16104BC0" w14:textId="77777777" w:rsidR="00552604" w:rsidRDefault="00552604" w:rsidP="00552604">
      <w:pPr>
        <w:ind w:left="426"/>
        <w:contextualSpacing/>
        <w:rPr>
          <w:rFonts w:cs="Calibri"/>
          <w:szCs w:val="22"/>
        </w:rPr>
      </w:pPr>
      <w:r w:rsidRPr="00552604">
        <w:rPr>
          <w:rFonts w:cs="Calibri"/>
          <w:i/>
          <w:color w:val="548DD4" w:themeColor="text2" w:themeTint="99"/>
          <w:szCs w:val="22"/>
        </w:rPr>
        <w:t>[Τεκμηρίωση της παρ. 1 του άρθρου 59 του ν. 4412/2016</w:t>
      </w:r>
      <w:r>
        <w:rPr>
          <w:rStyle w:val="FootnoteReference"/>
          <w:rFonts w:cs="Calibri"/>
          <w:i/>
          <w:color w:val="548DD4" w:themeColor="text2" w:themeTint="99"/>
          <w:szCs w:val="22"/>
        </w:rPr>
        <w:footnoteReference w:id="16"/>
      </w:r>
      <w:r w:rsidRPr="00552604">
        <w:rPr>
          <w:rFonts w:cs="Calibri"/>
          <w:i/>
          <w:color w:val="548DD4" w:themeColor="text2" w:themeTint="99"/>
          <w:szCs w:val="22"/>
        </w:rPr>
        <w:t>]</w:t>
      </w:r>
      <w:r>
        <w:rPr>
          <w:rFonts w:cs="Calibri"/>
          <w:szCs w:val="22"/>
        </w:rPr>
        <w:t xml:space="preserve">. </w:t>
      </w:r>
    </w:p>
    <w:p w14:paraId="6E4899FB" w14:textId="4D9CF30D" w:rsidR="00552604" w:rsidRDefault="00552604" w:rsidP="00552604">
      <w:pPr>
        <w:ind w:left="426"/>
        <w:contextualSpacing/>
        <w:rPr>
          <w:rFonts w:cs="Calibri"/>
          <w:szCs w:val="22"/>
        </w:rPr>
      </w:pPr>
      <w:r>
        <w:rPr>
          <w:rFonts w:cs="Calibri"/>
          <w:szCs w:val="22"/>
        </w:rPr>
        <w:t>Τα ζητούμενα αγαθά δεν υποδιαιρούνται σε τμήματα διότι ……………………………………………</w:t>
      </w:r>
    </w:p>
    <w:p w14:paraId="6F593517" w14:textId="77777777" w:rsidR="00552604" w:rsidRDefault="00552604" w:rsidP="003864E3">
      <w:pPr>
        <w:ind w:left="426"/>
      </w:pPr>
    </w:p>
    <w:p w14:paraId="07E6911E" w14:textId="49211206" w:rsidR="003864E3" w:rsidRPr="00620818" w:rsidRDefault="003864E3" w:rsidP="003864E3">
      <w:pPr>
        <w:ind w:left="426"/>
        <w:contextualSpacing/>
        <w:rPr>
          <w:rFonts w:cs="Calibri"/>
          <w:i/>
          <w:color w:val="548DD4" w:themeColor="text2" w:themeTint="99"/>
          <w:szCs w:val="22"/>
        </w:rPr>
      </w:pPr>
      <w:r w:rsidRPr="00620818">
        <w:rPr>
          <w:rFonts w:cs="Calibri"/>
          <w:i/>
          <w:color w:val="548DD4" w:themeColor="text2" w:themeTint="99"/>
          <w:szCs w:val="22"/>
        </w:rPr>
        <w:t xml:space="preserve">[Εφόσον το αντικείμενο του διαγωνισμού </w:t>
      </w:r>
      <w:r w:rsidRPr="00620818">
        <w:rPr>
          <w:rFonts w:cs="Calibri"/>
          <w:b/>
          <w:i/>
          <w:color w:val="548DD4" w:themeColor="text2" w:themeTint="99"/>
          <w:szCs w:val="22"/>
        </w:rPr>
        <w:t>υποδιαιρείται</w:t>
      </w:r>
      <w:r w:rsidRPr="00620818">
        <w:rPr>
          <w:rFonts w:cs="Calibri"/>
          <w:i/>
          <w:color w:val="548DD4" w:themeColor="text2" w:themeTint="99"/>
          <w:szCs w:val="22"/>
        </w:rPr>
        <w:t xml:space="preserve"> σε τμήματα]</w:t>
      </w:r>
    </w:p>
    <w:p w14:paraId="031132FA" w14:textId="1C543CEE" w:rsidR="00FD6C06" w:rsidRDefault="00FD6C06" w:rsidP="00FD6C06">
      <w:pPr>
        <w:ind w:left="426"/>
        <w:contextualSpacing/>
        <w:rPr>
          <w:rFonts w:cs="Calibri"/>
          <w:szCs w:val="22"/>
        </w:rPr>
      </w:pPr>
      <w:r>
        <w:rPr>
          <w:rFonts w:cs="Calibri"/>
          <w:szCs w:val="22"/>
        </w:rPr>
        <w:t xml:space="preserve">Οι οικονομικοί φορείς </w:t>
      </w:r>
      <w:r w:rsidR="003864E3">
        <w:rPr>
          <w:rFonts w:cs="Calibri"/>
          <w:szCs w:val="22"/>
        </w:rPr>
        <w:t xml:space="preserve">μπορούν να υποβάλλουν </w:t>
      </w:r>
      <w:r>
        <w:rPr>
          <w:rFonts w:cs="Calibri"/>
          <w:szCs w:val="22"/>
        </w:rPr>
        <w:t>προσφορά</w:t>
      </w:r>
      <w:r w:rsidR="003864E3">
        <w:rPr>
          <w:rFonts w:cs="Calibri"/>
          <w:szCs w:val="22"/>
        </w:rPr>
        <w:t xml:space="preserve"> για</w:t>
      </w:r>
      <w:r>
        <w:rPr>
          <w:rFonts w:cs="Calibri"/>
          <w:szCs w:val="22"/>
        </w:rPr>
        <w:t>:</w:t>
      </w:r>
    </w:p>
    <w:p w14:paraId="62E2D4EB" w14:textId="0724EEE2" w:rsidR="001D652C" w:rsidRPr="00E535E9" w:rsidRDefault="00FD6C06" w:rsidP="003864E3">
      <w:pPr>
        <w:ind w:left="426"/>
        <w:contextualSpacing/>
        <w:rPr>
          <w:rFonts w:cs="Calibri"/>
          <w:color w:val="548DD4" w:themeColor="text2" w:themeTint="99"/>
          <w:szCs w:val="22"/>
        </w:rPr>
      </w:pPr>
      <w:r w:rsidRPr="00E535E9">
        <w:rPr>
          <w:rFonts w:cs="Calibri"/>
          <w:color w:val="548DD4" w:themeColor="text2" w:themeTint="99"/>
          <w:szCs w:val="22"/>
        </w:rPr>
        <w:t xml:space="preserve">ένα </w:t>
      </w:r>
      <w:r w:rsidR="001D652C" w:rsidRPr="00E535E9">
        <w:rPr>
          <w:rFonts w:cs="Calibri"/>
          <w:color w:val="548DD4" w:themeColor="text2" w:themeTint="99"/>
          <w:szCs w:val="22"/>
        </w:rPr>
        <w:t>ή περισσότερα ή όλα τα τμήματα</w:t>
      </w:r>
      <w:r w:rsidR="003864E3">
        <w:rPr>
          <w:rFonts w:cs="Calibri"/>
          <w:color w:val="548DD4" w:themeColor="text2" w:themeTint="99"/>
          <w:szCs w:val="22"/>
        </w:rPr>
        <w:t xml:space="preserve">, </w:t>
      </w:r>
      <w:r w:rsidR="003864E3" w:rsidRPr="00E535E9">
        <w:rPr>
          <w:rFonts w:cs="Calibri"/>
          <w:color w:val="548DD4" w:themeColor="text2" w:themeTint="99"/>
          <w:szCs w:val="22"/>
        </w:rPr>
        <w:t>όπως αυτά προσδιορίζονται στους πίνακες της παρ. 3.</w:t>
      </w:r>
      <w:r w:rsidR="003864E3">
        <w:rPr>
          <w:rFonts w:cs="Calibri"/>
          <w:color w:val="548DD4" w:themeColor="text2" w:themeTint="99"/>
          <w:szCs w:val="22"/>
        </w:rPr>
        <w:t>2</w:t>
      </w:r>
      <w:r w:rsidR="003864E3" w:rsidRPr="00E535E9">
        <w:rPr>
          <w:rFonts w:cs="Calibri"/>
          <w:color w:val="548DD4" w:themeColor="text2" w:themeTint="99"/>
          <w:szCs w:val="22"/>
        </w:rPr>
        <w:t>.</w:t>
      </w:r>
      <w:r w:rsidR="001D652C" w:rsidRPr="00E535E9">
        <w:rPr>
          <w:rFonts w:cs="Calibri"/>
          <w:color w:val="548DD4" w:themeColor="text2" w:themeTint="99"/>
          <w:szCs w:val="22"/>
        </w:rPr>
        <w:t xml:space="preserve"> </w:t>
      </w:r>
    </w:p>
    <w:p w14:paraId="68901D8A" w14:textId="77777777" w:rsidR="00FD6C06" w:rsidRPr="00E535E9" w:rsidRDefault="00FD6C06" w:rsidP="00FD6C06">
      <w:pPr>
        <w:ind w:left="709" w:hanging="283"/>
        <w:contextualSpacing/>
        <w:rPr>
          <w:rFonts w:cs="Calibri"/>
          <w:color w:val="548DD4" w:themeColor="text2" w:themeTint="99"/>
          <w:szCs w:val="22"/>
        </w:rPr>
      </w:pPr>
      <w:r w:rsidRPr="00E535E9">
        <w:rPr>
          <w:rFonts w:cs="Calibri"/>
          <w:color w:val="548DD4" w:themeColor="text2" w:themeTint="99"/>
          <w:szCs w:val="22"/>
        </w:rPr>
        <w:t>ή</w:t>
      </w:r>
    </w:p>
    <w:p w14:paraId="7BCA3070" w14:textId="04DDA1CF" w:rsidR="00FD6C06" w:rsidRPr="00E535E9" w:rsidRDefault="003864E3" w:rsidP="00FD6C06">
      <w:pPr>
        <w:ind w:left="709" w:hanging="283"/>
        <w:contextualSpacing/>
        <w:rPr>
          <w:rFonts w:cs="Calibri"/>
          <w:color w:val="548DD4" w:themeColor="text2" w:themeTint="99"/>
          <w:szCs w:val="22"/>
        </w:rPr>
      </w:pPr>
      <w:r>
        <w:rPr>
          <w:rFonts w:cs="Calibri"/>
          <w:color w:val="548DD4" w:themeColor="text2" w:themeTint="99"/>
          <w:szCs w:val="22"/>
        </w:rPr>
        <w:t>Έ</w:t>
      </w:r>
      <w:r w:rsidR="00FD6C06" w:rsidRPr="00E535E9">
        <w:rPr>
          <w:rFonts w:cs="Calibri"/>
          <w:color w:val="548DD4" w:themeColor="text2" w:themeTint="99"/>
          <w:szCs w:val="22"/>
        </w:rPr>
        <w:t xml:space="preserve">να ή περισσότερα ή όλα τα </w:t>
      </w:r>
      <w:r w:rsidR="00935FD7">
        <w:rPr>
          <w:rFonts w:cs="Calibri"/>
          <w:color w:val="548DD4" w:themeColor="text2" w:themeTint="99"/>
          <w:szCs w:val="22"/>
        </w:rPr>
        <w:t>αγαθά</w:t>
      </w:r>
      <w:r w:rsidR="00FD6C06" w:rsidRPr="00E535E9">
        <w:rPr>
          <w:rFonts w:cs="Calibri"/>
          <w:color w:val="548DD4" w:themeColor="text2" w:themeTint="99"/>
          <w:szCs w:val="22"/>
        </w:rPr>
        <w:t xml:space="preserve"> του πίνακα της παρ. 3.</w:t>
      </w:r>
      <w:r>
        <w:rPr>
          <w:rFonts w:cs="Calibri"/>
          <w:color w:val="548DD4" w:themeColor="text2" w:themeTint="99"/>
          <w:szCs w:val="22"/>
        </w:rPr>
        <w:t>2</w:t>
      </w:r>
      <w:r w:rsidR="00FD6C06" w:rsidRPr="00E535E9">
        <w:rPr>
          <w:rFonts w:cs="Calibri"/>
          <w:color w:val="548DD4" w:themeColor="text2" w:themeTint="99"/>
          <w:szCs w:val="22"/>
        </w:rPr>
        <w:t>.</w:t>
      </w:r>
    </w:p>
    <w:p w14:paraId="16B13BD1" w14:textId="77777777" w:rsidR="00FD6C06" w:rsidRPr="00E535E9" w:rsidRDefault="00FD6C06" w:rsidP="00FD6C06">
      <w:pPr>
        <w:ind w:left="709" w:hanging="283"/>
        <w:contextualSpacing/>
        <w:rPr>
          <w:rFonts w:cs="Calibri"/>
          <w:color w:val="548DD4" w:themeColor="text2" w:themeTint="99"/>
          <w:szCs w:val="22"/>
        </w:rPr>
      </w:pPr>
      <w:r w:rsidRPr="00E535E9">
        <w:rPr>
          <w:rFonts w:cs="Calibri"/>
          <w:color w:val="548DD4" w:themeColor="text2" w:themeTint="99"/>
          <w:szCs w:val="22"/>
        </w:rPr>
        <w:lastRenderedPageBreak/>
        <w:t>ή</w:t>
      </w:r>
    </w:p>
    <w:p w14:paraId="28506F9C" w14:textId="0B96624C" w:rsidR="00FD6C06" w:rsidRPr="00E535E9" w:rsidRDefault="003864E3" w:rsidP="00FD6C06">
      <w:pPr>
        <w:ind w:left="426"/>
        <w:contextualSpacing/>
        <w:rPr>
          <w:rFonts w:cs="Calibri"/>
          <w:color w:val="548DD4" w:themeColor="text2" w:themeTint="99"/>
          <w:szCs w:val="22"/>
        </w:rPr>
      </w:pPr>
      <w:r>
        <w:rPr>
          <w:rFonts w:cs="Calibri"/>
          <w:color w:val="548DD4" w:themeColor="text2" w:themeTint="99"/>
          <w:szCs w:val="22"/>
        </w:rPr>
        <w:t>Ά</w:t>
      </w:r>
      <w:r w:rsidRPr="00E535E9">
        <w:rPr>
          <w:rFonts w:cs="Calibri"/>
          <w:color w:val="548DD4" w:themeColor="text2" w:themeTint="99"/>
          <w:szCs w:val="22"/>
        </w:rPr>
        <w:t>λλη</w:t>
      </w:r>
      <w:r w:rsidR="00FD6C06" w:rsidRPr="00E535E9">
        <w:rPr>
          <w:rFonts w:cs="Calibri"/>
          <w:color w:val="548DD4" w:themeColor="text2" w:themeTint="99"/>
          <w:szCs w:val="22"/>
        </w:rPr>
        <w:t xml:space="preserve"> ειδικότερη διατύπωση με βάση τις ανάγκες του έργου.</w:t>
      </w:r>
    </w:p>
    <w:p w14:paraId="2D2E83BE" w14:textId="1F6D9ABE" w:rsidR="00FD6C06" w:rsidRDefault="00FD6C06" w:rsidP="00FD6C06">
      <w:pPr>
        <w:ind w:left="426"/>
        <w:contextualSpacing/>
        <w:rPr>
          <w:rFonts w:cs="Calibri"/>
          <w:szCs w:val="22"/>
        </w:rPr>
      </w:pPr>
      <w:r>
        <w:rPr>
          <w:rFonts w:cs="Calibri"/>
          <w:szCs w:val="22"/>
        </w:rPr>
        <w:t>Οι προσφορές θα πρέπει να περιλαμβάνουν</w:t>
      </w:r>
      <w:r w:rsidR="003864E3">
        <w:rPr>
          <w:rFonts w:cs="Calibri"/>
          <w:szCs w:val="22"/>
        </w:rPr>
        <w:t>, κατά περίπτωση,</w:t>
      </w:r>
      <w:r>
        <w:rPr>
          <w:rFonts w:cs="Calibri"/>
          <w:szCs w:val="22"/>
        </w:rPr>
        <w:t xml:space="preserve"> </w:t>
      </w:r>
      <w:r w:rsidRPr="00072702">
        <w:rPr>
          <w:rFonts w:cs="Calibri"/>
          <w:szCs w:val="22"/>
          <w:u w:val="single"/>
        </w:rPr>
        <w:t xml:space="preserve">το </w:t>
      </w:r>
      <w:r w:rsidRPr="009451D5">
        <w:rPr>
          <w:rFonts w:cs="Calibri"/>
          <w:szCs w:val="22"/>
          <w:u w:val="single"/>
        </w:rPr>
        <w:t>σύνολο της ζητούμενης ποσότητα</w:t>
      </w:r>
      <w:r w:rsidR="003864E3">
        <w:rPr>
          <w:rFonts w:cs="Calibri"/>
          <w:szCs w:val="22"/>
          <w:u w:val="single"/>
        </w:rPr>
        <w:t>ς</w:t>
      </w:r>
      <w:r>
        <w:rPr>
          <w:rFonts w:cs="Calibri"/>
          <w:szCs w:val="22"/>
        </w:rPr>
        <w:t>.</w:t>
      </w:r>
    </w:p>
    <w:p w14:paraId="6C80ECA2" w14:textId="77777777" w:rsidR="00FD6C06" w:rsidRDefault="00FD6C06" w:rsidP="00FD6C06">
      <w:pPr>
        <w:rPr>
          <w:b/>
        </w:rPr>
      </w:pPr>
    </w:p>
    <w:p w14:paraId="2902F02C" w14:textId="7016FA8B" w:rsidR="00FD6C06" w:rsidRPr="0096319D" w:rsidRDefault="00FD6C06" w:rsidP="0096319D">
      <w:pPr>
        <w:pStyle w:val="ListParagraph"/>
        <w:numPr>
          <w:ilvl w:val="1"/>
          <w:numId w:val="15"/>
        </w:numPr>
        <w:ind w:left="426" w:hanging="426"/>
        <w:rPr>
          <w:b/>
        </w:rPr>
      </w:pPr>
      <w:r w:rsidRPr="0096319D">
        <w:rPr>
          <w:b/>
        </w:rPr>
        <w:t>Εναλλακτικές προσφορές</w:t>
      </w:r>
    </w:p>
    <w:p w14:paraId="70C4A26C" w14:textId="39838A4D" w:rsidR="00FD6C06" w:rsidRDefault="00FD6C06" w:rsidP="00FD6C06">
      <w:pPr>
        <w:ind w:left="426"/>
        <w:contextualSpacing/>
      </w:pPr>
      <w:r>
        <w:t>Δεν επιτρέπονται εναλλακτικές προσφορές.</w:t>
      </w:r>
    </w:p>
    <w:p w14:paraId="065D78A1" w14:textId="5906D1BB" w:rsidR="00C06137" w:rsidRPr="00C06137" w:rsidRDefault="00C06137" w:rsidP="00FD6C06">
      <w:pPr>
        <w:ind w:left="426"/>
        <w:contextualSpacing/>
        <w:rPr>
          <w:i/>
          <w:color w:val="548DD4" w:themeColor="text2" w:themeTint="99"/>
        </w:rPr>
      </w:pPr>
      <w:r w:rsidRPr="00C06137">
        <w:rPr>
          <w:i/>
          <w:color w:val="548DD4" w:themeColor="text2" w:themeTint="99"/>
        </w:rPr>
        <w:t>[Εάν</w:t>
      </w:r>
      <w:r>
        <w:rPr>
          <w:i/>
          <w:color w:val="548DD4" w:themeColor="text2" w:themeTint="99"/>
        </w:rPr>
        <w:t xml:space="preserve"> επιλεχθεί να επιτρέπονται </w:t>
      </w:r>
      <w:r w:rsidRPr="00C06137">
        <w:rPr>
          <w:i/>
          <w:color w:val="548DD4" w:themeColor="text2" w:themeTint="99"/>
        </w:rPr>
        <w:t>εναλλακτικές προσφορές, θα πρέπει να οριστούν, ειδικά, οι προϋποθέσεις υπό τις οποίες θα γίνουν δεκτές.]</w:t>
      </w:r>
    </w:p>
    <w:p w14:paraId="5950B1D1" w14:textId="77777777" w:rsidR="00FD6C06" w:rsidRDefault="00FD6C06" w:rsidP="00FD6C06">
      <w:pPr>
        <w:ind w:left="426"/>
        <w:contextualSpacing/>
        <w:rPr>
          <w:rFonts w:cs="Calibri"/>
          <w:szCs w:val="22"/>
        </w:rPr>
      </w:pPr>
    </w:p>
    <w:p w14:paraId="07C27E17" w14:textId="7FED37D2" w:rsidR="00FD6C06" w:rsidRPr="00434EBC" w:rsidRDefault="00FD6C06" w:rsidP="0096319D">
      <w:pPr>
        <w:pStyle w:val="ListParagraph"/>
        <w:numPr>
          <w:ilvl w:val="1"/>
          <w:numId w:val="15"/>
        </w:numPr>
        <w:ind w:left="426" w:hanging="426"/>
      </w:pPr>
      <w:r w:rsidRPr="0096319D">
        <w:rPr>
          <w:b/>
        </w:rPr>
        <w:t>Προα</w:t>
      </w:r>
      <w:r w:rsidR="0096319D" w:rsidRPr="0096319D">
        <w:rPr>
          <w:b/>
        </w:rPr>
        <w:t>ιρέσεις</w:t>
      </w:r>
    </w:p>
    <w:p w14:paraId="4B6BDFB1" w14:textId="77777777" w:rsidR="00FD6C06" w:rsidRPr="00434EBC" w:rsidRDefault="00FD6C06" w:rsidP="00FD6C06">
      <w:pPr>
        <w:ind w:left="426"/>
        <w:rPr>
          <w:i/>
          <w:color w:val="548DD4" w:themeColor="text2" w:themeTint="99"/>
        </w:rPr>
      </w:pPr>
      <w:r w:rsidRPr="00434EBC">
        <w:rPr>
          <w:i/>
          <w:color w:val="548DD4" w:themeColor="text2" w:themeTint="99"/>
        </w:rPr>
        <w:t>[Οι ρήτρες αυτές αναφέρουν το αντικείμενο και τη φύση των ενδεχόμενων προαιρέσεων, καθώς και τους όρους υπό τους οποίους μπορούν να ενεργοποιηθούν (λ.χ. ποσότητα, έκταση και χρονοδιάγραμμα υλοποίησης). Δεν προβλέπουν προαιρέσεις που ενδέχεται να μεταβάλουν τη συνολική φύση της σύμβασης. Τα δικαιώματα προαίρεσης θα πρέπει να προσδιορίζονται ρητά, να υπολογίζονται, να τιμολογούνται και να αξιολογούνται στο πλαίσιο της διαγωνιστικής διαδικασίας.]</w:t>
      </w:r>
    </w:p>
    <w:p w14:paraId="04717101" w14:textId="77777777" w:rsidR="00FD6C06" w:rsidRPr="00434EBC" w:rsidRDefault="00FD6C06" w:rsidP="00FD6C06">
      <w:pPr>
        <w:pStyle w:val="ListParagraph"/>
        <w:ind w:left="426"/>
      </w:pPr>
    </w:p>
    <w:p w14:paraId="53973D3C" w14:textId="07981CC2" w:rsidR="0096319D" w:rsidRDefault="0096319D" w:rsidP="0096319D">
      <w:pPr>
        <w:pStyle w:val="ListParagraph"/>
        <w:numPr>
          <w:ilvl w:val="1"/>
          <w:numId w:val="15"/>
        </w:numPr>
        <w:ind w:left="426" w:hanging="426"/>
        <w:rPr>
          <w:b/>
        </w:rPr>
      </w:pPr>
      <w:r>
        <w:rPr>
          <w:b/>
        </w:rPr>
        <w:t>Διάρκεια σύμβασης</w:t>
      </w:r>
    </w:p>
    <w:p w14:paraId="7193E2E4" w14:textId="3E38079B" w:rsidR="0096319D" w:rsidRDefault="0096319D" w:rsidP="0096319D">
      <w:pPr>
        <w:pStyle w:val="ListParagraph"/>
        <w:ind w:left="426"/>
      </w:pPr>
      <w:r w:rsidRPr="0096319D">
        <w:t>Η διάρκεια της σύ</w:t>
      </w:r>
      <w:r>
        <w:t xml:space="preserve">μβασης ορίζεται σε </w:t>
      </w:r>
      <w:r w:rsidR="002912D7">
        <w:t xml:space="preserve">                    </w:t>
      </w:r>
      <w:r>
        <w:t xml:space="preserve"> (</w:t>
      </w:r>
      <w:r w:rsidR="002912D7">
        <w:t xml:space="preserve">      </w:t>
      </w:r>
      <w:r>
        <w:t>) ημέρες/μήνες.</w:t>
      </w:r>
    </w:p>
    <w:p w14:paraId="3CF449A3" w14:textId="77777777" w:rsidR="004F5518" w:rsidRDefault="004F5518" w:rsidP="0096319D">
      <w:pPr>
        <w:pStyle w:val="ListParagraph"/>
        <w:ind w:left="426"/>
      </w:pPr>
    </w:p>
    <w:p w14:paraId="3F47FD86" w14:textId="48BAAFBA" w:rsidR="0096319D" w:rsidRDefault="0096319D" w:rsidP="0096319D">
      <w:pPr>
        <w:pStyle w:val="ListParagraph"/>
        <w:ind w:left="426"/>
      </w:pPr>
      <w:r>
        <w:t>Ως χρόνος έναρξης της σύμβασης νοείται η επομένη της ημερομηνίας ανάρτηση της υπογεγραμμένης σύμβασης στο Κεντρικό Ηλεκτρονικό Μητρώο Δημοσίων Συμβάσεων (Κ.Η.Μ.ΔΗ.Σ).</w:t>
      </w:r>
    </w:p>
    <w:p w14:paraId="42516C76" w14:textId="77777777" w:rsidR="004F5518" w:rsidRPr="00620818" w:rsidRDefault="004F5518" w:rsidP="004F5518">
      <w:pPr>
        <w:ind w:left="426"/>
      </w:pPr>
    </w:p>
    <w:p w14:paraId="5FD05921" w14:textId="0CF1E008" w:rsidR="00BA3DE5" w:rsidRDefault="00BA3DE5" w:rsidP="002913C1">
      <w:pPr>
        <w:pStyle w:val="ListParagraph"/>
        <w:numPr>
          <w:ilvl w:val="0"/>
          <w:numId w:val="9"/>
        </w:numPr>
        <w:ind w:left="426" w:hanging="426"/>
        <w:rPr>
          <w:b/>
        </w:rPr>
      </w:pPr>
      <w:r w:rsidRPr="00BA3DE5">
        <w:rPr>
          <w:b/>
        </w:rPr>
        <w:t xml:space="preserve">Αναλυτική Περιγραφή Φυσικού και Οικονομικού Αντικειμένου της Σύμβασης </w:t>
      </w:r>
    </w:p>
    <w:p w14:paraId="5E35DA29" w14:textId="14C1BDFC" w:rsidR="00431E6A" w:rsidRPr="00431E6A" w:rsidRDefault="009B4A1F" w:rsidP="00BA3DE5">
      <w:pPr>
        <w:pStyle w:val="ListParagraph"/>
        <w:numPr>
          <w:ilvl w:val="1"/>
          <w:numId w:val="28"/>
        </w:numPr>
        <w:ind w:left="426" w:hanging="426"/>
        <w:rPr>
          <w:b/>
        </w:rPr>
      </w:pPr>
      <w:r>
        <w:rPr>
          <w:b/>
          <w:color w:val="000000"/>
        </w:rPr>
        <w:t>Περιγραφή Φυσικού α</w:t>
      </w:r>
      <w:r w:rsidR="00431E6A">
        <w:rPr>
          <w:b/>
          <w:color w:val="000000"/>
        </w:rPr>
        <w:t>ντικε</w:t>
      </w:r>
      <w:r>
        <w:rPr>
          <w:b/>
          <w:color w:val="000000"/>
        </w:rPr>
        <w:t>ιμένου</w:t>
      </w:r>
      <w:r w:rsidR="00431E6A">
        <w:rPr>
          <w:b/>
          <w:color w:val="000000"/>
        </w:rPr>
        <w:t xml:space="preserve"> της σύμβασης</w:t>
      </w:r>
    </w:p>
    <w:p w14:paraId="41C2DEE1" w14:textId="77777777" w:rsidR="009B4A1F" w:rsidRPr="009B4A1F" w:rsidRDefault="009B4A1F" w:rsidP="009B4A1F">
      <w:pPr>
        <w:autoSpaceDE w:val="0"/>
        <w:spacing w:before="57" w:after="57" w:line="240" w:lineRule="auto"/>
        <w:ind w:left="426"/>
        <w:rPr>
          <w:rFonts w:eastAsia="SimSun"/>
          <w:i/>
          <w:color w:val="548DD4" w:themeColor="text2" w:themeTint="99"/>
        </w:rPr>
      </w:pPr>
      <w:r w:rsidRPr="009B4A1F">
        <w:rPr>
          <w:rFonts w:eastAsia="SimSun"/>
          <w:i/>
          <w:color w:val="548DD4" w:themeColor="text2" w:themeTint="99"/>
        </w:rPr>
        <w:t>[Προαιρετικά, και κατά περίπτωση, και εφόσον κρίνεται ότι είναι απαραίτητο να παρασχεθούν αυτές οι πληροφορίες]</w:t>
      </w:r>
    </w:p>
    <w:p w14:paraId="6BED22E5" w14:textId="77777777" w:rsidR="009B4A1F" w:rsidRPr="009B4A1F" w:rsidRDefault="009B4A1F" w:rsidP="009B4A1F">
      <w:pPr>
        <w:autoSpaceDE w:val="0"/>
        <w:spacing w:before="57" w:after="57" w:line="240" w:lineRule="auto"/>
        <w:ind w:left="426"/>
        <w:rPr>
          <w:rFonts w:eastAsia="SimSun"/>
          <w:b/>
        </w:rPr>
      </w:pPr>
      <w:r w:rsidRPr="009B4A1F">
        <w:rPr>
          <w:rFonts w:eastAsia="SimSun"/>
          <w:b/>
        </w:rPr>
        <w:t xml:space="preserve">ΠΕΡΙΒΑΛΛΟΝ ΤΗΣ ΣΥΜΒΑΣΗΣ </w:t>
      </w:r>
    </w:p>
    <w:p w14:paraId="03609E23" w14:textId="77777777" w:rsidR="009B4A1F" w:rsidRPr="009B4A1F" w:rsidRDefault="009B4A1F" w:rsidP="009B4A1F">
      <w:pPr>
        <w:autoSpaceDE w:val="0"/>
        <w:spacing w:before="57" w:after="57" w:line="240" w:lineRule="auto"/>
        <w:ind w:left="426"/>
        <w:rPr>
          <w:rFonts w:eastAsia="SimSun"/>
        </w:rPr>
      </w:pPr>
      <w:r w:rsidRPr="009B4A1F">
        <w:rPr>
          <w:rFonts w:eastAsia="SimSun"/>
        </w:rPr>
        <w:t>Συνοπτική Περιγραφή των υπηρεσιών και της λειτουργίας του έργου.</w:t>
      </w:r>
    </w:p>
    <w:p w14:paraId="2C9F4A68" w14:textId="77777777" w:rsidR="009B4A1F" w:rsidRPr="009B4A1F" w:rsidRDefault="009B4A1F" w:rsidP="009B4A1F">
      <w:pPr>
        <w:autoSpaceDE w:val="0"/>
        <w:spacing w:before="57" w:after="57" w:line="240" w:lineRule="auto"/>
        <w:ind w:left="426"/>
        <w:rPr>
          <w:rFonts w:eastAsia="SimSun"/>
        </w:rPr>
      </w:pPr>
    </w:p>
    <w:p w14:paraId="75F63944" w14:textId="77777777" w:rsidR="009B4A1F" w:rsidRPr="009B4A1F" w:rsidRDefault="009B4A1F" w:rsidP="009B4A1F">
      <w:pPr>
        <w:autoSpaceDE w:val="0"/>
        <w:spacing w:before="57" w:after="57" w:line="240" w:lineRule="auto"/>
        <w:ind w:left="426"/>
        <w:rPr>
          <w:rFonts w:eastAsia="SimSun"/>
          <w:b/>
        </w:rPr>
      </w:pPr>
      <w:r w:rsidRPr="009B4A1F">
        <w:rPr>
          <w:rFonts w:eastAsia="SimSun"/>
          <w:b/>
        </w:rPr>
        <w:t>Οργανωτική δομή του έργου</w:t>
      </w:r>
    </w:p>
    <w:p w14:paraId="01FFDC78" w14:textId="77777777" w:rsidR="009B4A1F" w:rsidRPr="009B4A1F" w:rsidRDefault="009B4A1F" w:rsidP="009B4A1F">
      <w:pPr>
        <w:autoSpaceDE w:val="0"/>
        <w:spacing w:before="57" w:after="57" w:line="240" w:lineRule="auto"/>
        <w:ind w:left="426"/>
        <w:rPr>
          <w:rFonts w:eastAsia="SimSun"/>
        </w:rPr>
      </w:pPr>
      <w:r w:rsidRPr="009B4A1F">
        <w:rPr>
          <w:rFonts w:eastAsia="SimSun"/>
        </w:rPr>
        <w:t xml:space="preserve">Υφιστάμενη κατάσταση-υποδομές </w:t>
      </w:r>
      <w:r w:rsidRPr="009B4A1F">
        <w:rPr>
          <w:rFonts w:eastAsia="SimSun"/>
          <w:i/>
          <w:iCs/>
          <w:color w:val="5B9BD5"/>
        </w:rPr>
        <w:t xml:space="preserve">[στο βαθμό που </w:t>
      </w:r>
      <w:bookmarkStart w:id="0" w:name="_Hlk127963280"/>
      <w:r w:rsidRPr="009B4A1F">
        <w:rPr>
          <w:rFonts w:eastAsia="SimSun"/>
          <w:i/>
          <w:iCs/>
          <w:color w:val="5B9BD5"/>
        </w:rPr>
        <w:t xml:space="preserve">σχετίζονται με το αντικείμενο </w:t>
      </w:r>
      <w:bookmarkEnd w:id="0"/>
      <w:r w:rsidRPr="009B4A1F">
        <w:rPr>
          <w:rFonts w:eastAsia="SimSun"/>
          <w:i/>
          <w:iCs/>
          <w:color w:val="5B9BD5"/>
        </w:rPr>
        <w:t>της σύμβασης και συμβάλλουν στην κατανόηση αυτού από τους ενδιαφερομένους οικονομικούς φορείς]</w:t>
      </w:r>
    </w:p>
    <w:p w14:paraId="4FB99753" w14:textId="77777777" w:rsidR="009B4A1F" w:rsidRPr="009B4A1F" w:rsidRDefault="009B4A1F" w:rsidP="009B4A1F">
      <w:pPr>
        <w:autoSpaceDE w:val="0"/>
        <w:spacing w:before="57" w:after="57" w:line="240" w:lineRule="auto"/>
        <w:ind w:left="426"/>
        <w:rPr>
          <w:rFonts w:eastAsia="SimSun"/>
          <w:b/>
        </w:rPr>
      </w:pPr>
    </w:p>
    <w:p w14:paraId="1DEF19AF" w14:textId="77777777" w:rsidR="009B4A1F" w:rsidRPr="009B4A1F" w:rsidRDefault="009B4A1F" w:rsidP="009B4A1F">
      <w:pPr>
        <w:autoSpaceDE w:val="0"/>
        <w:spacing w:before="57" w:after="57" w:line="240" w:lineRule="auto"/>
        <w:ind w:left="426"/>
        <w:rPr>
          <w:rFonts w:eastAsia="SimSun"/>
          <w:b/>
        </w:rPr>
      </w:pPr>
      <w:r w:rsidRPr="009B4A1F">
        <w:rPr>
          <w:rFonts w:eastAsia="SimSun"/>
          <w:b/>
        </w:rPr>
        <w:t>ΣΚΟΠΟΣ ΚΑΙ ΣΤΟΧΟΙ ΤΗΣ ΣΥΜΒΑΣΗΣ</w:t>
      </w:r>
    </w:p>
    <w:p w14:paraId="78B90079" w14:textId="77777777" w:rsidR="009B4A1F" w:rsidRPr="009B4A1F" w:rsidRDefault="009B4A1F" w:rsidP="009B4A1F">
      <w:pPr>
        <w:autoSpaceDE w:val="0"/>
        <w:spacing w:before="57" w:after="57" w:line="240" w:lineRule="auto"/>
        <w:ind w:left="426"/>
        <w:rPr>
          <w:rFonts w:eastAsia="SimSun"/>
        </w:rPr>
      </w:pPr>
      <w:r w:rsidRPr="009B4A1F">
        <w:rPr>
          <w:rFonts w:eastAsia="SimSun"/>
        </w:rPr>
        <w:t xml:space="preserve">Περιγραφή των αναγκών του έργου. </w:t>
      </w:r>
      <w:r w:rsidRPr="009B4A1F">
        <w:rPr>
          <w:rFonts w:eastAsia="SimSun"/>
          <w:i/>
          <w:iCs/>
          <w:color w:val="5B9BD5"/>
        </w:rPr>
        <w:t>[δίνεται συνοπτική περιγραφή της σύμβασης που πρόκειται να ανατεθεί και των υποχρεώσεων που αναλαμβάνει ο ανάδοχος]</w:t>
      </w:r>
    </w:p>
    <w:p w14:paraId="6C54211C" w14:textId="77777777" w:rsidR="009B4A1F" w:rsidRPr="009B4A1F" w:rsidRDefault="009B4A1F" w:rsidP="009B4A1F">
      <w:pPr>
        <w:autoSpaceDE w:val="0"/>
        <w:spacing w:before="57" w:after="57" w:line="240" w:lineRule="auto"/>
        <w:ind w:left="426"/>
        <w:rPr>
          <w:rFonts w:eastAsia="SimSun"/>
        </w:rPr>
      </w:pPr>
      <w:r w:rsidRPr="009B4A1F">
        <w:rPr>
          <w:rFonts w:eastAsia="SimSun"/>
        </w:rPr>
        <w:t xml:space="preserve">Προκαταρκτικές διαβουλεύσεις της αγοράς-Προηγούμενη εμπλοκή υποψηφίων </w:t>
      </w:r>
      <w:r w:rsidRPr="009B4A1F">
        <w:rPr>
          <w:rFonts w:eastAsia="SimSun"/>
          <w:i/>
          <w:iCs/>
          <w:color w:val="5B9BD5"/>
        </w:rPr>
        <w:t>[συμπληρώνεται εφόσον προηγήθηκε της προκήρυξης η διαβούλευση με την αγορά ή άλλους φορείς –εμπειρογνώμονες  ή η τυχόν εμπλοκή συγκεκριμένων οικονομικών φορέων στο σχεδιασμό της σύμβασης, αναφέρονται οι κανόνες που τηρήθηκαν και τα μέτρα που λήφθηκαν για την αποτροπή στρέβλωσης του ανταγωνισμού]</w:t>
      </w:r>
    </w:p>
    <w:p w14:paraId="42DBB98B" w14:textId="22F06497" w:rsidR="009B4A1F" w:rsidRPr="009B4A1F" w:rsidRDefault="009B4A1F" w:rsidP="009B4A1F">
      <w:pPr>
        <w:autoSpaceDE w:val="0"/>
        <w:spacing w:before="57" w:after="57" w:line="240" w:lineRule="auto"/>
        <w:ind w:left="426"/>
        <w:rPr>
          <w:rFonts w:eastAsia="SimSun"/>
        </w:rPr>
      </w:pPr>
      <w:r w:rsidRPr="009B4A1F">
        <w:rPr>
          <w:rFonts w:eastAsia="SimSun"/>
        </w:rPr>
        <w:lastRenderedPageBreak/>
        <w:t xml:space="preserve">Στοιχεία ωριμότητας της Σύμβασης </w:t>
      </w:r>
      <w:r w:rsidRPr="009B4A1F">
        <w:rPr>
          <w:rFonts w:eastAsia="SimSun"/>
          <w:i/>
          <w:iCs/>
          <w:color w:val="5B9BD5"/>
        </w:rPr>
        <w:t xml:space="preserve">[αναφέρεται η πλήρωση των προϋποθέσεων που τίθενται από ειδικές διατάξεις για την έναρξη της διαδικασίας σύναψης της σύμβασης, τυχόν εγκριτικές αποφάσεις-απαιτούμενες </w:t>
      </w:r>
      <w:proofErr w:type="spellStart"/>
      <w:r w:rsidRPr="009B4A1F">
        <w:rPr>
          <w:rFonts w:eastAsia="SimSun"/>
          <w:i/>
          <w:iCs/>
          <w:color w:val="5B9BD5"/>
        </w:rPr>
        <w:t>αδειοδοτήσεις</w:t>
      </w:r>
      <w:proofErr w:type="spellEnd"/>
      <w:r w:rsidRPr="009B4A1F">
        <w:rPr>
          <w:rFonts w:eastAsia="SimSun"/>
          <w:i/>
          <w:iCs/>
          <w:color w:val="5B9BD5"/>
        </w:rPr>
        <w:t xml:space="preserve"> - ένταξη σε ενιαία προγράμματα προμηθειών και υπηρεσιών και εν γένει ενέργειες για την προετοιμασία της διαγωνιστικής διαδικασίας και την επάρκεια προϋπολογισμού]</w:t>
      </w:r>
    </w:p>
    <w:p w14:paraId="27055F8B" w14:textId="77777777" w:rsidR="00431E6A" w:rsidRPr="00431E6A" w:rsidRDefault="00431E6A" w:rsidP="00431E6A">
      <w:pPr>
        <w:pStyle w:val="ListParagraph"/>
        <w:ind w:left="426"/>
        <w:rPr>
          <w:b/>
        </w:rPr>
      </w:pPr>
    </w:p>
    <w:p w14:paraId="17818707" w14:textId="52428D5C" w:rsidR="005D28C0" w:rsidRPr="00BA3DE5" w:rsidRDefault="00BA3DE5" w:rsidP="00BA3DE5">
      <w:pPr>
        <w:pStyle w:val="ListParagraph"/>
        <w:numPr>
          <w:ilvl w:val="1"/>
          <w:numId w:val="28"/>
        </w:numPr>
        <w:ind w:left="426" w:hanging="426"/>
        <w:rPr>
          <w:b/>
        </w:rPr>
      </w:pPr>
      <w:r w:rsidRPr="00BA3DE5">
        <w:rPr>
          <w:b/>
          <w:color w:val="000000"/>
        </w:rPr>
        <w:t>Συντάκτης τεχνικών προδιαγραφών - Αρμόδιος για πληροφορίες</w:t>
      </w:r>
      <w:r w:rsidRPr="00BA3DE5">
        <w:rPr>
          <w:b/>
        </w:rPr>
        <w:t xml:space="preserve"> </w:t>
      </w:r>
    </w:p>
    <w:tbl>
      <w:tblPr>
        <w:tblW w:w="9213" w:type="dxa"/>
        <w:tblInd w:w="421"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CellMar>
          <w:left w:w="57" w:type="dxa"/>
          <w:right w:w="57" w:type="dxa"/>
        </w:tblCellMar>
        <w:tblLook w:val="01E0" w:firstRow="1" w:lastRow="1" w:firstColumn="1" w:lastColumn="1" w:noHBand="0" w:noVBand="0"/>
      </w:tblPr>
      <w:tblGrid>
        <w:gridCol w:w="2755"/>
        <w:gridCol w:w="6458"/>
      </w:tblGrid>
      <w:tr w:rsidR="00BA3DE5" w:rsidRPr="00733964" w14:paraId="3E6A9F35" w14:textId="77777777" w:rsidTr="00DE14EC">
        <w:tc>
          <w:tcPr>
            <w:tcW w:w="2755" w:type="dxa"/>
            <w:shd w:val="clear" w:color="auto" w:fill="F2F2F2" w:themeFill="background1" w:themeFillShade="F2"/>
          </w:tcPr>
          <w:p w14:paraId="2D2F327C" w14:textId="77777777" w:rsidR="00BA3DE5" w:rsidRPr="00733964" w:rsidRDefault="00BA3DE5" w:rsidP="007165DB">
            <w:pPr>
              <w:spacing w:line="240" w:lineRule="auto"/>
              <w:contextualSpacing/>
              <w:rPr>
                <w:rFonts w:cs="Calibri"/>
                <w:sz w:val="20"/>
                <w:szCs w:val="20"/>
              </w:rPr>
            </w:pPr>
            <w:r w:rsidRPr="00733964">
              <w:rPr>
                <w:rFonts w:cs="Calibri"/>
                <w:sz w:val="20"/>
                <w:szCs w:val="20"/>
              </w:rPr>
              <w:t>Ονοματεπώνυμο και Ιδιότητα:</w:t>
            </w:r>
          </w:p>
        </w:tc>
        <w:tc>
          <w:tcPr>
            <w:tcW w:w="6458" w:type="dxa"/>
          </w:tcPr>
          <w:p w14:paraId="06B08F00" w14:textId="77777777" w:rsidR="00BA3DE5" w:rsidRPr="00733964" w:rsidRDefault="00BA3DE5" w:rsidP="007165DB">
            <w:pPr>
              <w:spacing w:line="240" w:lineRule="auto"/>
              <w:contextualSpacing/>
              <w:rPr>
                <w:rFonts w:cs="Calibri"/>
                <w:sz w:val="20"/>
                <w:szCs w:val="20"/>
              </w:rPr>
            </w:pPr>
          </w:p>
        </w:tc>
      </w:tr>
      <w:tr w:rsidR="00BA3DE5" w:rsidRPr="00733964" w14:paraId="77AFB381" w14:textId="77777777" w:rsidTr="00DE14EC">
        <w:tc>
          <w:tcPr>
            <w:tcW w:w="2755" w:type="dxa"/>
            <w:shd w:val="clear" w:color="auto" w:fill="F2F2F2" w:themeFill="background1" w:themeFillShade="F2"/>
          </w:tcPr>
          <w:p w14:paraId="1B6A948A" w14:textId="77777777" w:rsidR="00BA3DE5" w:rsidRPr="00733964" w:rsidRDefault="00BA3DE5" w:rsidP="007165DB">
            <w:pPr>
              <w:spacing w:line="240" w:lineRule="auto"/>
              <w:contextualSpacing/>
              <w:rPr>
                <w:rFonts w:cs="Calibri"/>
                <w:sz w:val="20"/>
                <w:szCs w:val="20"/>
              </w:rPr>
            </w:pPr>
            <w:r w:rsidRPr="00733964">
              <w:rPr>
                <w:rFonts w:cs="Calibri"/>
                <w:sz w:val="20"/>
                <w:szCs w:val="20"/>
              </w:rPr>
              <w:t>Στοιχεία επικοινωνίας:</w:t>
            </w:r>
          </w:p>
        </w:tc>
        <w:tc>
          <w:tcPr>
            <w:tcW w:w="6458" w:type="dxa"/>
          </w:tcPr>
          <w:p w14:paraId="62D13544" w14:textId="77777777" w:rsidR="00BA3DE5" w:rsidRPr="00D90F2E" w:rsidRDefault="00BA3DE5" w:rsidP="007165DB">
            <w:pPr>
              <w:spacing w:line="240" w:lineRule="auto"/>
              <w:contextualSpacing/>
              <w:rPr>
                <w:rFonts w:cs="Calibri"/>
                <w:sz w:val="20"/>
                <w:szCs w:val="20"/>
              </w:rPr>
            </w:pPr>
            <w:r w:rsidRPr="00D90F2E">
              <w:rPr>
                <w:rFonts w:cs="Calibri"/>
                <w:sz w:val="20"/>
                <w:szCs w:val="20"/>
              </w:rPr>
              <w:t>Τηλέφωνο:</w:t>
            </w:r>
          </w:p>
          <w:p w14:paraId="0EF56851" w14:textId="77777777" w:rsidR="00BA3DE5" w:rsidRPr="00D90F2E" w:rsidRDefault="00BA3DE5" w:rsidP="007165DB">
            <w:pPr>
              <w:spacing w:line="240" w:lineRule="auto"/>
              <w:contextualSpacing/>
              <w:rPr>
                <w:rFonts w:cs="Calibri"/>
                <w:sz w:val="20"/>
                <w:szCs w:val="20"/>
              </w:rPr>
            </w:pPr>
            <w:r w:rsidRPr="00D90F2E">
              <w:rPr>
                <w:rFonts w:cs="Calibri"/>
                <w:sz w:val="20"/>
                <w:szCs w:val="20"/>
                <w:lang w:val="en-US"/>
              </w:rPr>
              <w:t>Email:</w:t>
            </w:r>
          </w:p>
        </w:tc>
      </w:tr>
    </w:tbl>
    <w:p w14:paraId="72180B05" w14:textId="77777777" w:rsidR="00BA3DE5" w:rsidRDefault="00BA3DE5" w:rsidP="00BA3DE5">
      <w:pPr>
        <w:pStyle w:val="ListParagraph"/>
        <w:ind w:left="426"/>
        <w:rPr>
          <w:b/>
        </w:rPr>
      </w:pPr>
    </w:p>
    <w:p w14:paraId="49296DA2" w14:textId="783C7278" w:rsidR="005708D1" w:rsidRPr="00BA3DE5" w:rsidRDefault="00BA3DE5" w:rsidP="00BA3DE5">
      <w:pPr>
        <w:pStyle w:val="ListParagraph"/>
        <w:numPr>
          <w:ilvl w:val="1"/>
          <w:numId w:val="28"/>
        </w:numPr>
        <w:ind w:left="426" w:hanging="426"/>
        <w:rPr>
          <w:b/>
        </w:rPr>
      </w:pPr>
      <w:r w:rsidRPr="00BA3DE5">
        <w:rPr>
          <w:b/>
        </w:rPr>
        <w:t>Απαιτήσεις και Τεχνικές προδιαγραφές - Πίνακας Συμμόρφωσης - Παραδοτέα</w:t>
      </w:r>
      <w:r w:rsidRPr="00BA3DE5">
        <w:rPr>
          <w:b/>
          <w:vertAlign w:val="superscript"/>
        </w:rPr>
        <w:t>[</w:t>
      </w:r>
      <w:r w:rsidRPr="00B97C4B">
        <w:rPr>
          <w:rStyle w:val="FootnoteReference"/>
          <w:b/>
        </w:rPr>
        <w:footnoteReference w:id="17"/>
      </w:r>
      <w:r w:rsidRPr="00BA3DE5">
        <w:rPr>
          <w:b/>
          <w:vertAlign w:val="superscript"/>
        </w:rPr>
        <w:t>]</w:t>
      </w:r>
    </w:p>
    <w:p w14:paraId="1AD4DE56" w14:textId="3DBF6B19" w:rsidR="000E6BCA" w:rsidRPr="00F74F26" w:rsidRDefault="005D28C0" w:rsidP="005D28C0">
      <w:pPr>
        <w:ind w:left="426"/>
        <w:contextualSpacing/>
        <w:rPr>
          <w:rFonts w:cs="Calibri"/>
          <w:i/>
          <w:color w:val="548DD4" w:themeColor="text2" w:themeTint="99"/>
          <w:szCs w:val="22"/>
        </w:rPr>
      </w:pPr>
      <w:r w:rsidRPr="00F74F26">
        <w:rPr>
          <w:rFonts w:cs="Calibri"/>
          <w:i/>
          <w:color w:val="548DD4" w:themeColor="text2" w:themeTint="99"/>
          <w:szCs w:val="22"/>
        </w:rPr>
        <w:t xml:space="preserve">[Περιγραφή των τεχνικών προδιαγραφών, χαρακτηριστικών και απαιτήσεων των </w:t>
      </w:r>
      <w:r w:rsidR="00E10F28">
        <w:rPr>
          <w:rFonts w:cs="Calibri"/>
          <w:i/>
          <w:color w:val="548DD4" w:themeColor="text2" w:themeTint="99"/>
          <w:szCs w:val="22"/>
        </w:rPr>
        <w:t>αγαθών</w:t>
      </w:r>
      <w:r w:rsidRPr="00F74F26">
        <w:rPr>
          <w:rFonts w:cs="Calibri"/>
          <w:i/>
          <w:color w:val="548DD4" w:themeColor="text2" w:themeTint="99"/>
          <w:szCs w:val="22"/>
        </w:rPr>
        <w:t xml:space="preserve"> που αναφέρονται στον «Πίνακα προς προμήθεια </w:t>
      </w:r>
      <w:r w:rsidR="00E10F28">
        <w:rPr>
          <w:rFonts w:cs="Calibri"/>
          <w:i/>
          <w:color w:val="548DD4" w:themeColor="text2" w:themeTint="99"/>
          <w:szCs w:val="22"/>
        </w:rPr>
        <w:t>αγαθών</w:t>
      </w:r>
      <w:r w:rsidRPr="00F74F26">
        <w:rPr>
          <w:rFonts w:cs="Calibri"/>
          <w:i/>
          <w:color w:val="548DD4" w:themeColor="text2" w:themeTint="99"/>
          <w:szCs w:val="22"/>
        </w:rPr>
        <w:t>»</w:t>
      </w:r>
      <w:r w:rsidR="00E10F28">
        <w:rPr>
          <w:rFonts w:cs="Calibri"/>
          <w:i/>
          <w:color w:val="548DD4" w:themeColor="text2" w:themeTint="99"/>
          <w:szCs w:val="22"/>
        </w:rPr>
        <w:t xml:space="preserve"> της παρ. 3.</w:t>
      </w:r>
      <w:r w:rsidR="009B4A1F">
        <w:rPr>
          <w:rFonts w:cs="Calibri"/>
          <w:i/>
          <w:color w:val="548DD4" w:themeColor="text2" w:themeTint="99"/>
          <w:szCs w:val="22"/>
        </w:rPr>
        <w:t>2</w:t>
      </w:r>
      <w:r w:rsidR="000E6BCA" w:rsidRPr="00F74F26">
        <w:rPr>
          <w:rFonts w:cs="Calibri"/>
          <w:i/>
          <w:color w:val="548DD4" w:themeColor="text2" w:themeTint="99"/>
          <w:szCs w:val="22"/>
        </w:rPr>
        <w:t xml:space="preserve">. </w:t>
      </w:r>
    </w:p>
    <w:p w14:paraId="7362512C" w14:textId="77777777" w:rsidR="00FD1719" w:rsidRDefault="000E6BCA" w:rsidP="005D28C0">
      <w:pPr>
        <w:ind w:left="426"/>
        <w:contextualSpacing/>
        <w:rPr>
          <w:rFonts w:cs="Calibri"/>
          <w:i/>
          <w:color w:val="548DD4" w:themeColor="text2" w:themeTint="99"/>
          <w:szCs w:val="22"/>
        </w:rPr>
      </w:pPr>
      <w:r w:rsidRPr="00F74F26">
        <w:rPr>
          <w:rFonts w:cs="Calibri"/>
          <w:i/>
          <w:color w:val="548DD4" w:themeColor="text2" w:themeTint="99"/>
          <w:szCs w:val="22"/>
        </w:rPr>
        <w:t>Οι απαιτήσεις / τεχνικές προδιαγραφές θα πρέπει να είναι σύμφωνες με τα οριζόμενα στο άρθρο 54 του Ν. 4412/2016 κα</w:t>
      </w:r>
      <w:r w:rsidR="00D3680B" w:rsidRPr="00F74F26">
        <w:rPr>
          <w:rFonts w:cs="Calibri"/>
          <w:i/>
          <w:color w:val="548DD4" w:themeColor="text2" w:themeTint="99"/>
          <w:szCs w:val="22"/>
        </w:rPr>
        <w:t>ι δεν θα πρέπει να θέτουν όρους οι οποίοι</w:t>
      </w:r>
      <w:r w:rsidRPr="00F74F26">
        <w:rPr>
          <w:rFonts w:cs="Calibri"/>
          <w:i/>
          <w:color w:val="548DD4" w:themeColor="text2" w:themeTint="99"/>
          <w:szCs w:val="22"/>
        </w:rPr>
        <w:t xml:space="preserve"> περιορίζουν τον ανταγωνισμό</w:t>
      </w:r>
      <w:r w:rsidR="00D3680B" w:rsidRPr="00F74F26">
        <w:rPr>
          <w:rFonts w:cs="Calibri"/>
          <w:i/>
          <w:color w:val="548DD4" w:themeColor="text2" w:themeTint="99"/>
          <w:szCs w:val="22"/>
        </w:rPr>
        <w:t>.</w:t>
      </w:r>
    </w:p>
    <w:p w14:paraId="1DD0ED36" w14:textId="77777777" w:rsidR="005D28C0" w:rsidRPr="00733964" w:rsidRDefault="00FD1719" w:rsidP="005D28C0">
      <w:pPr>
        <w:ind w:left="426"/>
        <w:contextualSpacing/>
        <w:rPr>
          <w:rFonts w:cs="Calibri"/>
          <w:i/>
          <w:color w:val="002060"/>
          <w:szCs w:val="22"/>
        </w:rPr>
      </w:pPr>
      <w:r w:rsidRPr="004E4273">
        <w:rPr>
          <w:rFonts w:cs="Calibri"/>
          <w:i/>
          <w:color w:val="548DD4" w:themeColor="text2" w:themeTint="99"/>
          <w:szCs w:val="22"/>
          <w:u w:val="single"/>
        </w:rPr>
        <w:t>Πράσινες συμβάσεις</w:t>
      </w:r>
      <w:r w:rsidRPr="004E4273">
        <w:rPr>
          <w:rFonts w:cs="Calibri"/>
          <w:i/>
          <w:color w:val="548DD4" w:themeColor="text2" w:themeTint="99"/>
          <w:szCs w:val="22"/>
        </w:rPr>
        <w:t>: Οι τεχνικές προδιαγραφές θα πρέπει να είναι σύμφωνες με τις διατάξεις</w:t>
      </w:r>
      <w:r w:rsidR="000C4C5A">
        <w:rPr>
          <w:rFonts w:cs="Calibri"/>
          <w:i/>
          <w:color w:val="548DD4" w:themeColor="text2" w:themeTint="99"/>
          <w:szCs w:val="22"/>
        </w:rPr>
        <w:t xml:space="preserve"> της </w:t>
      </w:r>
      <w:hyperlink r:id="rId8" w:history="1">
        <w:r w:rsidR="000C4C5A" w:rsidRPr="00B20D84">
          <w:rPr>
            <w:rStyle w:val="Hyperlink"/>
            <w:rFonts w:cs="Calibri"/>
            <w:i/>
            <w:color w:val="548DD4" w:themeColor="text2" w:themeTint="99"/>
            <w:szCs w:val="22"/>
          </w:rPr>
          <w:t>Υ.Α. 14900/04-02-2021 (ΦΕΚ τ. Β’ 466/08-02-2021) «Έγκριση σχεδίου Δράσης για τις Πράσινες Δημόσιες Συμβάσεις.»</w:t>
        </w:r>
      </w:hyperlink>
      <w:r w:rsidR="004E4273">
        <w:rPr>
          <w:rFonts w:cs="Calibri"/>
          <w:i/>
          <w:color w:val="548DD4" w:themeColor="text2" w:themeTint="99"/>
          <w:szCs w:val="22"/>
        </w:rPr>
        <w:t xml:space="preserve"> </w:t>
      </w:r>
      <w:r w:rsidR="005D28C0" w:rsidRPr="00F74F26">
        <w:rPr>
          <w:rFonts w:cs="Calibri"/>
          <w:i/>
          <w:color w:val="548DD4" w:themeColor="text2" w:themeTint="99"/>
          <w:szCs w:val="22"/>
        </w:rPr>
        <w:t>]</w:t>
      </w:r>
    </w:p>
    <w:p w14:paraId="11A70B89" w14:textId="77777777" w:rsidR="007C5611" w:rsidRPr="00733964" w:rsidRDefault="007C5611" w:rsidP="005D28C0">
      <w:pPr>
        <w:ind w:left="426"/>
        <w:contextualSpacing/>
        <w:rPr>
          <w:rFonts w:cs="Calibri"/>
          <w:szCs w:val="22"/>
        </w:rPr>
      </w:pPr>
    </w:p>
    <w:p w14:paraId="50723BD1" w14:textId="7483F000" w:rsidR="005D28C0" w:rsidRDefault="005D28C0" w:rsidP="00DE1155">
      <w:pPr>
        <w:ind w:left="426"/>
        <w:contextualSpacing/>
        <w:rPr>
          <w:rFonts w:cs="Calibri"/>
          <w:b/>
          <w:szCs w:val="22"/>
        </w:rPr>
      </w:pPr>
      <w:r w:rsidRPr="00733964">
        <w:rPr>
          <w:rFonts w:cs="Calibri"/>
          <w:b/>
          <w:szCs w:val="22"/>
        </w:rPr>
        <w:t>Πίνακας Συμμόρφωσης</w:t>
      </w:r>
      <w:r w:rsidR="00256D09" w:rsidRPr="00DE1155">
        <w:rPr>
          <w:rFonts w:cs="Calibri"/>
          <w:b/>
          <w:szCs w:val="22"/>
          <w:vertAlign w:val="superscript"/>
        </w:rPr>
        <w:t>[</w:t>
      </w:r>
      <w:r w:rsidR="003218F3" w:rsidRPr="00256D09">
        <w:rPr>
          <w:rStyle w:val="FootnoteReference"/>
          <w:rFonts w:cs="Calibri"/>
          <w:b/>
          <w:szCs w:val="22"/>
        </w:rPr>
        <w:footnoteReference w:id="18"/>
      </w:r>
      <w:r w:rsidR="00256D09" w:rsidRPr="00DE1155">
        <w:rPr>
          <w:rFonts w:cs="Calibri"/>
          <w:b/>
          <w:szCs w:val="22"/>
          <w:vertAlign w:val="superscript"/>
        </w:rPr>
        <w:t>]</w:t>
      </w:r>
      <w:r w:rsidRPr="00733964">
        <w:rPr>
          <w:rFonts w:cs="Calibri"/>
          <w:b/>
          <w:szCs w:val="22"/>
        </w:rPr>
        <w:t xml:space="preserve"> </w:t>
      </w:r>
    </w:p>
    <w:p w14:paraId="6E4B2DE4" w14:textId="6299463B" w:rsidR="00F15535" w:rsidRDefault="005D28C0" w:rsidP="005D28C0">
      <w:pPr>
        <w:ind w:left="426"/>
        <w:contextualSpacing/>
        <w:rPr>
          <w:rFonts w:cs="Calibri"/>
          <w:i/>
          <w:color w:val="548DD4" w:themeColor="text2" w:themeTint="99"/>
          <w:szCs w:val="22"/>
        </w:rPr>
      </w:pPr>
      <w:r w:rsidRPr="00B516AE">
        <w:rPr>
          <w:rFonts w:cs="Calibri"/>
          <w:i/>
          <w:color w:val="548DD4" w:themeColor="text2" w:themeTint="99"/>
          <w:szCs w:val="22"/>
        </w:rPr>
        <w:t>[</w:t>
      </w:r>
      <w:r w:rsidR="00873050">
        <w:rPr>
          <w:rFonts w:cs="Calibri"/>
          <w:i/>
          <w:color w:val="548DD4" w:themeColor="text2" w:themeTint="99"/>
          <w:szCs w:val="22"/>
        </w:rPr>
        <w:t>Προτείνεται</w:t>
      </w:r>
      <w:r w:rsidR="00DE1155">
        <w:rPr>
          <w:rFonts w:cs="Calibri"/>
          <w:i/>
          <w:color w:val="548DD4" w:themeColor="text2" w:themeTint="99"/>
          <w:szCs w:val="22"/>
        </w:rPr>
        <w:t xml:space="preserve"> η σύνταξη των τεχνικών προδιαγραφών και απαιτήσεων σε μορφή πίνακα συμμόρφωσης</w:t>
      </w:r>
      <w:r w:rsidR="009B3445">
        <w:rPr>
          <w:rFonts w:cs="Calibri"/>
          <w:i/>
          <w:color w:val="548DD4" w:themeColor="text2" w:themeTint="99"/>
          <w:szCs w:val="22"/>
        </w:rPr>
        <w:t xml:space="preserve"> προς διευκόλυνση των οικονομικών φορέων και της επιτροπής διενέργειας του διαγωνισμού</w:t>
      </w:r>
      <w:r w:rsidR="00CD6558">
        <w:rPr>
          <w:rFonts w:cs="Calibri"/>
          <w:i/>
          <w:color w:val="548DD4" w:themeColor="text2" w:themeTint="99"/>
          <w:szCs w:val="22"/>
        </w:rPr>
        <w:t>]</w:t>
      </w:r>
    </w:p>
    <w:p w14:paraId="104C7B0C" w14:textId="5B0F5640" w:rsidR="005D28C0" w:rsidRPr="00B516AE" w:rsidRDefault="005D28C0" w:rsidP="00F15535">
      <w:pPr>
        <w:ind w:left="426"/>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5"/>
        <w:gridCol w:w="4961"/>
        <w:gridCol w:w="1134"/>
        <w:gridCol w:w="1276"/>
        <w:gridCol w:w="1417"/>
      </w:tblGrid>
      <w:tr w:rsidR="00E10F28" w:rsidRPr="00733964" w14:paraId="1D96DFE2" w14:textId="77777777" w:rsidTr="00DE1155">
        <w:tc>
          <w:tcPr>
            <w:tcW w:w="9213" w:type="dxa"/>
            <w:gridSpan w:val="5"/>
            <w:vAlign w:val="center"/>
          </w:tcPr>
          <w:p w14:paraId="61192B16" w14:textId="77777777" w:rsidR="00E10F28" w:rsidRPr="0037462F" w:rsidRDefault="0037462F" w:rsidP="00D67A1F">
            <w:pPr>
              <w:autoSpaceDE w:val="0"/>
              <w:autoSpaceDN w:val="0"/>
              <w:adjustRightInd w:val="0"/>
              <w:spacing w:line="240" w:lineRule="auto"/>
              <w:contextualSpacing/>
              <w:jc w:val="center"/>
              <w:rPr>
                <w:rFonts w:cs="Calibri"/>
                <w:b/>
                <w:color w:val="000000"/>
                <w:sz w:val="20"/>
                <w:szCs w:val="20"/>
              </w:rPr>
            </w:pPr>
            <w:r w:rsidRPr="0037462F">
              <w:rPr>
                <w:rFonts w:cs="Calibri"/>
                <w:b/>
                <w:color w:val="000000"/>
                <w:sz w:val="20"/>
                <w:szCs w:val="20"/>
              </w:rPr>
              <w:t>ΠΙΝΑΚΑΣ ΣΥΜΜΟΡΦΩΣΗΣ</w:t>
            </w:r>
          </w:p>
        </w:tc>
      </w:tr>
      <w:tr w:rsidR="00E10F28" w:rsidRPr="00733964" w14:paraId="65BCABA4" w14:textId="77777777" w:rsidTr="00DE1155">
        <w:tc>
          <w:tcPr>
            <w:tcW w:w="9213" w:type="dxa"/>
            <w:gridSpan w:val="5"/>
            <w:vAlign w:val="center"/>
          </w:tcPr>
          <w:p w14:paraId="4017A25D" w14:textId="4931CA11" w:rsidR="00E10F28" w:rsidRPr="00541C53" w:rsidRDefault="005049F1" w:rsidP="00D67A1F">
            <w:pPr>
              <w:autoSpaceDE w:val="0"/>
              <w:autoSpaceDN w:val="0"/>
              <w:adjustRightInd w:val="0"/>
              <w:spacing w:line="240" w:lineRule="auto"/>
              <w:contextualSpacing/>
              <w:jc w:val="left"/>
              <w:rPr>
                <w:rFonts w:cs="Calibri"/>
                <w:i/>
                <w:color w:val="548DD4" w:themeColor="text2" w:themeTint="99"/>
                <w:sz w:val="20"/>
                <w:szCs w:val="20"/>
              </w:rPr>
            </w:pPr>
            <w:r w:rsidRPr="005049F1">
              <w:t xml:space="preserve">1. </w:t>
            </w:r>
            <w:r w:rsidR="00E10F28" w:rsidRPr="00541C53">
              <w:rPr>
                <w:rFonts w:cs="Calibri"/>
                <w:bCs/>
                <w:i/>
                <w:color w:val="8DB3E2" w:themeColor="text2" w:themeTint="66"/>
                <w:sz w:val="20"/>
                <w:szCs w:val="20"/>
              </w:rPr>
              <w:t>[</w:t>
            </w:r>
            <w:r w:rsidR="00E10F28">
              <w:rPr>
                <w:rFonts w:cs="Calibri"/>
                <w:bCs/>
                <w:i/>
                <w:color w:val="8DB3E2" w:themeColor="text2" w:themeTint="66"/>
                <w:sz w:val="20"/>
                <w:szCs w:val="20"/>
              </w:rPr>
              <w:t>Π</w:t>
            </w:r>
            <w:r w:rsidR="00E10F28" w:rsidRPr="00541C53">
              <w:rPr>
                <w:rFonts w:cs="Calibri"/>
                <w:bCs/>
                <w:i/>
                <w:color w:val="8DB3E2" w:themeColor="text2" w:themeTint="66"/>
                <w:sz w:val="20"/>
                <w:szCs w:val="20"/>
              </w:rPr>
              <w:t>εριγραφή</w:t>
            </w:r>
            <w:r w:rsidR="00E10F28">
              <w:rPr>
                <w:rFonts w:cs="Calibri"/>
                <w:bCs/>
                <w:i/>
                <w:color w:val="8DB3E2" w:themeColor="text2" w:themeTint="66"/>
                <w:sz w:val="20"/>
                <w:szCs w:val="20"/>
              </w:rPr>
              <w:t xml:space="preserve"> αγαθού</w:t>
            </w:r>
            <w:r w:rsidR="00E10F28" w:rsidRPr="00541C53">
              <w:rPr>
                <w:rFonts w:cs="Calibri"/>
                <w:bCs/>
                <w:i/>
                <w:color w:val="8DB3E2" w:themeColor="text2" w:themeTint="66"/>
                <w:sz w:val="20"/>
                <w:szCs w:val="20"/>
              </w:rPr>
              <w:t xml:space="preserve"> </w:t>
            </w:r>
            <w:proofErr w:type="spellStart"/>
            <w:r w:rsidR="00E10F28">
              <w:rPr>
                <w:rFonts w:cs="Calibri"/>
                <w:bCs/>
                <w:i/>
                <w:color w:val="8DB3E2" w:themeColor="text2" w:themeTint="66"/>
                <w:sz w:val="20"/>
                <w:szCs w:val="20"/>
              </w:rPr>
              <w:t>Νο</w:t>
            </w:r>
            <w:proofErr w:type="spellEnd"/>
            <w:r w:rsidR="00E10F28">
              <w:rPr>
                <w:rFonts w:cs="Calibri"/>
                <w:bCs/>
                <w:i/>
                <w:color w:val="8DB3E2" w:themeColor="text2" w:themeTint="66"/>
                <w:sz w:val="20"/>
                <w:szCs w:val="20"/>
              </w:rPr>
              <w:t xml:space="preserve"> 1 </w:t>
            </w:r>
            <w:r w:rsidR="00E10F28" w:rsidRPr="00541C53">
              <w:rPr>
                <w:rFonts w:cs="Calibri"/>
                <w:bCs/>
                <w:i/>
                <w:color w:val="8DB3E2" w:themeColor="text2" w:themeTint="66"/>
                <w:sz w:val="20"/>
                <w:szCs w:val="20"/>
              </w:rPr>
              <w:t>του πίνακα της παρ. 3.</w:t>
            </w:r>
            <w:r w:rsidR="00DE1155">
              <w:rPr>
                <w:rFonts w:cs="Calibri"/>
                <w:bCs/>
                <w:i/>
                <w:color w:val="8DB3E2" w:themeColor="text2" w:themeTint="66"/>
                <w:sz w:val="20"/>
                <w:szCs w:val="20"/>
              </w:rPr>
              <w:t>2</w:t>
            </w:r>
            <w:r w:rsidR="00E10F28" w:rsidRPr="00541C53">
              <w:rPr>
                <w:rFonts w:cs="Calibri"/>
                <w:bCs/>
                <w:i/>
                <w:color w:val="8DB3E2" w:themeColor="text2" w:themeTint="66"/>
                <w:sz w:val="20"/>
                <w:szCs w:val="20"/>
              </w:rPr>
              <w:t>. παραπάνω]</w:t>
            </w:r>
          </w:p>
        </w:tc>
      </w:tr>
      <w:tr w:rsidR="00E10F28" w:rsidRPr="00733964" w14:paraId="54031323" w14:textId="77777777" w:rsidTr="00DE1155">
        <w:tc>
          <w:tcPr>
            <w:tcW w:w="425" w:type="dxa"/>
            <w:vAlign w:val="center"/>
          </w:tcPr>
          <w:p w14:paraId="121194F6" w14:textId="77777777" w:rsidR="00E10F28" w:rsidRPr="00733964" w:rsidRDefault="00E10F28" w:rsidP="00D67A1F">
            <w:pPr>
              <w:autoSpaceDE w:val="0"/>
              <w:autoSpaceDN w:val="0"/>
              <w:adjustRightInd w:val="0"/>
              <w:spacing w:line="240" w:lineRule="auto"/>
              <w:contextualSpacing/>
              <w:jc w:val="center"/>
              <w:rPr>
                <w:rFonts w:cs="Calibri"/>
                <w:color w:val="000000"/>
                <w:sz w:val="18"/>
                <w:szCs w:val="20"/>
              </w:rPr>
            </w:pPr>
            <w:r w:rsidRPr="00733964">
              <w:rPr>
                <w:rFonts w:cs="Calibri"/>
                <w:b/>
                <w:bCs/>
                <w:color w:val="000000"/>
                <w:sz w:val="18"/>
                <w:szCs w:val="20"/>
              </w:rPr>
              <w:t>α/α</w:t>
            </w:r>
          </w:p>
        </w:tc>
        <w:tc>
          <w:tcPr>
            <w:tcW w:w="4961" w:type="dxa"/>
            <w:vAlign w:val="center"/>
          </w:tcPr>
          <w:p w14:paraId="478C67CD" w14:textId="77777777" w:rsidR="00E10F28" w:rsidRPr="00733964" w:rsidRDefault="00E10F28" w:rsidP="00D67A1F">
            <w:pPr>
              <w:autoSpaceDE w:val="0"/>
              <w:autoSpaceDN w:val="0"/>
              <w:adjustRightInd w:val="0"/>
              <w:spacing w:line="240" w:lineRule="auto"/>
              <w:contextualSpacing/>
              <w:jc w:val="center"/>
              <w:rPr>
                <w:rFonts w:cs="Calibri"/>
                <w:color w:val="000000"/>
                <w:sz w:val="20"/>
                <w:szCs w:val="20"/>
              </w:rPr>
            </w:pPr>
            <w:r w:rsidRPr="00733964">
              <w:rPr>
                <w:rFonts w:cs="Calibri"/>
                <w:b/>
                <w:bCs/>
                <w:color w:val="000000"/>
                <w:sz w:val="20"/>
                <w:szCs w:val="20"/>
              </w:rPr>
              <w:t>Περιγραφή Απαίτησης</w:t>
            </w:r>
          </w:p>
        </w:tc>
        <w:tc>
          <w:tcPr>
            <w:tcW w:w="1134" w:type="dxa"/>
            <w:vAlign w:val="center"/>
          </w:tcPr>
          <w:p w14:paraId="7076F36B" w14:textId="77777777" w:rsidR="00E10F28" w:rsidRPr="00733964" w:rsidRDefault="00E10F28" w:rsidP="00D67A1F">
            <w:pPr>
              <w:autoSpaceDE w:val="0"/>
              <w:autoSpaceDN w:val="0"/>
              <w:adjustRightInd w:val="0"/>
              <w:spacing w:line="240" w:lineRule="auto"/>
              <w:contextualSpacing/>
              <w:jc w:val="center"/>
              <w:rPr>
                <w:rFonts w:cs="Calibri"/>
                <w:color w:val="000000"/>
                <w:sz w:val="20"/>
                <w:szCs w:val="20"/>
              </w:rPr>
            </w:pPr>
            <w:r w:rsidRPr="00733964">
              <w:rPr>
                <w:rFonts w:cs="Calibri"/>
                <w:b/>
                <w:bCs/>
                <w:color w:val="000000"/>
                <w:sz w:val="20"/>
                <w:szCs w:val="20"/>
              </w:rPr>
              <w:t>ΑΠΑΙΤΗΣΗ</w:t>
            </w:r>
          </w:p>
        </w:tc>
        <w:tc>
          <w:tcPr>
            <w:tcW w:w="1276" w:type="dxa"/>
            <w:vAlign w:val="center"/>
          </w:tcPr>
          <w:p w14:paraId="1E6548CF" w14:textId="77777777" w:rsidR="00E10F28" w:rsidRPr="003218F3" w:rsidRDefault="00E10F28" w:rsidP="00D67A1F">
            <w:pPr>
              <w:autoSpaceDE w:val="0"/>
              <w:autoSpaceDN w:val="0"/>
              <w:adjustRightInd w:val="0"/>
              <w:spacing w:line="240" w:lineRule="auto"/>
              <w:contextualSpacing/>
              <w:jc w:val="center"/>
              <w:rPr>
                <w:rFonts w:cs="Calibri"/>
                <w:b/>
                <w:color w:val="000000"/>
                <w:sz w:val="20"/>
                <w:szCs w:val="20"/>
              </w:rPr>
            </w:pPr>
            <w:r w:rsidRPr="003218F3">
              <w:rPr>
                <w:rFonts w:cs="Calibri"/>
                <w:b/>
                <w:color w:val="000000"/>
                <w:sz w:val="20"/>
                <w:szCs w:val="20"/>
              </w:rPr>
              <w:t>ΑΠΑΝΤΗΣΗ</w:t>
            </w:r>
          </w:p>
        </w:tc>
        <w:tc>
          <w:tcPr>
            <w:tcW w:w="1417" w:type="dxa"/>
            <w:vAlign w:val="center"/>
          </w:tcPr>
          <w:p w14:paraId="2EA6E745" w14:textId="77777777" w:rsidR="00E10F28" w:rsidRPr="003218F3" w:rsidRDefault="00E10F28" w:rsidP="00D67A1F">
            <w:pPr>
              <w:autoSpaceDE w:val="0"/>
              <w:autoSpaceDN w:val="0"/>
              <w:adjustRightInd w:val="0"/>
              <w:spacing w:line="240" w:lineRule="auto"/>
              <w:contextualSpacing/>
              <w:jc w:val="center"/>
              <w:rPr>
                <w:rFonts w:cs="Calibri"/>
                <w:b/>
                <w:color w:val="000000"/>
                <w:sz w:val="20"/>
                <w:szCs w:val="20"/>
              </w:rPr>
            </w:pPr>
            <w:r w:rsidRPr="003218F3">
              <w:rPr>
                <w:rFonts w:cs="Calibri"/>
                <w:b/>
                <w:color w:val="000000"/>
                <w:sz w:val="20"/>
                <w:szCs w:val="20"/>
              </w:rPr>
              <w:t>ΠΑΡΑΠΟΜΠΗ</w:t>
            </w:r>
          </w:p>
        </w:tc>
      </w:tr>
      <w:tr w:rsidR="00E10F28" w:rsidRPr="00733964" w14:paraId="05D96FD6" w14:textId="77777777" w:rsidTr="00DE1155">
        <w:tc>
          <w:tcPr>
            <w:tcW w:w="425" w:type="dxa"/>
          </w:tcPr>
          <w:p w14:paraId="15021416" w14:textId="17231A8B" w:rsidR="00E10F28" w:rsidRPr="00733964" w:rsidRDefault="005049F1" w:rsidP="00D67A1F">
            <w:pPr>
              <w:autoSpaceDE w:val="0"/>
              <w:autoSpaceDN w:val="0"/>
              <w:adjustRightInd w:val="0"/>
              <w:spacing w:line="240" w:lineRule="auto"/>
              <w:contextualSpacing/>
              <w:jc w:val="right"/>
              <w:rPr>
                <w:rFonts w:cs="Calibri"/>
                <w:color w:val="000000"/>
                <w:sz w:val="20"/>
                <w:szCs w:val="20"/>
              </w:rPr>
            </w:pPr>
            <w:r>
              <w:rPr>
                <w:rFonts w:cs="Calibri"/>
                <w:color w:val="000000"/>
                <w:sz w:val="20"/>
                <w:szCs w:val="20"/>
              </w:rPr>
              <w:t>1.</w:t>
            </w:r>
            <w:r w:rsidR="00E10F28" w:rsidRPr="00733964">
              <w:rPr>
                <w:rFonts w:cs="Calibri"/>
                <w:color w:val="000000"/>
                <w:sz w:val="20"/>
                <w:szCs w:val="20"/>
              </w:rPr>
              <w:t>1</w:t>
            </w:r>
          </w:p>
        </w:tc>
        <w:tc>
          <w:tcPr>
            <w:tcW w:w="4961" w:type="dxa"/>
          </w:tcPr>
          <w:p w14:paraId="0C47B93D" w14:textId="77777777" w:rsidR="00E10F28" w:rsidRDefault="00E10F28" w:rsidP="00D67A1F">
            <w:pPr>
              <w:widowControl w:val="0"/>
              <w:autoSpaceDE w:val="0"/>
              <w:autoSpaceDN w:val="0"/>
              <w:adjustRightInd w:val="0"/>
              <w:spacing w:line="240" w:lineRule="auto"/>
              <w:contextualSpacing/>
              <w:rPr>
                <w:rFonts w:eastAsia="Arial" w:cs="Calibri"/>
                <w:i/>
                <w:color w:val="548DD4" w:themeColor="text2" w:themeTint="99"/>
                <w:sz w:val="20"/>
                <w:szCs w:val="20"/>
              </w:rPr>
            </w:pPr>
            <w:r w:rsidRPr="00F74F26">
              <w:rPr>
                <w:rFonts w:eastAsia="Arial" w:cs="Calibri"/>
                <w:i/>
                <w:color w:val="548DD4" w:themeColor="text2" w:themeTint="99"/>
                <w:sz w:val="20"/>
                <w:szCs w:val="20"/>
              </w:rPr>
              <w:t xml:space="preserve">Περιγραφή απαίτησης </w:t>
            </w:r>
            <w:proofErr w:type="spellStart"/>
            <w:r w:rsidRPr="00F74F26">
              <w:rPr>
                <w:rFonts w:eastAsia="Arial" w:cs="Calibri"/>
                <w:i/>
                <w:color w:val="548DD4" w:themeColor="text2" w:themeTint="99"/>
                <w:sz w:val="20"/>
                <w:szCs w:val="20"/>
              </w:rPr>
              <w:t>Νο</w:t>
            </w:r>
            <w:proofErr w:type="spellEnd"/>
            <w:r w:rsidRPr="00F74F26">
              <w:rPr>
                <w:rFonts w:eastAsia="Arial" w:cs="Calibri"/>
                <w:i/>
                <w:color w:val="548DD4" w:themeColor="text2" w:themeTint="99"/>
                <w:sz w:val="20"/>
                <w:szCs w:val="20"/>
              </w:rPr>
              <w:t xml:space="preserve"> 1</w:t>
            </w:r>
          </w:p>
          <w:p w14:paraId="0BC958D3" w14:textId="40F77C09" w:rsidR="00B759F1" w:rsidRPr="00F74F26" w:rsidRDefault="00B759F1" w:rsidP="00D67A1F">
            <w:pPr>
              <w:widowControl w:val="0"/>
              <w:autoSpaceDE w:val="0"/>
              <w:autoSpaceDN w:val="0"/>
              <w:adjustRightInd w:val="0"/>
              <w:spacing w:line="240" w:lineRule="auto"/>
              <w:contextualSpacing/>
              <w:rPr>
                <w:rFonts w:eastAsia="Arial" w:cs="Calibri"/>
                <w:i/>
                <w:color w:val="548DD4" w:themeColor="text2" w:themeTint="99"/>
                <w:sz w:val="20"/>
                <w:szCs w:val="20"/>
              </w:rPr>
            </w:pPr>
            <w:r>
              <w:rPr>
                <w:rFonts w:eastAsia="Arial" w:cs="Calibri"/>
                <w:i/>
                <w:color w:val="548DD4" w:themeColor="text2" w:themeTint="99"/>
                <w:sz w:val="20"/>
                <w:szCs w:val="20"/>
              </w:rPr>
              <w:t>Π.χ.</w:t>
            </w:r>
            <w:r w:rsidR="00F15535">
              <w:rPr>
                <w:rFonts w:eastAsia="Arial" w:cs="Calibri"/>
                <w:i/>
                <w:color w:val="548DD4" w:themeColor="text2" w:themeTint="99"/>
                <w:sz w:val="20"/>
                <w:szCs w:val="20"/>
              </w:rPr>
              <w:t xml:space="preserve"> Ποσότητα</w:t>
            </w:r>
          </w:p>
        </w:tc>
        <w:tc>
          <w:tcPr>
            <w:tcW w:w="1134" w:type="dxa"/>
            <w:vAlign w:val="center"/>
          </w:tcPr>
          <w:p w14:paraId="46615F68" w14:textId="16021F26" w:rsidR="00E10F28" w:rsidRPr="00A33A7D" w:rsidRDefault="00F15535" w:rsidP="00D67A1F">
            <w:pPr>
              <w:autoSpaceDE w:val="0"/>
              <w:autoSpaceDN w:val="0"/>
              <w:adjustRightInd w:val="0"/>
              <w:spacing w:line="240" w:lineRule="auto"/>
              <w:contextualSpacing/>
              <w:jc w:val="center"/>
              <w:rPr>
                <w:rFonts w:cs="Calibri"/>
                <w:i/>
                <w:color w:val="000000"/>
                <w:sz w:val="20"/>
                <w:szCs w:val="20"/>
              </w:rPr>
            </w:pPr>
            <w:r w:rsidRPr="00A33A7D">
              <w:rPr>
                <w:rFonts w:cs="Calibri"/>
                <w:i/>
                <w:color w:val="548DD4" w:themeColor="text2" w:themeTint="99"/>
                <w:sz w:val="20"/>
                <w:szCs w:val="20"/>
              </w:rPr>
              <w:t>Πχ. 1</w:t>
            </w:r>
          </w:p>
        </w:tc>
        <w:tc>
          <w:tcPr>
            <w:tcW w:w="1276" w:type="dxa"/>
            <w:vAlign w:val="center"/>
          </w:tcPr>
          <w:p w14:paraId="209600EF" w14:textId="77777777" w:rsidR="00E10F28" w:rsidRPr="00733964" w:rsidRDefault="00E10F28" w:rsidP="00D67A1F">
            <w:pPr>
              <w:autoSpaceDE w:val="0"/>
              <w:autoSpaceDN w:val="0"/>
              <w:adjustRightInd w:val="0"/>
              <w:spacing w:line="240" w:lineRule="auto"/>
              <w:contextualSpacing/>
              <w:jc w:val="center"/>
              <w:rPr>
                <w:rFonts w:cs="Calibri"/>
                <w:color w:val="000000"/>
                <w:sz w:val="20"/>
                <w:szCs w:val="20"/>
              </w:rPr>
            </w:pPr>
          </w:p>
        </w:tc>
        <w:tc>
          <w:tcPr>
            <w:tcW w:w="1417" w:type="dxa"/>
            <w:vAlign w:val="center"/>
          </w:tcPr>
          <w:p w14:paraId="35AE96BC" w14:textId="77777777" w:rsidR="00E10F28" w:rsidRPr="00733964" w:rsidRDefault="00E10F28" w:rsidP="00D67A1F">
            <w:pPr>
              <w:autoSpaceDE w:val="0"/>
              <w:autoSpaceDN w:val="0"/>
              <w:adjustRightInd w:val="0"/>
              <w:spacing w:line="240" w:lineRule="auto"/>
              <w:contextualSpacing/>
              <w:jc w:val="center"/>
              <w:rPr>
                <w:rFonts w:cs="Calibri"/>
                <w:color w:val="000000"/>
                <w:sz w:val="20"/>
                <w:szCs w:val="20"/>
              </w:rPr>
            </w:pPr>
          </w:p>
        </w:tc>
      </w:tr>
      <w:tr w:rsidR="00E10F28" w:rsidRPr="00733964" w14:paraId="57DEE3F5" w14:textId="77777777" w:rsidTr="00DE1155">
        <w:tc>
          <w:tcPr>
            <w:tcW w:w="425" w:type="dxa"/>
          </w:tcPr>
          <w:p w14:paraId="01A40770" w14:textId="6AF7D974" w:rsidR="00E10F28" w:rsidRPr="00733964" w:rsidRDefault="005049F1" w:rsidP="00D67A1F">
            <w:pPr>
              <w:autoSpaceDE w:val="0"/>
              <w:autoSpaceDN w:val="0"/>
              <w:adjustRightInd w:val="0"/>
              <w:spacing w:line="240" w:lineRule="auto"/>
              <w:contextualSpacing/>
              <w:jc w:val="right"/>
              <w:rPr>
                <w:rFonts w:cs="Calibri"/>
                <w:color w:val="000000"/>
                <w:sz w:val="20"/>
                <w:szCs w:val="20"/>
              </w:rPr>
            </w:pPr>
            <w:r>
              <w:rPr>
                <w:rFonts w:cs="Calibri"/>
                <w:color w:val="000000"/>
                <w:sz w:val="20"/>
                <w:szCs w:val="20"/>
              </w:rPr>
              <w:t>1.</w:t>
            </w:r>
            <w:r w:rsidR="00E10F28" w:rsidRPr="00733964">
              <w:rPr>
                <w:rFonts w:cs="Calibri"/>
                <w:color w:val="000000"/>
                <w:sz w:val="20"/>
                <w:szCs w:val="20"/>
              </w:rPr>
              <w:t>2</w:t>
            </w:r>
          </w:p>
        </w:tc>
        <w:tc>
          <w:tcPr>
            <w:tcW w:w="4961" w:type="dxa"/>
          </w:tcPr>
          <w:p w14:paraId="3B51184B" w14:textId="08D79567" w:rsidR="00A33A7D" w:rsidRDefault="00A33A7D" w:rsidP="00A33A7D">
            <w:pPr>
              <w:widowControl w:val="0"/>
              <w:autoSpaceDE w:val="0"/>
              <w:autoSpaceDN w:val="0"/>
              <w:adjustRightInd w:val="0"/>
              <w:spacing w:line="240" w:lineRule="auto"/>
              <w:contextualSpacing/>
              <w:rPr>
                <w:rFonts w:eastAsia="Arial" w:cs="Calibri"/>
                <w:i/>
                <w:color w:val="548DD4" w:themeColor="text2" w:themeTint="99"/>
                <w:sz w:val="20"/>
                <w:szCs w:val="20"/>
              </w:rPr>
            </w:pPr>
            <w:r w:rsidRPr="00F74F26">
              <w:rPr>
                <w:rFonts w:eastAsia="Arial" w:cs="Calibri"/>
                <w:i/>
                <w:color w:val="548DD4" w:themeColor="text2" w:themeTint="99"/>
                <w:sz w:val="20"/>
                <w:szCs w:val="20"/>
              </w:rPr>
              <w:t xml:space="preserve">Περιγραφή απαίτησης </w:t>
            </w:r>
            <w:proofErr w:type="spellStart"/>
            <w:r w:rsidRPr="00F74F26">
              <w:rPr>
                <w:rFonts w:eastAsia="Arial" w:cs="Calibri"/>
                <w:i/>
                <w:color w:val="548DD4" w:themeColor="text2" w:themeTint="99"/>
                <w:sz w:val="20"/>
                <w:szCs w:val="20"/>
              </w:rPr>
              <w:t>Νο</w:t>
            </w:r>
            <w:proofErr w:type="spellEnd"/>
            <w:r w:rsidRPr="00F74F26">
              <w:rPr>
                <w:rFonts w:eastAsia="Arial" w:cs="Calibri"/>
                <w:i/>
                <w:color w:val="548DD4" w:themeColor="text2" w:themeTint="99"/>
                <w:sz w:val="20"/>
                <w:szCs w:val="20"/>
              </w:rPr>
              <w:t xml:space="preserve"> </w:t>
            </w:r>
            <w:r w:rsidR="00360A69">
              <w:rPr>
                <w:rFonts w:eastAsia="Arial" w:cs="Calibri"/>
                <w:i/>
                <w:color w:val="548DD4" w:themeColor="text2" w:themeTint="99"/>
                <w:sz w:val="20"/>
                <w:szCs w:val="20"/>
              </w:rPr>
              <w:t>2</w:t>
            </w:r>
          </w:p>
          <w:p w14:paraId="0CBE0AFD" w14:textId="5A6390DF" w:rsidR="00F15535" w:rsidRPr="00F74F26" w:rsidRDefault="00A33A7D" w:rsidP="00D67A1F">
            <w:pPr>
              <w:widowControl w:val="0"/>
              <w:autoSpaceDE w:val="0"/>
              <w:autoSpaceDN w:val="0"/>
              <w:adjustRightInd w:val="0"/>
              <w:spacing w:line="240" w:lineRule="auto"/>
              <w:contextualSpacing/>
              <w:rPr>
                <w:rFonts w:eastAsia="Arial" w:cs="Calibri"/>
                <w:i/>
                <w:color w:val="548DD4" w:themeColor="text2" w:themeTint="99"/>
                <w:sz w:val="20"/>
                <w:szCs w:val="20"/>
              </w:rPr>
            </w:pPr>
            <w:r>
              <w:rPr>
                <w:rFonts w:eastAsia="Arial" w:cs="Calibri"/>
                <w:i/>
                <w:color w:val="548DD4" w:themeColor="text2" w:themeTint="99"/>
                <w:sz w:val="20"/>
                <w:szCs w:val="20"/>
              </w:rPr>
              <w:t>Βάρος</w:t>
            </w:r>
            <w:r w:rsidRPr="00F74F26">
              <w:rPr>
                <w:rFonts w:eastAsia="Arial" w:cs="Calibri"/>
                <w:i/>
                <w:color w:val="548DD4" w:themeColor="text2" w:themeTint="99"/>
                <w:sz w:val="20"/>
                <w:szCs w:val="20"/>
              </w:rPr>
              <w:t xml:space="preserve"> </w:t>
            </w:r>
          </w:p>
        </w:tc>
        <w:tc>
          <w:tcPr>
            <w:tcW w:w="1134" w:type="dxa"/>
            <w:vAlign w:val="center"/>
          </w:tcPr>
          <w:p w14:paraId="71B84155" w14:textId="49900F1A" w:rsidR="00F15535" w:rsidRPr="00A33A7D" w:rsidRDefault="00A33A7D" w:rsidP="00D67A1F">
            <w:pPr>
              <w:autoSpaceDE w:val="0"/>
              <w:autoSpaceDN w:val="0"/>
              <w:adjustRightInd w:val="0"/>
              <w:spacing w:line="240" w:lineRule="auto"/>
              <w:contextualSpacing/>
              <w:jc w:val="center"/>
              <w:rPr>
                <w:rFonts w:cs="Calibri"/>
                <w:i/>
                <w:color w:val="000000"/>
                <w:sz w:val="20"/>
                <w:szCs w:val="20"/>
              </w:rPr>
            </w:pPr>
            <w:proofErr w:type="spellStart"/>
            <w:r w:rsidRPr="00A33A7D">
              <w:rPr>
                <w:rFonts w:cs="Calibri"/>
                <w:i/>
                <w:color w:val="548DD4" w:themeColor="text2" w:themeTint="99"/>
                <w:sz w:val="20"/>
                <w:szCs w:val="20"/>
              </w:rPr>
              <w:t>Π.χ</w:t>
            </w:r>
            <w:proofErr w:type="spellEnd"/>
            <w:r w:rsidRPr="00A33A7D">
              <w:rPr>
                <w:rFonts w:cs="Calibri"/>
                <w:i/>
                <w:color w:val="548DD4" w:themeColor="text2" w:themeTint="99"/>
                <w:sz w:val="20"/>
                <w:szCs w:val="20"/>
              </w:rPr>
              <w:t xml:space="preserve"> &lt;= 3</w:t>
            </w:r>
            <w:r w:rsidRPr="00A33A7D">
              <w:rPr>
                <w:rFonts w:cs="Calibri"/>
                <w:i/>
                <w:color w:val="548DD4" w:themeColor="text2" w:themeTint="99"/>
                <w:sz w:val="20"/>
                <w:szCs w:val="20"/>
                <w:lang w:val="en-US"/>
              </w:rPr>
              <w:t xml:space="preserve"> </w:t>
            </w:r>
            <w:proofErr w:type="spellStart"/>
            <w:r w:rsidRPr="00A33A7D">
              <w:rPr>
                <w:rFonts w:cs="Calibri"/>
                <w:i/>
                <w:color w:val="548DD4" w:themeColor="text2" w:themeTint="99"/>
                <w:sz w:val="20"/>
                <w:szCs w:val="20"/>
                <w:lang w:val="en-US"/>
              </w:rPr>
              <w:t>Kg</w:t>
            </w:r>
            <w:r>
              <w:rPr>
                <w:rFonts w:cs="Calibri"/>
                <w:i/>
                <w:color w:val="548DD4" w:themeColor="text2" w:themeTint="99"/>
                <w:sz w:val="20"/>
                <w:szCs w:val="20"/>
                <w:lang w:val="en-US"/>
              </w:rPr>
              <w:t>r</w:t>
            </w:r>
            <w:proofErr w:type="spellEnd"/>
          </w:p>
        </w:tc>
        <w:tc>
          <w:tcPr>
            <w:tcW w:w="1276" w:type="dxa"/>
            <w:vAlign w:val="center"/>
          </w:tcPr>
          <w:p w14:paraId="44AF52C7" w14:textId="77777777" w:rsidR="00E10F28" w:rsidRPr="00733964" w:rsidRDefault="00E10F28" w:rsidP="00D67A1F">
            <w:pPr>
              <w:autoSpaceDE w:val="0"/>
              <w:autoSpaceDN w:val="0"/>
              <w:adjustRightInd w:val="0"/>
              <w:spacing w:line="240" w:lineRule="auto"/>
              <w:contextualSpacing/>
              <w:jc w:val="center"/>
              <w:rPr>
                <w:rFonts w:cs="Calibri"/>
                <w:color w:val="000000"/>
                <w:sz w:val="20"/>
                <w:szCs w:val="20"/>
              </w:rPr>
            </w:pPr>
          </w:p>
        </w:tc>
        <w:tc>
          <w:tcPr>
            <w:tcW w:w="1417" w:type="dxa"/>
            <w:vAlign w:val="center"/>
          </w:tcPr>
          <w:p w14:paraId="150765F3" w14:textId="77777777" w:rsidR="00E10F28" w:rsidRPr="00733964" w:rsidRDefault="00E10F28" w:rsidP="00D67A1F">
            <w:pPr>
              <w:autoSpaceDE w:val="0"/>
              <w:autoSpaceDN w:val="0"/>
              <w:adjustRightInd w:val="0"/>
              <w:spacing w:line="240" w:lineRule="auto"/>
              <w:contextualSpacing/>
              <w:jc w:val="center"/>
              <w:rPr>
                <w:rFonts w:cs="Calibri"/>
                <w:color w:val="000000"/>
                <w:sz w:val="20"/>
                <w:szCs w:val="20"/>
              </w:rPr>
            </w:pPr>
          </w:p>
        </w:tc>
      </w:tr>
      <w:tr w:rsidR="00E10F28" w:rsidRPr="00733964" w14:paraId="0EC774CF" w14:textId="77777777" w:rsidTr="00DE1155">
        <w:tc>
          <w:tcPr>
            <w:tcW w:w="425" w:type="dxa"/>
          </w:tcPr>
          <w:p w14:paraId="1CDC0F30" w14:textId="560B01E3" w:rsidR="00E10F28" w:rsidRPr="00733964" w:rsidRDefault="005049F1" w:rsidP="00D67A1F">
            <w:pPr>
              <w:autoSpaceDE w:val="0"/>
              <w:autoSpaceDN w:val="0"/>
              <w:adjustRightInd w:val="0"/>
              <w:spacing w:line="240" w:lineRule="auto"/>
              <w:contextualSpacing/>
              <w:jc w:val="right"/>
              <w:rPr>
                <w:rFonts w:cs="Calibri"/>
                <w:color w:val="000000"/>
                <w:sz w:val="20"/>
                <w:szCs w:val="20"/>
              </w:rPr>
            </w:pPr>
            <w:r>
              <w:rPr>
                <w:rFonts w:cs="Calibri"/>
                <w:color w:val="000000"/>
                <w:sz w:val="20"/>
                <w:szCs w:val="20"/>
              </w:rPr>
              <w:t>1.</w:t>
            </w:r>
            <w:r w:rsidR="00E10F28" w:rsidRPr="00733964">
              <w:rPr>
                <w:rFonts w:cs="Calibri"/>
                <w:color w:val="000000"/>
                <w:sz w:val="20"/>
                <w:szCs w:val="20"/>
              </w:rPr>
              <w:t>3</w:t>
            </w:r>
          </w:p>
        </w:tc>
        <w:tc>
          <w:tcPr>
            <w:tcW w:w="4961" w:type="dxa"/>
          </w:tcPr>
          <w:p w14:paraId="6D843C05" w14:textId="4E9003C6" w:rsidR="00A33A7D" w:rsidRDefault="00A33A7D" w:rsidP="00A33A7D">
            <w:pPr>
              <w:widowControl w:val="0"/>
              <w:autoSpaceDE w:val="0"/>
              <w:autoSpaceDN w:val="0"/>
              <w:adjustRightInd w:val="0"/>
              <w:spacing w:line="240" w:lineRule="auto"/>
              <w:contextualSpacing/>
              <w:rPr>
                <w:rFonts w:eastAsia="Arial" w:cs="Calibri"/>
                <w:i/>
                <w:color w:val="548DD4" w:themeColor="text2" w:themeTint="99"/>
                <w:sz w:val="20"/>
                <w:szCs w:val="20"/>
              </w:rPr>
            </w:pPr>
            <w:r w:rsidRPr="00F74F26">
              <w:rPr>
                <w:rFonts w:eastAsia="Arial" w:cs="Calibri"/>
                <w:i/>
                <w:color w:val="548DD4" w:themeColor="text2" w:themeTint="99"/>
                <w:sz w:val="20"/>
                <w:szCs w:val="20"/>
              </w:rPr>
              <w:t xml:space="preserve">Περιγραφή απαίτησης </w:t>
            </w:r>
            <w:proofErr w:type="spellStart"/>
            <w:r w:rsidRPr="00F74F26">
              <w:rPr>
                <w:rFonts w:eastAsia="Arial" w:cs="Calibri"/>
                <w:i/>
                <w:color w:val="548DD4" w:themeColor="text2" w:themeTint="99"/>
                <w:sz w:val="20"/>
                <w:szCs w:val="20"/>
              </w:rPr>
              <w:t>Νο</w:t>
            </w:r>
            <w:proofErr w:type="spellEnd"/>
            <w:r w:rsidRPr="00F74F26">
              <w:rPr>
                <w:rFonts w:eastAsia="Arial" w:cs="Calibri"/>
                <w:i/>
                <w:color w:val="548DD4" w:themeColor="text2" w:themeTint="99"/>
                <w:sz w:val="20"/>
                <w:szCs w:val="20"/>
              </w:rPr>
              <w:t xml:space="preserve"> </w:t>
            </w:r>
            <w:r w:rsidR="00360A69">
              <w:rPr>
                <w:rFonts w:eastAsia="Arial" w:cs="Calibri"/>
                <w:i/>
                <w:color w:val="548DD4" w:themeColor="text2" w:themeTint="99"/>
                <w:sz w:val="20"/>
                <w:szCs w:val="20"/>
              </w:rPr>
              <w:t>3</w:t>
            </w:r>
          </w:p>
          <w:p w14:paraId="413F6E78" w14:textId="04FF8A26" w:rsidR="00A33A7D" w:rsidRPr="00F74F26" w:rsidRDefault="00A33A7D" w:rsidP="00A33A7D">
            <w:pPr>
              <w:widowControl w:val="0"/>
              <w:autoSpaceDE w:val="0"/>
              <w:autoSpaceDN w:val="0"/>
              <w:adjustRightInd w:val="0"/>
              <w:spacing w:line="240" w:lineRule="auto"/>
              <w:contextualSpacing/>
              <w:rPr>
                <w:rFonts w:eastAsia="Arial" w:cs="Calibri"/>
                <w:i/>
                <w:color w:val="548DD4" w:themeColor="text2" w:themeTint="99"/>
                <w:sz w:val="20"/>
                <w:szCs w:val="20"/>
              </w:rPr>
            </w:pPr>
            <w:r>
              <w:rPr>
                <w:rFonts w:eastAsia="Arial" w:cs="Calibri"/>
                <w:i/>
                <w:color w:val="548DD4" w:themeColor="text2" w:themeTint="99"/>
                <w:sz w:val="20"/>
                <w:szCs w:val="20"/>
              </w:rPr>
              <w:t>Έτη εγγύησης</w:t>
            </w:r>
          </w:p>
        </w:tc>
        <w:tc>
          <w:tcPr>
            <w:tcW w:w="1134" w:type="dxa"/>
            <w:vAlign w:val="center"/>
          </w:tcPr>
          <w:p w14:paraId="7E1FE7C7" w14:textId="77777777" w:rsidR="00A33A7D" w:rsidRPr="00A33A7D" w:rsidRDefault="00A33A7D" w:rsidP="00A33A7D">
            <w:pPr>
              <w:autoSpaceDE w:val="0"/>
              <w:autoSpaceDN w:val="0"/>
              <w:adjustRightInd w:val="0"/>
              <w:spacing w:line="240" w:lineRule="auto"/>
              <w:contextualSpacing/>
              <w:jc w:val="center"/>
              <w:rPr>
                <w:rFonts w:cs="Calibri"/>
                <w:i/>
                <w:color w:val="548DD4" w:themeColor="text2" w:themeTint="99"/>
                <w:sz w:val="20"/>
                <w:szCs w:val="20"/>
              </w:rPr>
            </w:pPr>
            <w:r w:rsidRPr="00A33A7D">
              <w:rPr>
                <w:rFonts w:cs="Calibri"/>
                <w:i/>
                <w:color w:val="548DD4" w:themeColor="text2" w:themeTint="99"/>
                <w:sz w:val="20"/>
                <w:szCs w:val="20"/>
              </w:rPr>
              <w:t>Πχ.</w:t>
            </w:r>
          </w:p>
          <w:p w14:paraId="397DB6C1" w14:textId="195DCA3D" w:rsidR="00E10F28" w:rsidRPr="00A33A7D" w:rsidRDefault="00A33A7D" w:rsidP="00A33A7D">
            <w:pPr>
              <w:autoSpaceDE w:val="0"/>
              <w:autoSpaceDN w:val="0"/>
              <w:adjustRightInd w:val="0"/>
              <w:spacing w:line="240" w:lineRule="auto"/>
              <w:contextualSpacing/>
              <w:jc w:val="center"/>
              <w:rPr>
                <w:rFonts w:cs="Calibri"/>
                <w:i/>
                <w:color w:val="548DD4" w:themeColor="text2" w:themeTint="99"/>
                <w:sz w:val="20"/>
                <w:szCs w:val="20"/>
              </w:rPr>
            </w:pPr>
            <w:r w:rsidRPr="00A33A7D">
              <w:rPr>
                <w:rFonts w:cs="Calibri"/>
                <w:i/>
                <w:color w:val="548DD4" w:themeColor="text2" w:themeTint="99"/>
                <w:sz w:val="20"/>
                <w:szCs w:val="20"/>
              </w:rPr>
              <w:t>&gt;=2</w:t>
            </w:r>
            <w:r>
              <w:rPr>
                <w:rFonts w:cs="Calibri"/>
                <w:i/>
                <w:color w:val="548DD4" w:themeColor="text2" w:themeTint="99"/>
                <w:sz w:val="20"/>
                <w:szCs w:val="20"/>
                <w:lang w:val="en-US"/>
              </w:rPr>
              <w:t xml:space="preserve"> </w:t>
            </w:r>
            <w:r>
              <w:rPr>
                <w:rFonts w:cs="Calibri"/>
                <w:i/>
                <w:color w:val="548DD4" w:themeColor="text2" w:themeTint="99"/>
                <w:sz w:val="20"/>
                <w:szCs w:val="20"/>
              </w:rPr>
              <w:t>έτη</w:t>
            </w:r>
          </w:p>
        </w:tc>
        <w:tc>
          <w:tcPr>
            <w:tcW w:w="1276" w:type="dxa"/>
            <w:vAlign w:val="center"/>
          </w:tcPr>
          <w:p w14:paraId="26D8D6B1" w14:textId="77777777" w:rsidR="00E10F28" w:rsidRPr="00733964" w:rsidRDefault="00E10F28" w:rsidP="00D67A1F">
            <w:pPr>
              <w:autoSpaceDE w:val="0"/>
              <w:autoSpaceDN w:val="0"/>
              <w:adjustRightInd w:val="0"/>
              <w:spacing w:line="240" w:lineRule="auto"/>
              <w:contextualSpacing/>
              <w:jc w:val="center"/>
              <w:rPr>
                <w:rFonts w:cs="Calibri"/>
                <w:color w:val="000000"/>
                <w:sz w:val="20"/>
                <w:szCs w:val="20"/>
              </w:rPr>
            </w:pPr>
          </w:p>
        </w:tc>
        <w:tc>
          <w:tcPr>
            <w:tcW w:w="1417" w:type="dxa"/>
            <w:vAlign w:val="center"/>
          </w:tcPr>
          <w:p w14:paraId="67B11033" w14:textId="77777777" w:rsidR="00E10F28" w:rsidRPr="00733964" w:rsidRDefault="00E10F28" w:rsidP="00D67A1F">
            <w:pPr>
              <w:autoSpaceDE w:val="0"/>
              <w:autoSpaceDN w:val="0"/>
              <w:adjustRightInd w:val="0"/>
              <w:spacing w:line="240" w:lineRule="auto"/>
              <w:contextualSpacing/>
              <w:jc w:val="center"/>
              <w:rPr>
                <w:rFonts w:cs="Calibri"/>
                <w:color w:val="000000"/>
                <w:sz w:val="20"/>
                <w:szCs w:val="20"/>
              </w:rPr>
            </w:pPr>
          </w:p>
        </w:tc>
      </w:tr>
      <w:tr w:rsidR="002556AB" w:rsidRPr="00733964" w14:paraId="50611EBC" w14:textId="77777777" w:rsidTr="00DE1155">
        <w:tc>
          <w:tcPr>
            <w:tcW w:w="425" w:type="dxa"/>
          </w:tcPr>
          <w:p w14:paraId="14D8DB7B" w14:textId="77777777" w:rsidR="002556AB" w:rsidRPr="00733964" w:rsidRDefault="002556AB" w:rsidP="002556AB">
            <w:pPr>
              <w:autoSpaceDE w:val="0"/>
              <w:autoSpaceDN w:val="0"/>
              <w:adjustRightInd w:val="0"/>
              <w:spacing w:line="240" w:lineRule="auto"/>
              <w:contextualSpacing/>
              <w:jc w:val="right"/>
              <w:rPr>
                <w:rFonts w:cs="Calibri"/>
                <w:color w:val="000000"/>
                <w:sz w:val="20"/>
                <w:szCs w:val="20"/>
              </w:rPr>
            </w:pPr>
            <w:r w:rsidRPr="00733964">
              <w:rPr>
                <w:rFonts w:cs="Calibri"/>
                <w:color w:val="000000"/>
                <w:sz w:val="20"/>
                <w:szCs w:val="20"/>
              </w:rPr>
              <w:t>…</w:t>
            </w:r>
          </w:p>
        </w:tc>
        <w:tc>
          <w:tcPr>
            <w:tcW w:w="4961" w:type="dxa"/>
          </w:tcPr>
          <w:p w14:paraId="5E68AC96" w14:textId="77777777" w:rsidR="002556AB" w:rsidRPr="00F74F26" w:rsidRDefault="002556AB" w:rsidP="002556AB">
            <w:pPr>
              <w:widowControl w:val="0"/>
              <w:autoSpaceDE w:val="0"/>
              <w:autoSpaceDN w:val="0"/>
              <w:adjustRightInd w:val="0"/>
              <w:spacing w:line="240" w:lineRule="auto"/>
              <w:contextualSpacing/>
              <w:rPr>
                <w:rFonts w:eastAsia="Arial" w:cs="Calibri"/>
                <w:i/>
                <w:color w:val="548DD4" w:themeColor="text2" w:themeTint="99"/>
                <w:sz w:val="20"/>
                <w:szCs w:val="20"/>
              </w:rPr>
            </w:pPr>
            <w:r w:rsidRPr="00F74F26">
              <w:rPr>
                <w:rFonts w:eastAsia="Arial" w:cs="Calibri"/>
                <w:i/>
                <w:color w:val="548DD4" w:themeColor="text2" w:themeTint="99"/>
                <w:sz w:val="20"/>
                <w:szCs w:val="20"/>
              </w:rPr>
              <w:t xml:space="preserve">Περιγραφή απαίτησης </w:t>
            </w:r>
            <w:proofErr w:type="spellStart"/>
            <w:r w:rsidRPr="00F74F26">
              <w:rPr>
                <w:rFonts w:eastAsia="Arial" w:cs="Calibri"/>
                <w:i/>
                <w:color w:val="548DD4" w:themeColor="text2" w:themeTint="99"/>
                <w:sz w:val="20"/>
                <w:szCs w:val="20"/>
              </w:rPr>
              <w:t>Νο</w:t>
            </w:r>
            <w:proofErr w:type="spellEnd"/>
            <w:r w:rsidRPr="00F74F26">
              <w:rPr>
                <w:rFonts w:eastAsia="Arial" w:cs="Calibri"/>
                <w:i/>
                <w:color w:val="548DD4" w:themeColor="text2" w:themeTint="99"/>
                <w:sz w:val="20"/>
                <w:szCs w:val="20"/>
              </w:rPr>
              <w:t xml:space="preserve"> ν</w:t>
            </w:r>
          </w:p>
        </w:tc>
        <w:tc>
          <w:tcPr>
            <w:tcW w:w="1134" w:type="dxa"/>
            <w:vAlign w:val="center"/>
          </w:tcPr>
          <w:p w14:paraId="70B1EB74" w14:textId="77777777" w:rsidR="002556AB" w:rsidRPr="00733964" w:rsidRDefault="002556AB" w:rsidP="002556AB">
            <w:pPr>
              <w:autoSpaceDE w:val="0"/>
              <w:autoSpaceDN w:val="0"/>
              <w:adjustRightInd w:val="0"/>
              <w:spacing w:line="240" w:lineRule="auto"/>
              <w:contextualSpacing/>
              <w:jc w:val="center"/>
              <w:rPr>
                <w:rFonts w:cs="Calibri"/>
                <w:color w:val="000000"/>
                <w:sz w:val="20"/>
                <w:szCs w:val="20"/>
              </w:rPr>
            </w:pPr>
          </w:p>
        </w:tc>
        <w:tc>
          <w:tcPr>
            <w:tcW w:w="1276" w:type="dxa"/>
            <w:vAlign w:val="center"/>
          </w:tcPr>
          <w:p w14:paraId="74A2AFBB" w14:textId="77777777" w:rsidR="002556AB" w:rsidRPr="00733964" w:rsidRDefault="002556AB" w:rsidP="002556AB">
            <w:pPr>
              <w:autoSpaceDE w:val="0"/>
              <w:autoSpaceDN w:val="0"/>
              <w:adjustRightInd w:val="0"/>
              <w:spacing w:line="240" w:lineRule="auto"/>
              <w:contextualSpacing/>
              <w:jc w:val="center"/>
              <w:rPr>
                <w:rFonts w:cs="Calibri"/>
                <w:color w:val="000000"/>
                <w:sz w:val="20"/>
                <w:szCs w:val="20"/>
              </w:rPr>
            </w:pPr>
          </w:p>
        </w:tc>
        <w:tc>
          <w:tcPr>
            <w:tcW w:w="1417" w:type="dxa"/>
            <w:vAlign w:val="center"/>
          </w:tcPr>
          <w:p w14:paraId="203C9D09" w14:textId="77777777" w:rsidR="002556AB" w:rsidRPr="00733964" w:rsidRDefault="002556AB" w:rsidP="002556AB">
            <w:pPr>
              <w:autoSpaceDE w:val="0"/>
              <w:autoSpaceDN w:val="0"/>
              <w:adjustRightInd w:val="0"/>
              <w:spacing w:line="240" w:lineRule="auto"/>
              <w:contextualSpacing/>
              <w:jc w:val="center"/>
              <w:rPr>
                <w:rFonts w:cs="Calibri"/>
                <w:color w:val="000000"/>
                <w:sz w:val="20"/>
                <w:szCs w:val="20"/>
              </w:rPr>
            </w:pPr>
          </w:p>
        </w:tc>
      </w:tr>
      <w:tr w:rsidR="002556AB" w:rsidRPr="00733964" w14:paraId="449F45B8" w14:textId="77777777" w:rsidTr="00DE1155">
        <w:tc>
          <w:tcPr>
            <w:tcW w:w="9213" w:type="dxa"/>
            <w:gridSpan w:val="5"/>
          </w:tcPr>
          <w:p w14:paraId="38E5028A" w14:textId="77777777" w:rsidR="002556AB" w:rsidRPr="00541C53" w:rsidRDefault="002556AB" w:rsidP="002556AB">
            <w:pPr>
              <w:autoSpaceDE w:val="0"/>
              <w:autoSpaceDN w:val="0"/>
              <w:adjustRightInd w:val="0"/>
              <w:spacing w:line="240" w:lineRule="auto"/>
              <w:contextualSpacing/>
              <w:jc w:val="left"/>
              <w:rPr>
                <w:rFonts w:cs="Calibri"/>
                <w:i/>
                <w:sz w:val="20"/>
                <w:szCs w:val="20"/>
              </w:rPr>
            </w:pPr>
          </w:p>
        </w:tc>
      </w:tr>
      <w:tr w:rsidR="002556AB" w:rsidRPr="00733964" w14:paraId="6A1BDCE9" w14:textId="77777777" w:rsidTr="00DE1155">
        <w:tc>
          <w:tcPr>
            <w:tcW w:w="9213" w:type="dxa"/>
            <w:gridSpan w:val="5"/>
            <w:vAlign w:val="center"/>
          </w:tcPr>
          <w:p w14:paraId="2D4278AA" w14:textId="51ACEB0F" w:rsidR="002556AB" w:rsidRPr="00541C53" w:rsidRDefault="005049F1" w:rsidP="002556AB">
            <w:pPr>
              <w:autoSpaceDE w:val="0"/>
              <w:autoSpaceDN w:val="0"/>
              <w:adjustRightInd w:val="0"/>
              <w:spacing w:line="240" w:lineRule="auto"/>
              <w:contextualSpacing/>
              <w:jc w:val="left"/>
              <w:rPr>
                <w:rFonts w:cs="Calibri"/>
                <w:i/>
                <w:color w:val="548DD4" w:themeColor="text2" w:themeTint="99"/>
                <w:sz w:val="20"/>
                <w:szCs w:val="20"/>
              </w:rPr>
            </w:pPr>
            <w:r>
              <w:t>2</w:t>
            </w:r>
            <w:r w:rsidRPr="005049F1">
              <w:t xml:space="preserve">. </w:t>
            </w:r>
            <w:r w:rsidR="002556AB" w:rsidRPr="00541C53">
              <w:rPr>
                <w:rFonts w:cs="Calibri"/>
                <w:bCs/>
                <w:i/>
                <w:color w:val="8DB3E2" w:themeColor="text2" w:themeTint="66"/>
                <w:sz w:val="20"/>
                <w:szCs w:val="20"/>
              </w:rPr>
              <w:t>[</w:t>
            </w:r>
            <w:r w:rsidR="002556AB">
              <w:rPr>
                <w:rFonts w:cs="Calibri"/>
                <w:bCs/>
                <w:i/>
                <w:color w:val="8DB3E2" w:themeColor="text2" w:themeTint="66"/>
                <w:sz w:val="20"/>
                <w:szCs w:val="20"/>
              </w:rPr>
              <w:t>Π</w:t>
            </w:r>
            <w:r w:rsidR="002556AB" w:rsidRPr="00541C53">
              <w:rPr>
                <w:rFonts w:cs="Calibri"/>
                <w:bCs/>
                <w:i/>
                <w:color w:val="8DB3E2" w:themeColor="text2" w:themeTint="66"/>
                <w:sz w:val="20"/>
                <w:szCs w:val="20"/>
              </w:rPr>
              <w:t>εριγραφή</w:t>
            </w:r>
            <w:r w:rsidR="002556AB">
              <w:rPr>
                <w:rFonts w:cs="Calibri"/>
                <w:bCs/>
                <w:i/>
                <w:color w:val="8DB3E2" w:themeColor="text2" w:themeTint="66"/>
                <w:sz w:val="20"/>
                <w:szCs w:val="20"/>
              </w:rPr>
              <w:t xml:space="preserve"> αγαθού</w:t>
            </w:r>
            <w:r w:rsidR="002556AB" w:rsidRPr="00541C53">
              <w:rPr>
                <w:rFonts w:cs="Calibri"/>
                <w:bCs/>
                <w:i/>
                <w:color w:val="8DB3E2" w:themeColor="text2" w:themeTint="66"/>
                <w:sz w:val="20"/>
                <w:szCs w:val="20"/>
              </w:rPr>
              <w:t xml:space="preserve"> </w:t>
            </w:r>
            <w:proofErr w:type="spellStart"/>
            <w:r w:rsidR="002556AB">
              <w:rPr>
                <w:rFonts w:cs="Calibri"/>
                <w:bCs/>
                <w:i/>
                <w:color w:val="8DB3E2" w:themeColor="text2" w:themeTint="66"/>
                <w:sz w:val="20"/>
                <w:szCs w:val="20"/>
              </w:rPr>
              <w:t>Νο</w:t>
            </w:r>
            <w:proofErr w:type="spellEnd"/>
            <w:r w:rsidR="002556AB">
              <w:rPr>
                <w:rFonts w:cs="Calibri"/>
                <w:bCs/>
                <w:i/>
                <w:color w:val="8DB3E2" w:themeColor="text2" w:themeTint="66"/>
                <w:sz w:val="20"/>
                <w:szCs w:val="20"/>
              </w:rPr>
              <w:t xml:space="preserve"> ν </w:t>
            </w:r>
            <w:r w:rsidR="002556AB" w:rsidRPr="00541C53">
              <w:rPr>
                <w:rFonts w:cs="Calibri"/>
                <w:bCs/>
                <w:i/>
                <w:color w:val="8DB3E2" w:themeColor="text2" w:themeTint="66"/>
                <w:sz w:val="20"/>
                <w:szCs w:val="20"/>
              </w:rPr>
              <w:t>του πίνακα της παρ. 3.1. παραπάνω]</w:t>
            </w:r>
          </w:p>
        </w:tc>
      </w:tr>
      <w:tr w:rsidR="002556AB" w:rsidRPr="00733964" w14:paraId="4E933BEA" w14:textId="77777777" w:rsidTr="00DE1155">
        <w:tc>
          <w:tcPr>
            <w:tcW w:w="425" w:type="dxa"/>
            <w:vAlign w:val="center"/>
          </w:tcPr>
          <w:p w14:paraId="49F6B79A" w14:textId="77777777" w:rsidR="002556AB" w:rsidRPr="00733964" w:rsidRDefault="002556AB" w:rsidP="002556AB">
            <w:pPr>
              <w:autoSpaceDE w:val="0"/>
              <w:autoSpaceDN w:val="0"/>
              <w:adjustRightInd w:val="0"/>
              <w:spacing w:line="240" w:lineRule="auto"/>
              <w:contextualSpacing/>
              <w:jc w:val="center"/>
              <w:rPr>
                <w:rFonts w:cs="Calibri"/>
                <w:color w:val="000000"/>
                <w:sz w:val="18"/>
                <w:szCs w:val="20"/>
              </w:rPr>
            </w:pPr>
            <w:r w:rsidRPr="00733964">
              <w:rPr>
                <w:rFonts w:cs="Calibri"/>
                <w:b/>
                <w:bCs/>
                <w:color w:val="000000"/>
                <w:sz w:val="18"/>
                <w:szCs w:val="20"/>
              </w:rPr>
              <w:t>α/α</w:t>
            </w:r>
          </w:p>
        </w:tc>
        <w:tc>
          <w:tcPr>
            <w:tcW w:w="4961" w:type="dxa"/>
            <w:vAlign w:val="center"/>
          </w:tcPr>
          <w:p w14:paraId="18EE6A6F" w14:textId="77777777" w:rsidR="002556AB" w:rsidRPr="00733964" w:rsidRDefault="002556AB" w:rsidP="002556AB">
            <w:pPr>
              <w:autoSpaceDE w:val="0"/>
              <w:autoSpaceDN w:val="0"/>
              <w:adjustRightInd w:val="0"/>
              <w:spacing w:line="240" w:lineRule="auto"/>
              <w:contextualSpacing/>
              <w:jc w:val="center"/>
              <w:rPr>
                <w:rFonts w:cs="Calibri"/>
                <w:color w:val="000000"/>
                <w:sz w:val="20"/>
                <w:szCs w:val="20"/>
              </w:rPr>
            </w:pPr>
            <w:r w:rsidRPr="00733964">
              <w:rPr>
                <w:rFonts w:cs="Calibri"/>
                <w:b/>
                <w:bCs/>
                <w:color w:val="000000"/>
                <w:sz w:val="20"/>
                <w:szCs w:val="20"/>
              </w:rPr>
              <w:t>Περιγραφή Απαίτησης</w:t>
            </w:r>
          </w:p>
        </w:tc>
        <w:tc>
          <w:tcPr>
            <w:tcW w:w="1134" w:type="dxa"/>
            <w:vAlign w:val="center"/>
          </w:tcPr>
          <w:p w14:paraId="0D75F5DA" w14:textId="77777777" w:rsidR="002556AB" w:rsidRPr="00733964" w:rsidRDefault="002556AB" w:rsidP="002556AB">
            <w:pPr>
              <w:autoSpaceDE w:val="0"/>
              <w:autoSpaceDN w:val="0"/>
              <w:adjustRightInd w:val="0"/>
              <w:spacing w:line="240" w:lineRule="auto"/>
              <w:contextualSpacing/>
              <w:jc w:val="center"/>
              <w:rPr>
                <w:rFonts w:cs="Calibri"/>
                <w:color w:val="000000"/>
                <w:sz w:val="20"/>
                <w:szCs w:val="20"/>
              </w:rPr>
            </w:pPr>
            <w:r w:rsidRPr="00733964">
              <w:rPr>
                <w:rFonts w:cs="Calibri"/>
                <w:b/>
                <w:bCs/>
                <w:color w:val="000000"/>
                <w:sz w:val="20"/>
                <w:szCs w:val="20"/>
              </w:rPr>
              <w:t>ΑΠΑΙΤΗΣΗ</w:t>
            </w:r>
          </w:p>
        </w:tc>
        <w:tc>
          <w:tcPr>
            <w:tcW w:w="1276" w:type="dxa"/>
            <w:vAlign w:val="center"/>
          </w:tcPr>
          <w:p w14:paraId="0165514A" w14:textId="77777777" w:rsidR="002556AB" w:rsidRPr="003218F3" w:rsidRDefault="002556AB" w:rsidP="002556AB">
            <w:pPr>
              <w:autoSpaceDE w:val="0"/>
              <w:autoSpaceDN w:val="0"/>
              <w:adjustRightInd w:val="0"/>
              <w:spacing w:line="240" w:lineRule="auto"/>
              <w:contextualSpacing/>
              <w:jc w:val="center"/>
              <w:rPr>
                <w:rFonts w:cs="Calibri"/>
                <w:b/>
                <w:color w:val="000000"/>
                <w:sz w:val="20"/>
                <w:szCs w:val="20"/>
              </w:rPr>
            </w:pPr>
            <w:r w:rsidRPr="003218F3">
              <w:rPr>
                <w:rFonts w:cs="Calibri"/>
                <w:b/>
                <w:color w:val="000000"/>
                <w:sz w:val="20"/>
                <w:szCs w:val="20"/>
              </w:rPr>
              <w:t>ΑΠΑΝΤΗΣΗ</w:t>
            </w:r>
          </w:p>
        </w:tc>
        <w:tc>
          <w:tcPr>
            <w:tcW w:w="1417" w:type="dxa"/>
            <w:vAlign w:val="center"/>
          </w:tcPr>
          <w:p w14:paraId="26EC33FD" w14:textId="77777777" w:rsidR="002556AB" w:rsidRPr="003218F3" w:rsidRDefault="002556AB" w:rsidP="002556AB">
            <w:pPr>
              <w:autoSpaceDE w:val="0"/>
              <w:autoSpaceDN w:val="0"/>
              <w:adjustRightInd w:val="0"/>
              <w:spacing w:line="240" w:lineRule="auto"/>
              <w:contextualSpacing/>
              <w:jc w:val="center"/>
              <w:rPr>
                <w:rFonts w:cs="Calibri"/>
                <w:b/>
                <w:color w:val="000000"/>
                <w:sz w:val="20"/>
                <w:szCs w:val="20"/>
              </w:rPr>
            </w:pPr>
            <w:r w:rsidRPr="003218F3">
              <w:rPr>
                <w:rFonts w:cs="Calibri"/>
                <w:b/>
                <w:color w:val="000000"/>
                <w:sz w:val="20"/>
                <w:szCs w:val="20"/>
              </w:rPr>
              <w:t>ΠΑΡΑΠΟΜΠΗ</w:t>
            </w:r>
          </w:p>
        </w:tc>
      </w:tr>
      <w:tr w:rsidR="002556AB" w:rsidRPr="00733964" w14:paraId="2A6B6ECA" w14:textId="77777777" w:rsidTr="00DE1155">
        <w:tc>
          <w:tcPr>
            <w:tcW w:w="425" w:type="dxa"/>
          </w:tcPr>
          <w:p w14:paraId="016E5E89" w14:textId="4B349013" w:rsidR="002556AB" w:rsidRPr="00733964" w:rsidRDefault="005049F1" w:rsidP="002556AB">
            <w:pPr>
              <w:autoSpaceDE w:val="0"/>
              <w:autoSpaceDN w:val="0"/>
              <w:adjustRightInd w:val="0"/>
              <w:spacing w:line="240" w:lineRule="auto"/>
              <w:contextualSpacing/>
              <w:jc w:val="right"/>
              <w:rPr>
                <w:rFonts w:cs="Calibri"/>
                <w:color w:val="000000"/>
                <w:sz w:val="20"/>
                <w:szCs w:val="20"/>
              </w:rPr>
            </w:pPr>
            <w:r>
              <w:rPr>
                <w:rFonts w:cs="Calibri"/>
                <w:color w:val="000000"/>
                <w:sz w:val="20"/>
                <w:szCs w:val="20"/>
              </w:rPr>
              <w:t>2.</w:t>
            </w:r>
            <w:r w:rsidR="002556AB" w:rsidRPr="00733964">
              <w:rPr>
                <w:rFonts w:cs="Calibri"/>
                <w:color w:val="000000"/>
                <w:sz w:val="20"/>
                <w:szCs w:val="20"/>
              </w:rPr>
              <w:t>1</w:t>
            </w:r>
          </w:p>
        </w:tc>
        <w:tc>
          <w:tcPr>
            <w:tcW w:w="4961" w:type="dxa"/>
          </w:tcPr>
          <w:p w14:paraId="022D5363" w14:textId="77777777" w:rsidR="002556AB" w:rsidRPr="00F74F26" w:rsidRDefault="002556AB" w:rsidP="002556AB">
            <w:pPr>
              <w:widowControl w:val="0"/>
              <w:autoSpaceDE w:val="0"/>
              <w:autoSpaceDN w:val="0"/>
              <w:adjustRightInd w:val="0"/>
              <w:spacing w:line="240" w:lineRule="auto"/>
              <w:contextualSpacing/>
              <w:rPr>
                <w:rFonts w:eastAsia="Arial" w:cs="Calibri"/>
                <w:i/>
                <w:color w:val="548DD4" w:themeColor="text2" w:themeTint="99"/>
                <w:sz w:val="20"/>
                <w:szCs w:val="20"/>
              </w:rPr>
            </w:pPr>
            <w:r w:rsidRPr="00F74F26">
              <w:rPr>
                <w:rFonts w:eastAsia="Arial" w:cs="Calibri"/>
                <w:i/>
                <w:color w:val="548DD4" w:themeColor="text2" w:themeTint="99"/>
                <w:sz w:val="20"/>
                <w:szCs w:val="20"/>
              </w:rPr>
              <w:t xml:space="preserve">Περιγραφή απαίτησης </w:t>
            </w:r>
            <w:proofErr w:type="spellStart"/>
            <w:r w:rsidRPr="00F74F26">
              <w:rPr>
                <w:rFonts w:eastAsia="Arial" w:cs="Calibri"/>
                <w:i/>
                <w:color w:val="548DD4" w:themeColor="text2" w:themeTint="99"/>
                <w:sz w:val="20"/>
                <w:szCs w:val="20"/>
              </w:rPr>
              <w:t>Νο</w:t>
            </w:r>
            <w:proofErr w:type="spellEnd"/>
            <w:r w:rsidRPr="00F74F26">
              <w:rPr>
                <w:rFonts w:eastAsia="Arial" w:cs="Calibri"/>
                <w:i/>
                <w:color w:val="548DD4" w:themeColor="text2" w:themeTint="99"/>
                <w:sz w:val="20"/>
                <w:szCs w:val="20"/>
              </w:rPr>
              <w:t xml:space="preserve"> 1</w:t>
            </w:r>
          </w:p>
        </w:tc>
        <w:tc>
          <w:tcPr>
            <w:tcW w:w="1134" w:type="dxa"/>
            <w:vAlign w:val="center"/>
          </w:tcPr>
          <w:p w14:paraId="1FE4B77D" w14:textId="77777777" w:rsidR="002556AB" w:rsidRPr="00733964" w:rsidRDefault="002556AB" w:rsidP="002556AB">
            <w:pPr>
              <w:autoSpaceDE w:val="0"/>
              <w:autoSpaceDN w:val="0"/>
              <w:adjustRightInd w:val="0"/>
              <w:spacing w:line="240" w:lineRule="auto"/>
              <w:contextualSpacing/>
              <w:jc w:val="center"/>
              <w:rPr>
                <w:rFonts w:cs="Calibri"/>
                <w:color w:val="000000"/>
                <w:sz w:val="20"/>
                <w:szCs w:val="20"/>
              </w:rPr>
            </w:pPr>
          </w:p>
        </w:tc>
        <w:tc>
          <w:tcPr>
            <w:tcW w:w="1276" w:type="dxa"/>
            <w:vAlign w:val="center"/>
          </w:tcPr>
          <w:p w14:paraId="245FF011" w14:textId="77777777" w:rsidR="002556AB" w:rsidRPr="00733964" w:rsidRDefault="002556AB" w:rsidP="002556AB">
            <w:pPr>
              <w:autoSpaceDE w:val="0"/>
              <w:autoSpaceDN w:val="0"/>
              <w:adjustRightInd w:val="0"/>
              <w:spacing w:line="240" w:lineRule="auto"/>
              <w:contextualSpacing/>
              <w:jc w:val="center"/>
              <w:rPr>
                <w:rFonts w:cs="Calibri"/>
                <w:color w:val="000000"/>
                <w:sz w:val="20"/>
                <w:szCs w:val="20"/>
              </w:rPr>
            </w:pPr>
          </w:p>
        </w:tc>
        <w:tc>
          <w:tcPr>
            <w:tcW w:w="1417" w:type="dxa"/>
            <w:vAlign w:val="center"/>
          </w:tcPr>
          <w:p w14:paraId="0F898978" w14:textId="77777777" w:rsidR="002556AB" w:rsidRPr="00733964" w:rsidRDefault="002556AB" w:rsidP="002556AB">
            <w:pPr>
              <w:autoSpaceDE w:val="0"/>
              <w:autoSpaceDN w:val="0"/>
              <w:adjustRightInd w:val="0"/>
              <w:spacing w:line="240" w:lineRule="auto"/>
              <w:contextualSpacing/>
              <w:jc w:val="center"/>
              <w:rPr>
                <w:rFonts w:cs="Calibri"/>
                <w:color w:val="000000"/>
                <w:sz w:val="20"/>
                <w:szCs w:val="20"/>
              </w:rPr>
            </w:pPr>
          </w:p>
        </w:tc>
      </w:tr>
      <w:tr w:rsidR="002556AB" w:rsidRPr="00733964" w14:paraId="23B58B6C" w14:textId="77777777" w:rsidTr="00DE1155">
        <w:tc>
          <w:tcPr>
            <w:tcW w:w="425" w:type="dxa"/>
          </w:tcPr>
          <w:p w14:paraId="76860153" w14:textId="0E318C75" w:rsidR="002556AB" w:rsidRPr="00733964" w:rsidRDefault="005049F1" w:rsidP="002556AB">
            <w:pPr>
              <w:autoSpaceDE w:val="0"/>
              <w:autoSpaceDN w:val="0"/>
              <w:adjustRightInd w:val="0"/>
              <w:spacing w:line="240" w:lineRule="auto"/>
              <w:contextualSpacing/>
              <w:jc w:val="right"/>
              <w:rPr>
                <w:rFonts w:cs="Calibri"/>
                <w:color w:val="000000"/>
                <w:sz w:val="20"/>
                <w:szCs w:val="20"/>
              </w:rPr>
            </w:pPr>
            <w:r>
              <w:rPr>
                <w:rFonts w:cs="Calibri"/>
                <w:color w:val="000000"/>
                <w:sz w:val="20"/>
                <w:szCs w:val="20"/>
              </w:rPr>
              <w:t>2.</w:t>
            </w:r>
            <w:r w:rsidR="002556AB" w:rsidRPr="00733964">
              <w:rPr>
                <w:rFonts w:cs="Calibri"/>
                <w:color w:val="000000"/>
                <w:sz w:val="20"/>
                <w:szCs w:val="20"/>
              </w:rPr>
              <w:t>2</w:t>
            </w:r>
          </w:p>
        </w:tc>
        <w:tc>
          <w:tcPr>
            <w:tcW w:w="4961" w:type="dxa"/>
          </w:tcPr>
          <w:p w14:paraId="0DEDCFB8" w14:textId="77777777" w:rsidR="002556AB" w:rsidRPr="00F74F26" w:rsidRDefault="002556AB" w:rsidP="002556AB">
            <w:pPr>
              <w:widowControl w:val="0"/>
              <w:autoSpaceDE w:val="0"/>
              <w:autoSpaceDN w:val="0"/>
              <w:adjustRightInd w:val="0"/>
              <w:spacing w:line="240" w:lineRule="auto"/>
              <w:contextualSpacing/>
              <w:rPr>
                <w:rFonts w:eastAsia="Arial" w:cs="Calibri"/>
                <w:i/>
                <w:color w:val="548DD4" w:themeColor="text2" w:themeTint="99"/>
                <w:sz w:val="20"/>
                <w:szCs w:val="20"/>
              </w:rPr>
            </w:pPr>
            <w:r w:rsidRPr="00F74F26">
              <w:rPr>
                <w:rFonts w:eastAsia="Arial" w:cs="Calibri"/>
                <w:i/>
                <w:color w:val="548DD4" w:themeColor="text2" w:themeTint="99"/>
                <w:sz w:val="20"/>
                <w:szCs w:val="20"/>
              </w:rPr>
              <w:t xml:space="preserve">Περιγραφή απαίτησης </w:t>
            </w:r>
            <w:proofErr w:type="spellStart"/>
            <w:r w:rsidRPr="00F74F26">
              <w:rPr>
                <w:rFonts w:eastAsia="Arial" w:cs="Calibri"/>
                <w:i/>
                <w:color w:val="548DD4" w:themeColor="text2" w:themeTint="99"/>
                <w:sz w:val="20"/>
                <w:szCs w:val="20"/>
              </w:rPr>
              <w:t>Νο</w:t>
            </w:r>
            <w:proofErr w:type="spellEnd"/>
            <w:r w:rsidRPr="00F74F26">
              <w:rPr>
                <w:rFonts w:eastAsia="Arial" w:cs="Calibri"/>
                <w:i/>
                <w:color w:val="548DD4" w:themeColor="text2" w:themeTint="99"/>
                <w:sz w:val="20"/>
                <w:szCs w:val="20"/>
              </w:rPr>
              <w:t xml:space="preserve"> 2</w:t>
            </w:r>
          </w:p>
        </w:tc>
        <w:tc>
          <w:tcPr>
            <w:tcW w:w="1134" w:type="dxa"/>
            <w:vAlign w:val="center"/>
          </w:tcPr>
          <w:p w14:paraId="774679C4" w14:textId="77777777" w:rsidR="002556AB" w:rsidRPr="00733964" w:rsidRDefault="002556AB" w:rsidP="002556AB">
            <w:pPr>
              <w:autoSpaceDE w:val="0"/>
              <w:autoSpaceDN w:val="0"/>
              <w:adjustRightInd w:val="0"/>
              <w:spacing w:line="240" w:lineRule="auto"/>
              <w:contextualSpacing/>
              <w:jc w:val="center"/>
              <w:rPr>
                <w:rFonts w:cs="Calibri"/>
                <w:color w:val="000000"/>
                <w:sz w:val="20"/>
                <w:szCs w:val="20"/>
              </w:rPr>
            </w:pPr>
          </w:p>
        </w:tc>
        <w:tc>
          <w:tcPr>
            <w:tcW w:w="1276" w:type="dxa"/>
            <w:vAlign w:val="center"/>
          </w:tcPr>
          <w:p w14:paraId="65BA4FAF" w14:textId="77777777" w:rsidR="002556AB" w:rsidRPr="00733964" w:rsidRDefault="002556AB" w:rsidP="002556AB">
            <w:pPr>
              <w:autoSpaceDE w:val="0"/>
              <w:autoSpaceDN w:val="0"/>
              <w:adjustRightInd w:val="0"/>
              <w:spacing w:line="240" w:lineRule="auto"/>
              <w:contextualSpacing/>
              <w:jc w:val="center"/>
              <w:rPr>
                <w:rFonts w:cs="Calibri"/>
                <w:color w:val="000000"/>
                <w:sz w:val="20"/>
                <w:szCs w:val="20"/>
              </w:rPr>
            </w:pPr>
          </w:p>
        </w:tc>
        <w:tc>
          <w:tcPr>
            <w:tcW w:w="1417" w:type="dxa"/>
            <w:vAlign w:val="center"/>
          </w:tcPr>
          <w:p w14:paraId="378FD39A" w14:textId="77777777" w:rsidR="002556AB" w:rsidRPr="00733964" w:rsidRDefault="002556AB" w:rsidP="002556AB">
            <w:pPr>
              <w:autoSpaceDE w:val="0"/>
              <w:autoSpaceDN w:val="0"/>
              <w:adjustRightInd w:val="0"/>
              <w:spacing w:line="240" w:lineRule="auto"/>
              <w:contextualSpacing/>
              <w:jc w:val="center"/>
              <w:rPr>
                <w:rFonts w:cs="Calibri"/>
                <w:color w:val="000000"/>
                <w:sz w:val="20"/>
                <w:szCs w:val="20"/>
              </w:rPr>
            </w:pPr>
          </w:p>
        </w:tc>
      </w:tr>
      <w:tr w:rsidR="002556AB" w:rsidRPr="00733964" w14:paraId="10BD0CA5" w14:textId="77777777" w:rsidTr="00DE1155">
        <w:tc>
          <w:tcPr>
            <w:tcW w:w="425" w:type="dxa"/>
          </w:tcPr>
          <w:p w14:paraId="06B264DC" w14:textId="21B0ED26" w:rsidR="002556AB" w:rsidRPr="00733964" w:rsidRDefault="005049F1" w:rsidP="002556AB">
            <w:pPr>
              <w:autoSpaceDE w:val="0"/>
              <w:autoSpaceDN w:val="0"/>
              <w:adjustRightInd w:val="0"/>
              <w:spacing w:line="240" w:lineRule="auto"/>
              <w:contextualSpacing/>
              <w:jc w:val="right"/>
              <w:rPr>
                <w:rFonts w:cs="Calibri"/>
                <w:color w:val="000000"/>
                <w:sz w:val="20"/>
                <w:szCs w:val="20"/>
              </w:rPr>
            </w:pPr>
            <w:r>
              <w:rPr>
                <w:rFonts w:cs="Calibri"/>
                <w:color w:val="000000"/>
                <w:sz w:val="20"/>
                <w:szCs w:val="20"/>
              </w:rPr>
              <w:t>2.</w:t>
            </w:r>
            <w:r w:rsidR="002556AB" w:rsidRPr="00733964">
              <w:rPr>
                <w:rFonts w:cs="Calibri"/>
                <w:color w:val="000000"/>
                <w:sz w:val="20"/>
                <w:szCs w:val="20"/>
              </w:rPr>
              <w:t>3</w:t>
            </w:r>
          </w:p>
        </w:tc>
        <w:tc>
          <w:tcPr>
            <w:tcW w:w="4961" w:type="dxa"/>
          </w:tcPr>
          <w:p w14:paraId="04D40F5C" w14:textId="77777777" w:rsidR="002556AB" w:rsidRPr="00F74F26" w:rsidRDefault="002556AB" w:rsidP="002556AB">
            <w:pPr>
              <w:widowControl w:val="0"/>
              <w:autoSpaceDE w:val="0"/>
              <w:autoSpaceDN w:val="0"/>
              <w:adjustRightInd w:val="0"/>
              <w:spacing w:line="240" w:lineRule="auto"/>
              <w:contextualSpacing/>
              <w:rPr>
                <w:rFonts w:eastAsia="Arial" w:cs="Calibri"/>
                <w:i/>
                <w:color w:val="548DD4" w:themeColor="text2" w:themeTint="99"/>
                <w:sz w:val="20"/>
                <w:szCs w:val="20"/>
              </w:rPr>
            </w:pPr>
            <w:r w:rsidRPr="00F74F26">
              <w:rPr>
                <w:rFonts w:eastAsia="Arial" w:cs="Calibri"/>
                <w:i/>
                <w:color w:val="548DD4" w:themeColor="text2" w:themeTint="99"/>
                <w:sz w:val="20"/>
                <w:szCs w:val="20"/>
              </w:rPr>
              <w:t xml:space="preserve">Περιγραφή απαίτησης </w:t>
            </w:r>
            <w:proofErr w:type="spellStart"/>
            <w:r w:rsidRPr="00F74F26">
              <w:rPr>
                <w:rFonts w:eastAsia="Arial" w:cs="Calibri"/>
                <w:i/>
                <w:color w:val="548DD4" w:themeColor="text2" w:themeTint="99"/>
                <w:sz w:val="20"/>
                <w:szCs w:val="20"/>
              </w:rPr>
              <w:t>Νο</w:t>
            </w:r>
            <w:proofErr w:type="spellEnd"/>
            <w:r w:rsidRPr="00F74F26">
              <w:rPr>
                <w:rFonts w:eastAsia="Arial" w:cs="Calibri"/>
                <w:i/>
                <w:color w:val="548DD4" w:themeColor="text2" w:themeTint="99"/>
                <w:sz w:val="20"/>
                <w:szCs w:val="20"/>
              </w:rPr>
              <w:t xml:space="preserve"> 3</w:t>
            </w:r>
          </w:p>
        </w:tc>
        <w:tc>
          <w:tcPr>
            <w:tcW w:w="1134" w:type="dxa"/>
            <w:vAlign w:val="center"/>
          </w:tcPr>
          <w:p w14:paraId="565E022E" w14:textId="77777777" w:rsidR="002556AB" w:rsidRPr="00733964" w:rsidRDefault="002556AB" w:rsidP="002556AB">
            <w:pPr>
              <w:autoSpaceDE w:val="0"/>
              <w:autoSpaceDN w:val="0"/>
              <w:adjustRightInd w:val="0"/>
              <w:spacing w:line="240" w:lineRule="auto"/>
              <w:contextualSpacing/>
              <w:jc w:val="center"/>
              <w:rPr>
                <w:rFonts w:cs="Calibri"/>
                <w:color w:val="000000"/>
                <w:sz w:val="20"/>
                <w:szCs w:val="20"/>
              </w:rPr>
            </w:pPr>
          </w:p>
        </w:tc>
        <w:tc>
          <w:tcPr>
            <w:tcW w:w="1276" w:type="dxa"/>
            <w:vAlign w:val="center"/>
          </w:tcPr>
          <w:p w14:paraId="6F867CAB" w14:textId="77777777" w:rsidR="002556AB" w:rsidRPr="00733964" w:rsidRDefault="002556AB" w:rsidP="002556AB">
            <w:pPr>
              <w:autoSpaceDE w:val="0"/>
              <w:autoSpaceDN w:val="0"/>
              <w:adjustRightInd w:val="0"/>
              <w:spacing w:line="240" w:lineRule="auto"/>
              <w:contextualSpacing/>
              <w:jc w:val="center"/>
              <w:rPr>
                <w:rFonts w:cs="Calibri"/>
                <w:color w:val="000000"/>
                <w:sz w:val="20"/>
                <w:szCs w:val="20"/>
              </w:rPr>
            </w:pPr>
          </w:p>
        </w:tc>
        <w:tc>
          <w:tcPr>
            <w:tcW w:w="1417" w:type="dxa"/>
            <w:vAlign w:val="center"/>
          </w:tcPr>
          <w:p w14:paraId="1569A3C9" w14:textId="77777777" w:rsidR="002556AB" w:rsidRPr="00733964" w:rsidRDefault="002556AB" w:rsidP="002556AB">
            <w:pPr>
              <w:autoSpaceDE w:val="0"/>
              <w:autoSpaceDN w:val="0"/>
              <w:adjustRightInd w:val="0"/>
              <w:spacing w:line="240" w:lineRule="auto"/>
              <w:contextualSpacing/>
              <w:jc w:val="center"/>
              <w:rPr>
                <w:rFonts w:cs="Calibri"/>
                <w:color w:val="000000"/>
                <w:sz w:val="20"/>
                <w:szCs w:val="20"/>
              </w:rPr>
            </w:pPr>
          </w:p>
        </w:tc>
      </w:tr>
      <w:tr w:rsidR="002556AB" w:rsidRPr="00733964" w14:paraId="3A62AC23" w14:textId="77777777" w:rsidTr="00DE1155">
        <w:tc>
          <w:tcPr>
            <w:tcW w:w="425" w:type="dxa"/>
          </w:tcPr>
          <w:p w14:paraId="3F9AD961" w14:textId="77777777" w:rsidR="002556AB" w:rsidRPr="00733964" w:rsidRDefault="002556AB" w:rsidP="002556AB">
            <w:pPr>
              <w:autoSpaceDE w:val="0"/>
              <w:autoSpaceDN w:val="0"/>
              <w:adjustRightInd w:val="0"/>
              <w:spacing w:line="240" w:lineRule="auto"/>
              <w:contextualSpacing/>
              <w:jc w:val="right"/>
              <w:rPr>
                <w:rFonts w:cs="Calibri"/>
                <w:color w:val="000000"/>
                <w:sz w:val="20"/>
                <w:szCs w:val="20"/>
              </w:rPr>
            </w:pPr>
            <w:r w:rsidRPr="00733964">
              <w:rPr>
                <w:rFonts w:cs="Calibri"/>
                <w:color w:val="000000"/>
                <w:sz w:val="20"/>
                <w:szCs w:val="20"/>
              </w:rPr>
              <w:t>…</w:t>
            </w:r>
          </w:p>
        </w:tc>
        <w:tc>
          <w:tcPr>
            <w:tcW w:w="4961" w:type="dxa"/>
          </w:tcPr>
          <w:p w14:paraId="329223FF" w14:textId="77777777" w:rsidR="002556AB" w:rsidRPr="00F74F26" w:rsidRDefault="002556AB" w:rsidP="002556AB">
            <w:pPr>
              <w:widowControl w:val="0"/>
              <w:autoSpaceDE w:val="0"/>
              <w:autoSpaceDN w:val="0"/>
              <w:adjustRightInd w:val="0"/>
              <w:spacing w:line="240" w:lineRule="auto"/>
              <w:contextualSpacing/>
              <w:rPr>
                <w:rFonts w:eastAsia="Arial" w:cs="Calibri"/>
                <w:i/>
                <w:color w:val="548DD4" w:themeColor="text2" w:themeTint="99"/>
                <w:sz w:val="20"/>
                <w:szCs w:val="20"/>
              </w:rPr>
            </w:pPr>
            <w:r w:rsidRPr="00F74F26">
              <w:rPr>
                <w:rFonts w:eastAsia="Arial" w:cs="Calibri"/>
                <w:i/>
                <w:color w:val="548DD4" w:themeColor="text2" w:themeTint="99"/>
                <w:sz w:val="20"/>
                <w:szCs w:val="20"/>
              </w:rPr>
              <w:t xml:space="preserve">Περιγραφή απαίτησης </w:t>
            </w:r>
            <w:proofErr w:type="spellStart"/>
            <w:r w:rsidRPr="00F74F26">
              <w:rPr>
                <w:rFonts w:eastAsia="Arial" w:cs="Calibri"/>
                <w:i/>
                <w:color w:val="548DD4" w:themeColor="text2" w:themeTint="99"/>
                <w:sz w:val="20"/>
                <w:szCs w:val="20"/>
              </w:rPr>
              <w:t>Νο</w:t>
            </w:r>
            <w:proofErr w:type="spellEnd"/>
            <w:r w:rsidRPr="00F74F26">
              <w:rPr>
                <w:rFonts w:eastAsia="Arial" w:cs="Calibri"/>
                <w:i/>
                <w:color w:val="548DD4" w:themeColor="text2" w:themeTint="99"/>
                <w:sz w:val="20"/>
                <w:szCs w:val="20"/>
              </w:rPr>
              <w:t xml:space="preserve"> ν</w:t>
            </w:r>
          </w:p>
        </w:tc>
        <w:tc>
          <w:tcPr>
            <w:tcW w:w="1134" w:type="dxa"/>
            <w:vAlign w:val="center"/>
          </w:tcPr>
          <w:p w14:paraId="2B7BCB99" w14:textId="77777777" w:rsidR="002556AB" w:rsidRPr="00733964" w:rsidRDefault="002556AB" w:rsidP="002556AB">
            <w:pPr>
              <w:autoSpaceDE w:val="0"/>
              <w:autoSpaceDN w:val="0"/>
              <w:adjustRightInd w:val="0"/>
              <w:spacing w:line="240" w:lineRule="auto"/>
              <w:contextualSpacing/>
              <w:jc w:val="center"/>
              <w:rPr>
                <w:rFonts w:cs="Calibri"/>
                <w:color w:val="000000"/>
                <w:sz w:val="20"/>
                <w:szCs w:val="20"/>
              </w:rPr>
            </w:pPr>
          </w:p>
        </w:tc>
        <w:tc>
          <w:tcPr>
            <w:tcW w:w="1276" w:type="dxa"/>
            <w:vAlign w:val="center"/>
          </w:tcPr>
          <w:p w14:paraId="473E7DE1" w14:textId="77777777" w:rsidR="002556AB" w:rsidRPr="00733964" w:rsidRDefault="002556AB" w:rsidP="002556AB">
            <w:pPr>
              <w:autoSpaceDE w:val="0"/>
              <w:autoSpaceDN w:val="0"/>
              <w:adjustRightInd w:val="0"/>
              <w:spacing w:line="240" w:lineRule="auto"/>
              <w:contextualSpacing/>
              <w:jc w:val="center"/>
              <w:rPr>
                <w:rFonts w:cs="Calibri"/>
                <w:color w:val="000000"/>
                <w:sz w:val="20"/>
                <w:szCs w:val="20"/>
              </w:rPr>
            </w:pPr>
          </w:p>
        </w:tc>
        <w:tc>
          <w:tcPr>
            <w:tcW w:w="1417" w:type="dxa"/>
            <w:vAlign w:val="center"/>
          </w:tcPr>
          <w:p w14:paraId="436FFDA6" w14:textId="77777777" w:rsidR="002556AB" w:rsidRPr="00733964" w:rsidRDefault="002556AB" w:rsidP="002556AB">
            <w:pPr>
              <w:autoSpaceDE w:val="0"/>
              <w:autoSpaceDN w:val="0"/>
              <w:adjustRightInd w:val="0"/>
              <w:spacing w:line="240" w:lineRule="auto"/>
              <w:contextualSpacing/>
              <w:jc w:val="center"/>
              <w:rPr>
                <w:rFonts w:cs="Calibri"/>
                <w:color w:val="000000"/>
                <w:sz w:val="20"/>
                <w:szCs w:val="20"/>
              </w:rPr>
            </w:pPr>
          </w:p>
        </w:tc>
      </w:tr>
      <w:tr w:rsidR="002556AB" w:rsidRPr="00541C53" w14:paraId="225598CE" w14:textId="77777777" w:rsidTr="00DE1155">
        <w:tc>
          <w:tcPr>
            <w:tcW w:w="9213" w:type="dxa"/>
            <w:gridSpan w:val="5"/>
            <w:vAlign w:val="center"/>
          </w:tcPr>
          <w:p w14:paraId="76728497" w14:textId="77777777" w:rsidR="002556AB" w:rsidRPr="005B7667" w:rsidRDefault="002556AB" w:rsidP="002556AB">
            <w:pPr>
              <w:autoSpaceDE w:val="0"/>
              <w:autoSpaceDN w:val="0"/>
              <w:adjustRightInd w:val="0"/>
              <w:spacing w:line="240" w:lineRule="auto"/>
              <w:contextualSpacing/>
              <w:jc w:val="left"/>
              <w:rPr>
                <w:rFonts w:cs="Calibri"/>
                <w:sz w:val="20"/>
                <w:szCs w:val="20"/>
              </w:rPr>
            </w:pPr>
          </w:p>
        </w:tc>
      </w:tr>
    </w:tbl>
    <w:p w14:paraId="0FD7AAD5" w14:textId="77777777" w:rsidR="00DE1155" w:rsidRPr="00733964" w:rsidRDefault="00DE1155" w:rsidP="00DE1155">
      <w:pPr>
        <w:ind w:left="426"/>
      </w:pPr>
    </w:p>
    <w:p w14:paraId="5FC155B0" w14:textId="77777777" w:rsidR="00DE1155" w:rsidRPr="00F451F7" w:rsidRDefault="00DE1155" w:rsidP="00DE1155">
      <w:pPr>
        <w:ind w:left="426"/>
        <w:rPr>
          <w:rFonts w:cs="Calibri"/>
          <w:b/>
          <w:szCs w:val="22"/>
        </w:rPr>
      </w:pPr>
      <w:r w:rsidRPr="00710B75">
        <w:rPr>
          <w:rFonts w:cs="Calibri"/>
          <w:b/>
          <w:szCs w:val="22"/>
        </w:rPr>
        <w:t>Επισημαίνεται ότι οι τεχνικές προδιαγραφές συντάχθηκαν σύμφωνα με τις κείμενες διατάξεις που διέπουν τις δημόσιες συμβάσεις, εξασφαλίζουν ισότιμη πρόσβαση των οικονομικών φορέων στη διαγωνιστική διαδικασία και δεν δημιουργούνται αδικαιολόγητα εμπόδια στον ανταγωνισμό.</w:t>
      </w:r>
    </w:p>
    <w:p w14:paraId="17013681" w14:textId="77777777" w:rsidR="00DE1155" w:rsidRDefault="00DE1155" w:rsidP="00DE1155">
      <w:pPr>
        <w:ind w:left="426"/>
        <w:contextualSpacing/>
        <w:rPr>
          <w:rFonts w:cs="Calibri"/>
          <w:szCs w:val="22"/>
        </w:rPr>
      </w:pPr>
    </w:p>
    <w:p w14:paraId="2494A61E" w14:textId="77777777" w:rsidR="00DE1155" w:rsidRDefault="00DE1155" w:rsidP="00DE1155">
      <w:pPr>
        <w:autoSpaceDE w:val="0"/>
        <w:ind w:left="426"/>
        <w:contextualSpacing/>
        <w:rPr>
          <w:rFonts w:eastAsia="SimSun"/>
          <w:szCs w:val="22"/>
        </w:rPr>
      </w:pPr>
      <w:r>
        <w:rPr>
          <w:rFonts w:eastAsia="SimSun"/>
          <w:szCs w:val="22"/>
        </w:rPr>
        <w:t xml:space="preserve">Όπου γίνεται </w:t>
      </w:r>
      <w:r w:rsidRPr="00B077C5">
        <w:rPr>
          <w:rFonts w:eastAsia="SimSun"/>
          <w:szCs w:val="22"/>
        </w:rPr>
        <w:t>μνεία συγκεκριμένης κατασκευής</w:t>
      </w:r>
      <w:r>
        <w:rPr>
          <w:rFonts w:eastAsia="SimSun"/>
          <w:szCs w:val="22"/>
        </w:rPr>
        <w:t xml:space="preserve"> </w:t>
      </w:r>
      <w:r w:rsidRPr="00B077C5">
        <w:rPr>
          <w:rFonts w:eastAsia="SimSun"/>
          <w:szCs w:val="22"/>
        </w:rPr>
        <w:t>ή προέλευσης ή ιδιαίτερης μεθόδου κατασκευής</w:t>
      </w:r>
      <w:r>
        <w:rPr>
          <w:rFonts w:eastAsia="SimSun"/>
          <w:szCs w:val="22"/>
        </w:rPr>
        <w:t xml:space="preserve"> ή</w:t>
      </w:r>
      <w:r w:rsidRPr="00B077C5">
        <w:rPr>
          <w:rFonts w:eastAsia="SimSun"/>
          <w:szCs w:val="22"/>
        </w:rPr>
        <w:t xml:space="preserve"> εμπορικού σήματος</w:t>
      </w:r>
      <w:r>
        <w:rPr>
          <w:rFonts w:eastAsia="SimSun"/>
          <w:szCs w:val="22"/>
        </w:rPr>
        <w:t xml:space="preserve"> ή </w:t>
      </w:r>
      <w:r w:rsidRPr="00B077C5">
        <w:rPr>
          <w:rFonts w:eastAsia="SimSun"/>
          <w:szCs w:val="22"/>
        </w:rPr>
        <w:t>διπλώματος ευρεσιτεχνίας</w:t>
      </w:r>
      <w:r>
        <w:rPr>
          <w:rFonts w:eastAsia="SimSun"/>
          <w:szCs w:val="22"/>
        </w:rPr>
        <w:t xml:space="preserve"> ή</w:t>
      </w:r>
      <w:r w:rsidRPr="00B077C5">
        <w:rPr>
          <w:rFonts w:eastAsia="SimSun"/>
          <w:szCs w:val="22"/>
        </w:rPr>
        <w:t xml:space="preserve"> τύπων ή συγκεκριμένης καταγωγής ή παραγωγής</w:t>
      </w:r>
      <w:r>
        <w:rPr>
          <w:rFonts w:eastAsia="SimSun"/>
          <w:szCs w:val="22"/>
        </w:rPr>
        <w:t>,</w:t>
      </w:r>
      <w:r w:rsidRPr="00B077C5">
        <w:rPr>
          <w:rFonts w:eastAsia="SimSun"/>
          <w:szCs w:val="22"/>
        </w:rPr>
        <w:t xml:space="preserve"> </w:t>
      </w:r>
      <w:r>
        <w:rPr>
          <w:rFonts w:eastAsia="SimSun"/>
          <w:szCs w:val="22"/>
        </w:rPr>
        <w:t xml:space="preserve">νοείται </w:t>
      </w:r>
      <w:r w:rsidRPr="00B077C5">
        <w:rPr>
          <w:rFonts w:eastAsia="SimSun"/>
          <w:szCs w:val="22"/>
          <w:u w:val="single"/>
        </w:rPr>
        <w:t>«ή ισοδύναμο»</w:t>
      </w:r>
      <w:r w:rsidRPr="00B077C5">
        <w:rPr>
          <w:rFonts w:eastAsia="SimSun"/>
          <w:szCs w:val="22"/>
        </w:rPr>
        <w:t>.</w:t>
      </w:r>
    </w:p>
    <w:p w14:paraId="48D3EBBB" w14:textId="700E3145" w:rsidR="00D67A1F" w:rsidRDefault="00D67A1F" w:rsidP="00971840">
      <w:pPr>
        <w:ind w:left="426"/>
        <w:contextualSpacing/>
        <w:rPr>
          <w:rFonts w:cs="Calibri"/>
          <w:szCs w:val="22"/>
        </w:rPr>
      </w:pPr>
    </w:p>
    <w:p w14:paraId="69D3AA98" w14:textId="77777777" w:rsidR="00267496" w:rsidRPr="00094F1E" w:rsidRDefault="00267496" w:rsidP="00267496">
      <w:pPr>
        <w:autoSpaceDE w:val="0"/>
        <w:spacing w:before="57" w:after="57"/>
        <w:ind w:left="426"/>
        <w:rPr>
          <w:rFonts w:eastAsia="SimSun"/>
          <w:b/>
          <w:szCs w:val="22"/>
        </w:rPr>
      </w:pPr>
      <w:r w:rsidRPr="00094F1E">
        <w:rPr>
          <w:rFonts w:eastAsia="SimSun"/>
          <w:b/>
          <w:szCs w:val="22"/>
        </w:rPr>
        <w:t>Μεθοδολογία υλοποίησης</w:t>
      </w:r>
    </w:p>
    <w:p w14:paraId="7B24457B" w14:textId="77777777" w:rsidR="009B3445" w:rsidRDefault="00267496" w:rsidP="00267496">
      <w:pPr>
        <w:autoSpaceDE w:val="0"/>
        <w:spacing w:before="57" w:after="57"/>
        <w:ind w:left="426"/>
        <w:rPr>
          <w:rFonts w:eastAsia="SimSun"/>
          <w:szCs w:val="22"/>
        </w:rPr>
      </w:pPr>
      <w:r>
        <w:rPr>
          <w:rFonts w:eastAsia="SimSun"/>
          <w:szCs w:val="22"/>
        </w:rPr>
        <w:t>Ομάδα Έργου/Σχήμα Διοίκησης της Σύμβασης</w:t>
      </w:r>
    </w:p>
    <w:p w14:paraId="78446AB3" w14:textId="398A7D1D" w:rsidR="00267496" w:rsidRDefault="00267496" w:rsidP="00267496">
      <w:pPr>
        <w:autoSpaceDE w:val="0"/>
        <w:spacing w:before="57" w:after="57"/>
        <w:ind w:left="426"/>
        <w:rPr>
          <w:rFonts w:eastAsia="SimSun"/>
          <w:szCs w:val="22"/>
        </w:rPr>
      </w:pPr>
      <w:r>
        <w:rPr>
          <w:rFonts w:eastAsia="SimSun"/>
          <w:i/>
          <w:iCs/>
          <w:color w:val="5B9BD5"/>
          <w:szCs w:val="22"/>
        </w:rPr>
        <w:t>[για μικτές συμβάσεις, οι οποίες περιλαμβάνουν και υπηρεσίες για τις οποίες η αναθέτουσα αρχή απαιτεί Ομάδα έργου/ Σχήμα Διοίκησης της σύμβασης]</w:t>
      </w:r>
    </w:p>
    <w:p w14:paraId="2D32FEE5" w14:textId="77777777" w:rsidR="009B3445" w:rsidRDefault="00267496" w:rsidP="00267496">
      <w:pPr>
        <w:autoSpaceDE w:val="0"/>
        <w:spacing w:before="57" w:after="57"/>
        <w:ind w:left="426"/>
        <w:rPr>
          <w:rFonts w:eastAsia="SimSun"/>
          <w:b/>
          <w:szCs w:val="22"/>
        </w:rPr>
      </w:pPr>
      <w:r w:rsidRPr="00094F1E">
        <w:rPr>
          <w:rFonts w:eastAsia="SimSun"/>
          <w:b/>
          <w:szCs w:val="22"/>
        </w:rPr>
        <w:t>Υπεργολαβία</w:t>
      </w:r>
    </w:p>
    <w:p w14:paraId="23BEC180" w14:textId="18694F51" w:rsidR="00267496" w:rsidRDefault="00267496" w:rsidP="00267496">
      <w:pPr>
        <w:autoSpaceDE w:val="0"/>
        <w:spacing w:before="57" w:after="57"/>
        <w:ind w:left="426"/>
        <w:rPr>
          <w:rFonts w:eastAsia="SimSun"/>
          <w:szCs w:val="22"/>
        </w:rPr>
      </w:pPr>
      <w:r>
        <w:rPr>
          <w:rFonts w:eastAsia="SimSun"/>
          <w:i/>
          <w:iCs/>
          <w:color w:val="5B9BD5"/>
          <w:szCs w:val="22"/>
        </w:rPr>
        <w:t>[ευθύνη υπεργολάβου-δηλώσεις -συμφωνητικά συνεργασίας-διαδικασία αντικατάστασης- ενδεχόμενοι περιορισμοί για συγκεκριμένα τμήματα της σύμβασης]</w:t>
      </w:r>
    </w:p>
    <w:p w14:paraId="7E43115A" w14:textId="77777777" w:rsidR="009B3445" w:rsidRDefault="00267496" w:rsidP="00A7782E">
      <w:pPr>
        <w:autoSpaceDE w:val="0"/>
        <w:spacing w:before="57" w:after="57"/>
        <w:ind w:left="426"/>
        <w:rPr>
          <w:rFonts w:eastAsia="SimSun"/>
          <w:b/>
          <w:szCs w:val="22"/>
        </w:rPr>
      </w:pPr>
      <w:r w:rsidRPr="00094F1E">
        <w:rPr>
          <w:rFonts w:eastAsia="SimSun"/>
          <w:b/>
          <w:szCs w:val="22"/>
        </w:rPr>
        <w:t>Παραδοτέα</w:t>
      </w:r>
    </w:p>
    <w:p w14:paraId="7252B83A" w14:textId="6DFDB582" w:rsidR="00094F1E" w:rsidRPr="00094F1E" w:rsidRDefault="00A7782E" w:rsidP="00A7782E">
      <w:pPr>
        <w:autoSpaceDE w:val="0"/>
        <w:spacing w:before="57" w:after="57"/>
        <w:ind w:left="426"/>
        <w:rPr>
          <w:rFonts w:eastAsia="SimSun"/>
          <w:b/>
          <w:szCs w:val="22"/>
        </w:rPr>
      </w:pPr>
      <w:r w:rsidRPr="00A7782E">
        <w:rPr>
          <w:rFonts w:eastAsia="SimSun"/>
          <w:i/>
          <w:iCs/>
          <w:color w:val="5B9BD5"/>
          <w:szCs w:val="22"/>
        </w:rPr>
        <w:t>[Τα επιμέρους παραδοτέα και το χρονοδιάγραμμα υλοποίησης και παράδοσης, κατά περίπτωση, όταν και εφόσον απαιτείται.</w:t>
      </w:r>
      <w:r w:rsidR="00094F1E">
        <w:rPr>
          <w:rFonts w:eastAsia="SimSun"/>
          <w:i/>
          <w:iCs/>
          <w:color w:val="5B9BD5"/>
          <w:szCs w:val="22"/>
        </w:rPr>
        <w:t>]</w:t>
      </w:r>
    </w:p>
    <w:p w14:paraId="7DAF9D53" w14:textId="77777777" w:rsidR="009B3445" w:rsidRDefault="00267496" w:rsidP="00267496">
      <w:pPr>
        <w:autoSpaceDE w:val="0"/>
        <w:spacing w:before="57" w:after="57"/>
        <w:ind w:left="426"/>
        <w:rPr>
          <w:rFonts w:eastAsia="SimSun"/>
          <w:b/>
          <w:szCs w:val="22"/>
        </w:rPr>
      </w:pPr>
      <w:r w:rsidRPr="006317B2">
        <w:rPr>
          <w:rFonts w:eastAsia="SimSun"/>
          <w:b/>
          <w:szCs w:val="22"/>
        </w:rPr>
        <w:t>Εκπαίδευση προσωπικού</w:t>
      </w:r>
    </w:p>
    <w:p w14:paraId="4C3B229A" w14:textId="5533802C" w:rsidR="00267496" w:rsidRDefault="00267496" w:rsidP="00267496">
      <w:pPr>
        <w:autoSpaceDE w:val="0"/>
        <w:spacing w:before="57" w:after="57"/>
        <w:ind w:left="426"/>
        <w:rPr>
          <w:rFonts w:eastAsia="SimSun"/>
          <w:szCs w:val="22"/>
        </w:rPr>
      </w:pPr>
      <w:r>
        <w:rPr>
          <w:rFonts w:eastAsia="SimSun"/>
          <w:i/>
          <w:iCs/>
          <w:color w:val="5B9BD5"/>
          <w:szCs w:val="22"/>
        </w:rPr>
        <w:t>[εφόσον προβλέπεται- αναφέρεται επίσης αν αξιολογείται σύμφωνα με το κριτήριο ανάθεσης ]</w:t>
      </w:r>
    </w:p>
    <w:p w14:paraId="40C9681D" w14:textId="77777777" w:rsidR="009B3445" w:rsidRDefault="00267496" w:rsidP="00267496">
      <w:pPr>
        <w:autoSpaceDE w:val="0"/>
        <w:spacing w:before="57" w:after="57"/>
        <w:ind w:left="426"/>
        <w:rPr>
          <w:rFonts w:eastAsia="SimSun"/>
          <w:b/>
          <w:szCs w:val="22"/>
        </w:rPr>
      </w:pPr>
      <w:r w:rsidRPr="006317B2">
        <w:rPr>
          <w:rFonts w:eastAsia="SimSun"/>
          <w:b/>
          <w:szCs w:val="22"/>
        </w:rPr>
        <w:t>Εγγυήσεις-Τεχνική Υποστήριξη</w:t>
      </w:r>
    </w:p>
    <w:p w14:paraId="13AB52A7" w14:textId="09AC089D" w:rsidR="00267496" w:rsidRDefault="00267496" w:rsidP="00267496">
      <w:pPr>
        <w:autoSpaceDE w:val="0"/>
        <w:spacing w:before="57" w:after="57"/>
        <w:ind w:left="426"/>
        <w:rPr>
          <w:rFonts w:eastAsia="SimSun"/>
          <w:szCs w:val="22"/>
        </w:rPr>
      </w:pPr>
      <w:r>
        <w:rPr>
          <w:rFonts w:eastAsia="SimSun"/>
          <w:i/>
          <w:iCs/>
          <w:color w:val="5B9BD5"/>
          <w:szCs w:val="22"/>
        </w:rPr>
        <w:t>[εφόσον προβλέπονται-αναφέρεται επίσης αν αξιολογείται σύμφωνα με το κριτήριο ανάθεσης ]</w:t>
      </w:r>
    </w:p>
    <w:p w14:paraId="49D9E095" w14:textId="77777777" w:rsidR="00971840" w:rsidRPr="002E175C" w:rsidRDefault="00971840" w:rsidP="002E175C">
      <w:pPr>
        <w:ind w:left="426"/>
        <w:contextualSpacing/>
        <w:rPr>
          <w:rFonts w:cs="Calibri"/>
          <w:szCs w:val="22"/>
        </w:rPr>
      </w:pPr>
    </w:p>
    <w:p w14:paraId="46899CF4" w14:textId="56A66DD9" w:rsidR="00971840" w:rsidRPr="00971840" w:rsidRDefault="007165DB" w:rsidP="00971840">
      <w:pPr>
        <w:pStyle w:val="ListParagraph"/>
        <w:numPr>
          <w:ilvl w:val="0"/>
          <w:numId w:val="9"/>
        </w:numPr>
        <w:ind w:left="426" w:hanging="426"/>
        <w:rPr>
          <w:b/>
        </w:rPr>
      </w:pPr>
      <w:r>
        <w:rPr>
          <w:b/>
        </w:rPr>
        <w:t>Κριτήρια επιλογής και κριτήρι</w:t>
      </w:r>
      <w:r w:rsidR="00DD2636">
        <w:rPr>
          <w:b/>
        </w:rPr>
        <w:t>ο</w:t>
      </w:r>
      <w:r>
        <w:rPr>
          <w:b/>
        </w:rPr>
        <w:t xml:space="preserve"> ανάθεσης</w:t>
      </w:r>
      <w:r w:rsidR="00971840" w:rsidRPr="00971840">
        <w:rPr>
          <w:b/>
        </w:rPr>
        <w:t xml:space="preserve"> </w:t>
      </w:r>
    </w:p>
    <w:p w14:paraId="28571AE7" w14:textId="3746A8BE" w:rsidR="004C08D7" w:rsidRPr="00755CC9" w:rsidRDefault="002E4264" w:rsidP="00C96FC3">
      <w:pPr>
        <w:pStyle w:val="ListParagraph"/>
        <w:numPr>
          <w:ilvl w:val="1"/>
          <w:numId w:val="29"/>
        </w:numPr>
        <w:ind w:left="426" w:hanging="426"/>
      </w:pPr>
      <w:r w:rsidRPr="00C96FC3">
        <w:rPr>
          <w:b/>
        </w:rPr>
        <w:t xml:space="preserve">Κριτήρια επιλογής </w:t>
      </w:r>
    </w:p>
    <w:p w14:paraId="5A7360EA" w14:textId="26CEC042" w:rsidR="00520A90" w:rsidRPr="00342AB0" w:rsidRDefault="00520A90" w:rsidP="00520A90">
      <w:pPr>
        <w:pStyle w:val="ListParagraph"/>
        <w:ind w:left="426"/>
        <w:rPr>
          <w:i/>
          <w:color w:val="548DD4" w:themeColor="text2" w:themeTint="99"/>
        </w:rPr>
      </w:pPr>
      <w:r w:rsidRPr="00342AB0">
        <w:rPr>
          <w:i/>
          <w:color w:val="548DD4" w:themeColor="text2" w:themeTint="99"/>
        </w:rPr>
        <w:t>[Σύμφωνα με το άρθρο 75 του Ν. 4412/2016]</w:t>
      </w:r>
    </w:p>
    <w:p w14:paraId="30AFD6BA" w14:textId="41803DAE" w:rsidR="004C08D7" w:rsidRPr="00342AB0" w:rsidRDefault="004C08D7" w:rsidP="004C08D7">
      <w:pPr>
        <w:pStyle w:val="ListParagraph"/>
        <w:ind w:left="426"/>
        <w:rPr>
          <w:i/>
          <w:color w:val="548DD4" w:themeColor="text2" w:themeTint="99"/>
        </w:rPr>
      </w:pPr>
      <w:r w:rsidRPr="00342AB0">
        <w:rPr>
          <w:i/>
          <w:color w:val="548DD4" w:themeColor="text2" w:themeTint="99"/>
        </w:rPr>
        <w:t xml:space="preserve">[Περιγράφονται οι </w:t>
      </w:r>
      <w:r w:rsidRPr="00342AB0">
        <w:rPr>
          <w:b/>
          <w:i/>
          <w:color w:val="548DD4" w:themeColor="text2" w:themeTint="99"/>
          <w:u w:val="single"/>
        </w:rPr>
        <w:t>ελάχιστες</w:t>
      </w:r>
      <w:r w:rsidRPr="00342AB0">
        <w:rPr>
          <w:i/>
          <w:color w:val="548DD4" w:themeColor="text2" w:themeTint="99"/>
        </w:rPr>
        <w:t xml:space="preserve"> απαιτήσεις </w:t>
      </w:r>
      <w:r w:rsidR="00836D48" w:rsidRPr="00342AB0">
        <w:rPr>
          <w:i/>
          <w:color w:val="548DD4" w:themeColor="text2" w:themeTint="99"/>
        </w:rPr>
        <w:t xml:space="preserve">που πρέπει να πληροί </w:t>
      </w:r>
      <w:r w:rsidR="00394B99" w:rsidRPr="00342AB0">
        <w:rPr>
          <w:i/>
          <w:color w:val="548DD4" w:themeColor="text2" w:themeTint="99"/>
        </w:rPr>
        <w:t>ο</w:t>
      </w:r>
      <w:r w:rsidRPr="00342AB0">
        <w:rPr>
          <w:i/>
          <w:color w:val="548DD4" w:themeColor="text2" w:themeTint="99"/>
        </w:rPr>
        <w:t xml:space="preserve"> οικονομικός φορέας </w:t>
      </w:r>
      <w:r w:rsidR="00836D48" w:rsidRPr="00342AB0">
        <w:rPr>
          <w:i/>
          <w:color w:val="548DD4" w:themeColor="text2" w:themeTint="99"/>
        </w:rPr>
        <w:t>για να υποβάλει προσφορά</w:t>
      </w:r>
      <w:r w:rsidRPr="00342AB0">
        <w:rPr>
          <w:i/>
          <w:color w:val="548DD4" w:themeColor="text2" w:themeTint="99"/>
        </w:rPr>
        <w:t xml:space="preserve"> στη διαγωνιστική διαδικασία.]</w:t>
      </w:r>
    </w:p>
    <w:p w14:paraId="64CD69FF" w14:textId="77777777" w:rsidR="004C08D7" w:rsidRPr="00342AB0" w:rsidRDefault="004C08D7" w:rsidP="004C08D7">
      <w:pPr>
        <w:pStyle w:val="ListParagraph"/>
        <w:ind w:left="426"/>
        <w:rPr>
          <w:i/>
          <w:color w:val="548DD4" w:themeColor="text2" w:themeTint="99"/>
        </w:rPr>
      </w:pPr>
      <w:r w:rsidRPr="00342AB0">
        <w:rPr>
          <w:i/>
          <w:color w:val="548DD4" w:themeColor="text2" w:themeTint="99"/>
        </w:rPr>
        <w:t>[Δεν μπορούν να αποτελέσουν ταυτόχρονα και στοιχεία βαθμολόγησης</w:t>
      </w:r>
      <w:r w:rsidR="00B0480B" w:rsidRPr="00342AB0">
        <w:rPr>
          <w:i/>
          <w:color w:val="548DD4" w:themeColor="text2" w:themeTint="99"/>
        </w:rPr>
        <w:t xml:space="preserve"> </w:t>
      </w:r>
      <w:r w:rsidRPr="00342AB0">
        <w:rPr>
          <w:i/>
          <w:color w:val="548DD4" w:themeColor="text2" w:themeTint="99"/>
        </w:rPr>
        <w:t>/</w:t>
      </w:r>
      <w:r w:rsidR="00B0480B" w:rsidRPr="00342AB0">
        <w:rPr>
          <w:i/>
          <w:color w:val="548DD4" w:themeColor="text2" w:themeTint="99"/>
        </w:rPr>
        <w:t xml:space="preserve"> </w:t>
      </w:r>
      <w:r w:rsidRPr="00342AB0">
        <w:rPr>
          <w:i/>
          <w:color w:val="548DD4" w:themeColor="text2" w:themeTint="99"/>
        </w:rPr>
        <w:t>αξιολόγησης των προσφορών των οικονομικών φορέων]</w:t>
      </w:r>
    </w:p>
    <w:p w14:paraId="37683FF7" w14:textId="77777777" w:rsidR="00D24029" w:rsidRPr="00342AB0" w:rsidRDefault="00AD76BF" w:rsidP="00C57B80">
      <w:pPr>
        <w:pStyle w:val="ListParagraph"/>
        <w:ind w:left="426"/>
        <w:rPr>
          <w:i/>
          <w:color w:val="548DD4" w:themeColor="text2" w:themeTint="99"/>
        </w:rPr>
      </w:pPr>
      <w:r w:rsidRPr="00342AB0">
        <w:rPr>
          <w:i/>
          <w:color w:val="548DD4" w:themeColor="text2" w:themeTint="99"/>
        </w:rPr>
        <w:t>[Θα πρέπει να συνταχθούν σύμφωνα με τ</w:t>
      </w:r>
      <w:r w:rsidR="009C0E4E" w:rsidRPr="00342AB0">
        <w:rPr>
          <w:i/>
          <w:color w:val="548DD4" w:themeColor="text2" w:themeTint="99"/>
        </w:rPr>
        <w:t>α</w:t>
      </w:r>
      <w:r w:rsidRPr="00342AB0">
        <w:rPr>
          <w:i/>
          <w:color w:val="548DD4" w:themeColor="text2" w:themeTint="99"/>
        </w:rPr>
        <w:t xml:space="preserve"> άρθρα 75 έως και 77 του Ν. 4412/2016]</w:t>
      </w:r>
    </w:p>
    <w:p w14:paraId="0DBFD14D" w14:textId="77777777" w:rsidR="004F7AD1" w:rsidRPr="009A2C64" w:rsidRDefault="004F7AD1" w:rsidP="004F7AD1">
      <w:pPr>
        <w:ind w:left="426"/>
        <w:contextualSpacing/>
        <w:rPr>
          <w:rFonts w:cs="Calibri"/>
          <w:szCs w:val="22"/>
        </w:rPr>
      </w:pPr>
    </w:p>
    <w:p w14:paraId="12CD2D60" w14:textId="77777777" w:rsidR="004F7AD1" w:rsidRPr="009A2C64" w:rsidRDefault="004F7AD1" w:rsidP="004F7AD1">
      <w:pPr>
        <w:ind w:left="426"/>
        <w:rPr>
          <w:szCs w:val="22"/>
        </w:rPr>
      </w:pPr>
      <w:r w:rsidRPr="009A2C64">
        <w:rPr>
          <w:b/>
          <w:szCs w:val="22"/>
        </w:rPr>
        <w:t xml:space="preserve">Επισημαίνεται ότι τα κριτήρια επιλογής είναι ανάλογα </w:t>
      </w:r>
      <w:r w:rsidRPr="00F74AC0">
        <w:rPr>
          <w:b/>
          <w:szCs w:val="22"/>
        </w:rPr>
        <w:t xml:space="preserve">προς τα υπό προμήθεια αγαθά, </w:t>
      </w:r>
      <w:r w:rsidRPr="009A2C64">
        <w:rPr>
          <w:b/>
          <w:szCs w:val="22"/>
        </w:rPr>
        <w:t>συντάχθηκαν σύμφωνα με τις κείμενες διατάξεις που διέπουν τις δημόσιες συμβάσεις, εξασφαλίζουν ισότιμη πρόσβαση των οικονομικών φορέων στη διαγωνιστική διαδικασία και δεν δημιουργούνται αδικαιολόγητα εμπόδια στον ανταγωνισμό.</w:t>
      </w:r>
    </w:p>
    <w:p w14:paraId="356AC8E3" w14:textId="77777777" w:rsidR="009B3628" w:rsidRPr="00733964" w:rsidRDefault="009B3628" w:rsidP="009B3628">
      <w:pPr>
        <w:ind w:left="426"/>
      </w:pPr>
    </w:p>
    <w:p w14:paraId="5CA9845B" w14:textId="3EF85FEA" w:rsidR="00521ED9" w:rsidRPr="00733964" w:rsidRDefault="00521ED9" w:rsidP="004F7AD1">
      <w:pPr>
        <w:pStyle w:val="0diag"/>
        <w:numPr>
          <w:ilvl w:val="2"/>
          <w:numId w:val="30"/>
        </w:numPr>
        <w:spacing w:after="0"/>
        <w:ind w:left="567" w:hanging="567"/>
        <w:contextualSpacing/>
        <w:rPr>
          <w:rFonts w:eastAsia="Arial Unicode MS"/>
          <w:b/>
        </w:rPr>
      </w:pPr>
      <w:bookmarkStart w:id="1" w:name="_Toc7643202"/>
      <w:proofErr w:type="spellStart"/>
      <w:r w:rsidRPr="00733964">
        <w:rPr>
          <w:rFonts w:eastAsia="Arial Unicode MS"/>
          <w:b/>
        </w:rPr>
        <w:t>Καταλληλότητα</w:t>
      </w:r>
      <w:proofErr w:type="spellEnd"/>
      <w:r w:rsidRPr="00733964">
        <w:rPr>
          <w:rFonts w:eastAsia="Arial Unicode MS"/>
          <w:b/>
        </w:rPr>
        <w:t xml:space="preserve"> άσκηση</w:t>
      </w:r>
      <w:r w:rsidR="00567CF4">
        <w:rPr>
          <w:rFonts w:eastAsia="Arial Unicode MS"/>
          <w:b/>
        </w:rPr>
        <w:t>ς</w:t>
      </w:r>
      <w:r w:rsidRPr="00733964">
        <w:rPr>
          <w:rFonts w:eastAsia="Arial Unicode MS"/>
          <w:b/>
        </w:rPr>
        <w:t xml:space="preserve"> επαγγελματικής δραστηριότητας</w:t>
      </w:r>
    </w:p>
    <w:p w14:paraId="6E47735E" w14:textId="77777777" w:rsidR="00521ED9" w:rsidRDefault="00521ED9" w:rsidP="004F7AD1">
      <w:pPr>
        <w:pStyle w:val="0diag"/>
        <w:spacing w:after="0"/>
        <w:ind w:left="567"/>
        <w:contextualSpacing/>
        <w:rPr>
          <w:i/>
          <w:color w:val="548DD4" w:themeColor="text2" w:themeTint="99"/>
        </w:rPr>
      </w:pPr>
      <w:r w:rsidRPr="000F7449">
        <w:rPr>
          <w:i/>
          <w:color w:val="548DD4" w:themeColor="text2" w:themeTint="99"/>
        </w:rPr>
        <w:t>[Εφόσον απαιτείται]</w:t>
      </w:r>
    </w:p>
    <w:p w14:paraId="4621D4F5" w14:textId="77777777" w:rsidR="00D67A1F" w:rsidRPr="00D67A1F" w:rsidRDefault="00D67A1F" w:rsidP="004F7AD1">
      <w:pPr>
        <w:pStyle w:val="0diag"/>
        <w:spacing w:after="0"/>
        <w:ind w:left="567"/>
        <w:contextualSpacing/>
        <w:rPr>
          <w:rFonts w:eastAsia="Arial Unicode MS"/>
        </w:rPr>
      </w:pPr>
    </w:p>
    <w:p w14:paraId="1AF3A5EE" w14:textId="6DF87B5F" w:rsidR="002E4264" w:rsidRPr="00733964" w:rsidRDefault="002E4264" w:rsidP="004F7AD1">
      <w:pPr>
        <w:pStyle w:val="0diag"/>
        <w:numPr>
          <w:ilvl w:val="2"/>
          <w:numId w:val="30"/>
        </w:numPr>
        <w:spacing w:after="0"/>
        <w:ind w:left="567" w:hanging="567"/>
        <w:contextualSpacing/>
        <w:rPr>
          <w:rFonts w:eastAsia="Arial Unicode MS"/>
          <w:b/>
        </w:rPr>
      </w:pPr>
      <w:r w:rsidRPr="00733964">
        <w:rPr>
          <w:rFonts w:eastAsia="Arial Unicode MS"/>
          <w:b/>
        </w:rPr>
        <w:t>Οικονομική και χρηματοοικονομική επάρκεια</w:t>
      </w:r>
      <w:bookmarkEnd w:id="1"/>
    </w:p>
    <w:p w14:paraId="103156A8" w14:textId="77777777" w:rsidR="00AD76BF" w:rsidRDefault="00081AD9" w:rsidP="004F7AD1">
      <w:pPr>
        <w:pStyle w:val="0diag"/>
        <w:spacing w:after="0"/>
        <w:ind w:left="567"/>
        <w:contextualSpacing/>
        <w:rPr>
          <w:i/>
          <w:color w:val="548DD4" w:themeColor="text2" w:themeTint="99"/>
        </w:rPr>
      </w:pPr>
      <w:r w:rsidRPr="000F7449">
        <w:rPr>
          <w:i/>
          <w:color w:val="548DD4" w:themeColor="text2" w:themeTint="99"/>
        </w:rPr>
        <w:t>[Εφόσον απαιτείται]</w:t>
      </w:r>
    </w:p>
    <w:p w14:paraId="4FD6318A" w14:textId="77777777" w:rsidR="00D67A1F" w:rsidRPr="00D67A1F" w:rsidRDefault="00D67A1F" w:rsidP="004F7AD1">
      <w:pPr>
        <w:pStyle w:val="0diag"/>
        <w:spacing w:after="0"/>
        <w:ind w:left="567"/>
        <w:contextualSpacing/>
        <w:rPr>
          <w:rFonts w:eastAsia="Arial Unicode MS"/>
        </w:rPr>
      </w:pPr>
    </w:p>
    <w:p w14:paraId="6737520C" w14:textId="77777777" w:rsidR="002E4264" w:rsidRDefault="002E4264" w:rsidP="004F7AD1">
      <w:pPr>
        <w:pStyle w:val="0diag"/>
        <w:numPr>
          <w:ilvl w:val="2"/>
          <w:numId w:val="30"/>
        </w:numPr>
        <w:spacing w:after="0"/>
        <w:ind w:left="567" w:hanging="567"/>
        <w:contextualSpacing/>
        <w:rPr>
          <w:rFonts w:eastAsia="Arial Unicode MS"/>
          <w:b/>
        </w:rPr>
      </w:pPr>
      <w:bookmarkStart w:id="2" w:name="_Toc7643203"/>
      <w:r w:rsidRPr="00733964">
        <w:rPr>
          <w:rFonts w:eastAsia="Arial Unicode MS"/>
          <w:b/>
        </w:rPr>
        <w:t>Τεχνική και επαγγελματική ικανότητα</w:t>
      </w:r>
      <w:bookmarkEnd w:id="2"/>
    </w:p>
    <w:p w14:paraId="50538B2C" w14:textId="77777777" w:rsidR="00854D4B" w:rsidRDefault="00854D4B" w:rsidP="004F7AD1">
      <w:pPr>
        <w:pStyle w:val="0diag"/>
        <w:spacing w:after="0"/>
        <w:ind w:left="567"/>
        <w:contextualSpacing/>
        <w:rPr>
          <w:i/>
          <w:color w:val="548DD4" w:themeColor="text2" w:themeTint="99"/>
        </w:rPr>
      </w:pPr>
      <w:r w:rsidRPr="000F7449">
        <w:rPr>
          <w:i/>
          <w:color w:val="548DD4" w:themeColor="text2" w:themeTint="99"/>
        </w:rPr>
        <w:t>[Εφόσον απαιτείται]</w:t>
      </w:r>
    </w:p>
    <w:p w14:paraId="300EF7A5" w14:textId="77777777" w:rsidR="00D67A1F" w:rsidRPr="00D67A1F" w:rsidRDefault="00D67A1F" w:rsidP="004F7AD1">
      <w:pPr>
        <w:pStyle w:val="0diag"/>
        <w:spacing w:after="0"/>
        <w:ind w:left="567"/>
        <w:contextualSpacing/>
        <w:rPr>
          <w:rFonts w:eastAsia="Arial Unicode MS"/>
          <w:b/>
        </w:rPr>
      </w:pPr>
    </w:p>
    <w:p w14:paraId="493F348E" w14:textId="77777777" w:rsidR="00854D4B" w:rsidRPr="00854D4B" w:rsidRDefault="00854D4B" w:rsidP="004F7AD1">
      <w:pPr>
        <w:pStyle w:val="0diag"/>
        <w:numPr>
          <w:ilvl w:val="2"/>
          <w:numId w:val="30"/>
        </w:numPr>
        <w:spacing w:after="0"/>
        <w:ind w:left="567" w:hanging="567"/>
        <w:contextualSpacing/>
        <w:rPr>
          <w:rFonts w:eastAsia="Arial Unicode MS"/>
          <w:b/>
        </w:rPr>
      </w:pPr>
      <w:r w:rsidRPr="00854D4B">
        <w:rPr>
          <w:b/>
        </w:rPr>
        <w:t>Πρότυπα διασφάλισης ποιότητας και πρότυπα περιβαλλοντικής διαχείρισης</w:t>
      </w:r>
    </w:p>
    <w:p w14:paraId="18D00D98" w14:textId="77777777" w:rsidR="00081AD9" w:rsidRPr="000F7449" w:rsidRDefault="00081AD9" w:rsidP="004F7AD1">
      <w:pPr>
        <w:pStyle w:val="0diag"/>
        <w:spacing w:after="0"/>
        <w:ind w:left="567"/>
        <w:contextualSpacing/>
        <w:rPr>
          <w:rFonts w:eastAsia="Arial Unicode MS"/>
          <w:color w:val="548DD4" w:themeColor="text2" w:themeTint="99"/>
        </w:rPr>
      </w:pPr>
      <w:r w:rsidRPr="000F7449">
        <w:rPr>
          <w:i/>
          <w:color w:val="548DD4" w:themeColor="text2" w:themeTint="99"/>
        </w:rPr>
        <w:t>[Εφόσον απαιτείται]</w:t>
      </w:r>
    </w:p>
    <w:p w14:paraId="52CFA4D5" w14:textId="77777777" w:rsidR="009B3628" w:rsidRPr="009A2C64" w:rsidRDefault="009B3628" w:rsidP="00776E8C">
      <w:pPr>
        <w:ind w:left="426"/>
        <w:contextualSpacing/>
        <w:rPr>
          <w:rFonts w:cs="Calibri"/>
          <w:szCs w:val="22"/>
        </w:rPr>
      </w:pPr>
    </w:p>
    <w:p w14:paraId="02F35668" w14:textId="34AE4A07" w:rsidR="009C0E4E" w:rsidRPr="00292405" w:rsidRDefault="00AD76BF" w:rsidP="00292405">
      <w:pPr>
        <w:pStyle w:val="ListParagraph"/>
        <w:numPr>
          <w:ilvl w:val="1"/>
          <w:numId w:val="29"/>
        </w:numPr>
        <w:ind w:left="426" w:hanging="426"/>
        <w:rPr>
          <w:b/>
        </w:rPr>
      </w:pPr>
      <w:r w:rsidRPr="00292405">
        <w:rPr>
          <w:b/>
        </w:rPr>
        <w:t>Κριτήριο Ανάθεσης – Βαθμολόγηση και κατάταξη προσφορών</w:t>
      </w:r>
    </w:p>
    <w:p w14:paraId="4C4691E5" w14:textId="77777777" w:rsidR="006F359F" w:rsidRPr="00B54107" w:rsidRDefault="009C0E4E" w:rsidP="009C0E4E">
      <w:pPr>
        <w:ind w:left="426"/>
        <w:contextualSpacing/>
        <w:rPr>
          <w:rFonts w:cs="Calibri"/>
          <w:i/>
          <w:color w:val="548DD4" w:themeColor="text2" w:themeTint="99"/>
          <w:szCs w:val="22"/>
        </w:rPr>
      </w:pPr>
      <w:r w:rsidRPr="00B54107">
        <w:rPr>
          <w:rFonts w:cs="Calibri"/>
          <w:i/>
          <w:color w:val="548DD4" w:themeColor="text2" w:themeTint="99"/>
          <w:szCs w:val="22"/>
        </w:rPr>
        <w:t>[Σύμφωνα με το άρθρο 86 του Ν. 4412/2016]</w:t>
      </w:r>
    </w:p>
    <w:p w14:paraId="4A57EE49" w14:textId="77777777" w:rsidR="006F359F" w:rsidRPr="00733964" w:rsidRDefault="00AD76BF" w:rsidP="00AD76BF">
      <w:pPr>
        <w:ind w:left="709" w:hanging="283"/>
        <w:contextualSpacing/>
        <w:rPr>
          <w:rFonts w:cs="Calibri"/>
          <w:szCs w:val="22"/>
          <w:u w:val="single"/>
        </w:rPr>
      </w:pPr>
      <w:r w:rsidRPr="00733964">
        <w:rPr>
          <w:rFonts w:cs="Calibri"/>
          <w:szCs w:val="22"/>
        </w:rPr>
        <w:t xml:space="preserve">Πλέον συμφέρουσα από οικονομική άποψη προσφορά, </w:t>
      </w:r>
      <w:r w:rsidRPr="00733964">
        <w:rPr>
          <w:rFonts w:cs="Calibri"/>
          <w:szCs w:val="22"/>
          <w:u w:val="single"/>
        </w:rPr>
        <w:t>μόνο βάσει τιμής.</w:t>
      </w:r>
    </w:p>
    <w:p w14:paraId="2A5D4D2C" w14:textId="77777777" w:rsidR="00AD76BF" w:rsidRPr="00733964" w:rsidRDefault="00AD76BF" w:rsidP="008D7515">
      <w:pPr>
        <w:ind w:left="426"/>
        <w:contextualSpacing/>
        <w:rPr>
          <w:rFonts w:cs="Calibri"/>
          <w:b/>
          <w:szCs w:val="22"/>
          <w:u w:val="single"/>
        </w:rPr>
      </w:pPr>
      <w:r w:rsidRPr="001D6DE6">
        <w:rPr>
          <w:rFonts w:cs="Calibri"/>
          <w:b/>
          <w:szCs w:val="22"/>
          <w:u w:val="single"/>
        </w:rPr>
        <w:t>ή</w:t>
      </w:r>
    </w:p>
    <w:p w14:paraId="586664FA" w14:textId="3ED5027E" w:rsidR="00AD76BF" w:rsidRPr="00733964" w:rsidRDefault="00AD76BF" w:rsidP="00E91143">
      <w:pPr>
        <w:ind w:left="426"/>
        <w:contextualSpacing/>
        <w:rPr>
          <w:rFonts w:cs="Calibri"/>
          <w:szCs w:val="22"/>
          <w:u w:val="single"/>
        </w:rPr>
      </w:pPr>
      <w:r w:rsidRPr="00733964">
        <w:rPr>
          <w:rFonts w:cs="Calibri"/>
          <w:szCs w:val="22"/>
        </w:rPr>
        <w:t xml:space="preserve">Πλέον συμφέρουσα από οικονομική άποψη προσφορά, </w:t>
      </w:r>
      <w:r w:rsidRPr="00733964">
        <w:rPr>
          <w:rFonts w:cs="Calibri"/>
          <w:szCs w:val="22"/>
          <w:u w:val="single"/>
        </w:rPr>
        <w:t>βάσει βέλτιστης σχέσης ποιότητας – τιμής</w:t>
      </w:r>
      <w:r w:rsidR="00837577" w:rsidRPr="00837577">
        <w:rPr>
          <w:rFonts w:cs="Calibri"/>
          <w:szCs w:val="22"/>
        </w:rPr>
        <w:t xml:space="preserve">. </w:t>
      </w:r>
    </w:p>
    <w:p w14:paraId="6B3CBC69" w14:textId="77777777" w:rsidR="00900831" w:rsidRPr="000F7449" w:rsidRDefault="00900831" w:rsidP="00E91143">
      <w:pPr>
        <w:ind w:left="426"/>
        <w:contextualSpacing/>
        <w:rPr>
          <w:rFonts w:cs="Calibri"/>
          <w:b/>
          <w:i/>
          <w:color w:val="548DD4" w:themeColor="text2" w:themeTint="99"/>
          <w:szCs w:val="22"/>
        </w:rPr>
      </w:pPr>
      <w:r w:rsidRPr="000F7449">
        <w:rPr>
          <w:rFonts w:cs="Calibri"/>
          <w:b/>
          <w:i/>
          <w:color w:val="548DD4" w:themeColor="text2" w:themeTint="99"/>
          <w:szCs w:val="22"/>
        </w:rPr>
        <w:t xml:space="preserve">[υποχρεωτικά ορισμός κριτηρίων </w:t>
      </w:r>
      <w:r w:rsidR="00B91C95" w:rsidRPr="000F7449">
        <w:rPr>
          <w:rFonts w:cs="Calibri"/>
          <w:b/>
          <w:i/>
          <w:color w:val="548DD4" w:themeColor="text2" w:themeTint="99"/>
          <w:szCs w:val="22"/>
        </w:rPr>
        <w:t>βαθμολόγησης</w:t>
      </w:r>
      <w:r w:rsidR="00B841FF" w:rsidRPr="000F7449">
        <w:rPr>
          <w:rFonts w:cs="Calibri"/>
          <w:b/>
          <w:i/>
          <w:color w:val="548DD4" w:themeColor="text2" w:themeTint="99"/>
          <w:szCs w:val="22"/>
        </w:rPr>
        <w:t xml:space="preserve"> </w:t>
      </w:r>
      <w:r w:rsidR="00B91C95" w:rsidRPr="000F7449">
        <w:rPr>
          <w:rFonts w:cs="Calibri"/>
          <w:b/>
          <w:i/>
          <w:color w:val="548DD4" w:themeColor="text2" w:themeTint="99"/>
          <w:szCs w:val="22"/>
        </w:rPr>
        <w:t>/</w:t>
      </w:r>
      <w:r w:rsidR="00B841FF" w:rsidRPr="000F7449">
        <w:rPr>
          <w:rFonts w:cs="Calibri"/>
          <w:b/>
          <w:i/>
          <w:color w:val="548DD4" w:themeColor="text2" w:themeTint="99"/>
          <w:szCs w:val="22"/>
        </w:rPr>
        <w:t xml:space="preserve"> </w:t>
      </w:r>
      <w:r w:rsidRPr="000F7449">
        <w:rPr>
          <w:rFonts w:cs="Calibri"/>
          <w:b/>
          <w:i/>
          <w:color w:val="548DD4" w:themeColor="text2" w:themeTint="99"/>
          <w:szCs w:val="22"/>
        </w:rPr>
        <w:t>αξιολόγησης των ποιοτικών χαρακτηριστικών των προσφορών]</w:t>
      </w:r>
    </w:p>
    <w:p w14:paraId="1414F013" w14:textId="2CB0FA97" w:rsidR="00246AA7" w:rsidRPr="000F7449" w:rsidRDefault="00246AA7" w:rsidP="00E91143">
      <w:pPr>
        <w:ind w:left="426"/>
        <w:contextualSpacing/>
        <w:rPr>
          <w:rFonts w:cs="Calibri"/>
          <w:i/>
          <w:color w:val="548DD4" w:themeColor="text2" w:themeTint="99"/>
          <w:szCs w:val="22"/>
        </w:rPr>
      </w:pPr>
      <w:r w:rsidRPr="000F7449">
        <w:rPr>
          <w:rFonts w:cs="Calibri"/>
          <w:i/>
          <w:color w:val="548DD4" w:themeColor="text2" w:themeTint="99"/>
          <w:szCs w:val="22"/>
        </w:rPr>
        <w:t>[τα κριτήρια θα πρέπει να συνδέονται με το αντικείμενο της συγκεκριμένης δημόσιας σύμβασης</w:t>
      </w:r>
      <w:r w:rsidR="00900C5C">
        <w:rPr>
          <w:rFonts w:cs="Calibri"/>
          <w:i/>
          <w:color w:val="548DD4" w:themeColor="text2" w:themeTint="99"/>
          <w:szCs w:val="22"/>
        </w:rPr>
        <w:t>.</w:t>
      </w:r>
      <w:r w:rsidRPr="000F7449">
        <w:rPr>
          <w:rFonts w:cs="Calibri"/>
          <w:i/>
          <w:color w:val="548DD4" w:themeColor="text2" w:themeTint="99"/>
          <w:szCs w:val="22"/>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88"/>
        <w:gridCol w:w="6236"/>
        <w:gridCol w:w="1276"/>
        <w:gridCol w:w="1213"/>
      </w:tblGrid>
      <w:tr w:rsidR="00143A3C" w:rsidRPr="00733964" w14:paraId="07CDAB0D" w14:textId="77777777" w:rsidTr="006317B2">
        <w:trPr>
          <w:trHeight w:val="216"/>
        </w:trPr>
        <w:tc>
          <w:tcPr>
            <w:tcW w:w="9213" w:type="dxa"/>
            <w:gridSpan w:val="4"/>
            <w:tcBorders>
              <w:top w:val="single" w:sz="4" w:space="0" w:color="4F6228"/>
              <w:left w:val="single" w:sz="4" w:space="0" w:color="4F6228"/>
              <w:bottom w:val="single" w:sz="4" w:space="0" w:color="4F6228"/>
              <w:right w:val="single" w:sz="4" w:space="0" w:color="4F6228"/>
            </w:tcBorders>
            <w:shd w:val="clear" w:color="auto" w:fill="F2F2F2" w:themeFill="background1" w:themeFillShade="F2"/>
            <w:vAlign w:val="center"/>
          </w:tcPr>
          <w:p w14:paraId="024AB9FC" w14:textId="77777777" w:rsidR="00AD76BF" w:rsidRPr="00733964" w:rsidRDefault="00AD76BF" w:rsidP="005B0BB5">
            <w:pPr>
              <w:suppressAutoHyphens/>
              <w:autoSpaceDE w:val="0"/>
              <w:autoSpaceDN w:val="0"/>
              <w:adjustRightInd w:val="0"/>
              <w:contextualSpacing/>
              <w:jc w:val="center"/>
              <w:rPr>
                <w:rFonts w:eastAsia="Arial" w:cs="Calibri"/>
                <w:b/>
                <w:color w:val="000000"/>
                <w:sz w:val="20"/>
                <w:szCs w:val="20"/>
                <w:lang w:eastAsia="zh-CN"/>
              </w:rPr>
            </w:pPr>
            <w:r w:rsidRPr="00733964">
              <w:rPr>
                <w:rFonts w:eastAsia="Arial" w:cs="Calibri"/>
                <w:b/>
                <w:bCs/>
                <w:sz w:val="20"/>
                <w:szCs w:val="20"/>
                <w:lang w:eastAsia="zh-CN"/>
              </w:rPr>
              <w:t xml:space="preserve">Κριτήρια </w:t>
            </w:r>
            <w:r w:rsidR="001740D8" w:rsidRPr="00733964">
              <w:rPr>
                <w:rFonts w:eastAsia="Arial" w:cs="Calibri"/>
                <w:b/>
                <w:bCs/>
                <w:sz w:val="20"/>
                <w:szCs w:val="20"/>
                <w:lang w:eastAsia="zh-CN"/>
              </w:rPr>
              <w:t>βαθμολόγησης</w:t>
            </w:r>
          </w:p>
        </w:tc>
      </w:tr>
      <w:tr w:rsidR="00542E12" w:rsidRPr="00733964" w14:paraId="42A71A0B" w14:textId="77777777" w:rsidTr="006317B2">
        <w:trPr>
          <w:trHeight w:val="216"/>
        </w:trPr>
        <w:tc>
          <w:tcPr>
            <w:tcW w:w="488" w:type="dxa"/>
            <w:tcBorders>
              <w:top w:val="single" w:sz="4" w:space="0" w:color="4F6228"/>
              <w:left w:val="single" w:sz="4" w:space="0" w:color="4F6228"/>
              <w:bottom w:val="single" w:sz="4" w:space="0" w:color="4F6228"/>
              <w:right w:val="single" w:sz="4" w:space="0" w:color="4F6228"/>
            </w:tcBorders>
            <w:shd w:val="clear" w:color="auto" w:fill="F2F2F2" w:themeFill="background1" w:themeFillShade="F2"/>
            <w:tcMar>
              <w:left w:w="28" w:type="dxa"/>
              <w:right w:w="28" w:type="dxa"/>
            </w:tcMar>
            <w:vAlign w:val="center"/>
          </w:tcPr>
          <w:p w14:paraId="7827D588" w14:textId="77777777" w:rsidR="00542E12" w:rsidRPr="00733964" w:rsidRDefault="00542E12" w:rsidP="00AD76BF">
            <w:pPr>
              <w:suppressAutoHyphens/>
              <w:autoSpaceDE w:val="0"/>
              <w:autoSpaceDN w:val="0"/>
              <w:adjustRightInd w:val="0"/>
              <w:contextualSpacing/>
              <w:jc w:val="center"/>
              <w:rPr>
                <w:rFonts w:eastAsia="Arial" w:cs="Calibri"/>
                <w:b/>
                <w:color w:val="000000"/>
                <w:sz w:val="20"/>
                <w:szCs w:val="20"/>
                <w:lang w:eastAsia="zh-CN"/>
              </w:rPr>
            </w:pPr>
            <w:r w:rsidRPr="00733964">
              <w:rPr>
                <w:rFonts w:eastAsia="Arial" w:cs="Calibri"/>
                <w:b/>
                <w:color w:val="000000"/>
                <w:sz w:val="20"/>
                <w:szCs w:val="20"/>
                <w:lang w:eastAsia="zh-CN"/>
              </w:rPr>
              <w:t>α/α</w:t>
            </w:r>
          </w:p>
        </w:tc>
        <w:tc>
          <w:tcPr>
            <w:tcW w:w="6236" w:type="dxa"/>
            <w:tcBorders>
              <w:top w:val="single" w:sz="4" w:space="0" w:color="4F6228"/>
              <w:left w:val="single" w:sz="4" w:space="0" w:color="4F6228"/>
              <w:bottom w:val="single" w:sz="4" w:space="0" w:color="4F6228"/>
              <w:right w:val="single" w:sz="4" w:space="0" w:color="4F6228"/>
            </w:tcBorders>
            <w:shd w:val="clear" w:color="auto" w:fill="F2F2F2" w:themeFill="background1" w:themeFillShade="F2"/>
            <w:tcMar>
              <w:left w:w="28" w:type="dxa"/>
              <w:right w:w="28" w:type="dxa"/>
            </w:tcMar>
            <w:vAlign w:val="center"/>
          </w:tcPr>
          <w:p w14:paraId="2B37C200" w14:textId="77777777" w:rsidR="00542E12" w:rsidRPr="00733964" w:rsidRDefault="00B91C95" w:rsidP="00AD76BF">
            <w:pPr>
              <w:suppressAutoHyphens/>
              <w:autoSpaceDE w:val="0"/>
              <w:autoSpaceDN w:val="0"/>
              <w:adjustRightInd w:val="0"/>
              <w:contextualSpacing/>
              <w:jc w:val="center"/>
              <w:rPr>
                <w:rFonts w:eastAsia="Arial" w:cs="Calibri"/>
                <w:b/>
                <w:color w:val="000000"/>
                <w:sz w:val="20"/>
                <w:szCs w:val="20"/>
                <w:lang w:eastAsia="zh-CN"/>
              </w:rPr>
            </w:pPr>
            <w:r w:rsidRPr="00733964">
              <w:rPr>
                <w:rFonts w:eastAsia="Arial" w:cs="Calibri"/>
                <w:b/>
                <w:color w:val="000000"/>
                <w:sz w:val="20"/>
                <w:szCs w:val="20"/>
                <w:lang w:eastAsia="zh-CN"/>
              </w:rPr>
              <w:t>Περιγραφή Κριτηρίου</w:t>
            </w:r>
          </w:p>
        </w:tc>
        <w:tc>
          <w:tcPr>
            <w:tcW w:w="1276" w:type="dxa"/>
            <w:tcBorders>
              <w:top w:val="single" w:sz="4" w:space="0" w:color="4F6228"/>
              <w:left w:val="single" w:sz="4" w:space="0" w:color="4F6228"/>
              <w:bottom w:val="single" w:sz="4" w:space="0" w:color="4F6228"/>
              <w:right w:val="single" w:sz="4" w:space="0" w:color="4F6228"/>
            </w:tcBorders>
            <w:shd w:val="clear" w:color="auto" w:fill="F2F2F2" w:themeFill="background1" w:themeFillShade="F2"/>
            <w:vAlign w:val="center"/>
          </w:tcPr>
          <w:p w14:paraId="151A5172" w14:textId="77777777" w:rsidR="00542E12" w:rsidRPr="00733964" w:rsidRDefault="00542E12" w:rsidP="00542E12">
            <w:pPr>
              <w:suppressAutoHyphens/>
              <w:autoSpaceDE w:val="0"/>
              <w:autoSpaceDN w:val="0"/>
              <w:adjustRightInd w:val="0"/>
              <w:contextualSpacing/>
              <w:jc w:val="center"/>
              <w:rPr>
                <w:rFonts w:eastAsia="Arial" w:cs="Calibri"/>
                <w:b/>
                <w:color w:val="000000"/>
                <w:sz w:val="20"/>
                <w:szCs w:val="20"/>
                <w:lang w:eastAsia="zh-CN"/>
              </w:rPr>
            </w:pPr>
            <w:r w:rsidRPr="00733964">
              <w:rPr>
                <w:rFonts w:eastAsia="Arial" w:cs="Calibri"/>
                <w:b/>
                <w:color w:val="000000"/>
                <w:sz w:val="20"/>
                <w:szCs w:val="20"/>
                <w:lang w:eastAsia="zh-CN"/>
              </w:rPr>
              <w:t>Βαθμολογία</w:t>
            </w:r>
          </w:p>
          <w:p w14:paraId="2DB334EB" w14:textId="77777777" w:rsidR="00EC0C94" w:rsidRPr="00733964" w:rsidRDefault="00EC0C94" w:rsidP="00542E12">
            <w:pPr>
              <w:suppressAutoHyphens/>
              <w:autoSpaceDE w:val="0"/>
              <w:autoSpaceDN w:val="0"/>
              <w:adjustRightInd w:val="0"/>
              <w:contextualSpacing/>
              <w:jc w:val="center"/>
              <w:rPr>
                <w:rFonts w:eastAsia="Arial" w:cs="Calibri"/>
                <w:b/>
                <w:color w:val="000000"/>
                <w:sz w:val="20"/>
                <w:szCs w:val="20"/>
                <w:lang w:eastAsia="zh-CN"/>
              </w:rPr>
            </w:pPr>
            <w:r w:rsidRPr="00733964">
              <w:rPr>
                <w:rFonts w:eastAsia="Arial" w:cs="Calibri"/>
                <w:b/>
                <w:color w:val="000000"/>
                <w:sz w:val="20"/>
                <w:szCs w:val="20"/>
                <w:lang w:eastAsia="zh-CN"/>
              </w:rPr>
              <w:t>κριτηρίου</w:t>
            </w:r>
          </w:p>
          <w:p w14:paraId="4F01DF2E" w14:textId="50C9B0AB" w:rsidR="00EC0C94" w:rsidRPr="00733964" w:rsidRDefault="00EC0C94" w:rsidP="00542E12">
            <w:pPr>
              <w:suppressAutoHyphens/>
              <w:autoSpaceDE w:val="0"/>
              <w:autoSpaceDN w:val="0"/>
              <w:adjustRightInd w:val="0"/>
              <w:contextualSpacing/>
              <w:jc w:val="center"/>
              <w:rPr>
                <w:rFonts w:eastAsia="Arial" w:cs="Calibri"/>
                <w:b/>
                <w:color w:val="000000"/>
                <w:sz w:val="20"/>
                <w:szCs w:val="20"/>
                <w:lang w:eastAsia="zh-CN"/>
              </w:rPr>
            </w:pPr>
            <w:r w:rsidRPr="00733964">
              <w:rPr>
                <w:rFonts w:eastAsia="Arial" w:cs="Calibri"/>
                <w:b/>
                <w:color w:val="000000"/>
                <w:sz w:val="20"/>
                <w:szCs w:val="20"/>
                <w:lang w:eastAsia="zh-CN"/>
              </w:rPr>
              <w:t>(κ)</w:t>
            </w:r>
            <w:r w:rsidR="00465984" w:rsidRPr="00EA29BA">
              <w:rPr>
                <w:rFonts w:eastAsia="Arial" w:cs="Calibri"/>
                <w:color w:val="000000"/>
                <w:sz w:val="20"/>
                <w:szCs w:val="20"/>
                <w:vertAlign w:val="superscript"/>
                <w:lang w:val="en-US"/>
              </w:rPr>
              <w:t xml:space="preserve"> [</w:t>
            </w:r>
            <w:r w:rsidR="00465984" w:rsidRPr="00EA29BA">
              <w:rPr>
                <w:rStyle w:val="FootnoteReference"/>
                <w:rFonts w:eastAsia="Arial" w:cs="Calibri"/>
                <w:color w:val="000000"/>
                <w:sz w:val="16"/>
                <w:szCs w:val="20"/>
              </w:rPr>
              <w:footnoteReference w:id="19"/>
            </w:r>
            <w:r w:rsidR="00465984" w:rsidRPr="00EA29BA">
              <w:rPr>
                <w:rFonts w:eastAsia="Arial" w:cs="Calibri"/>
                <w:color w:val="000000"/>
                <w:sz w:val="20"/>
                <w:szCs w:val="20"/>
                <w:vertAlign w:val="superscript"/>
                <w:lang w:val="en-US"/>
              </w:rPr>
              <w:t>]</w:t>
            </w:r>
          </w:p>
        </w:tc>
        <w:tc>
          <w:tcPr>
            <w:tcW w:w="1213" w:type="dxa"/>
            <w:tcBorders>
              <w:top w:val="single" w:sz="4" w:space="0" w:color="4F6228"/>
              <w:left w:val="single" w:sz="4" w:space="0" w:color="4F6228"/>
              <w:bottom w:val="single" w:sz="4" w:space="0" w:color="4F6228"/>
              <w:right w:val="single" w:sz="4" w:space="0" w:color="4F6228"/>
            </w:tcBorders>
            <w:shd w:val="clear" w:color="auto" w:fill="F2F2F2" w:themeFill="background1" w:themeFillShade="F2"/>
            <w:tcMar>
              <w:left w:w="28" w:type="dxa"/>
              <w:right w:w="28" w:type="dxa"/>
            </w:tcMar>
            <w:vAlign w:val="center"/>
          </w:tcPr>
          <w:p w14:paraId="15DBD050" w14:textId="77777777" w:rsidR="00542E12" w:rsidRPr="00733964" w:rsidRDefault="00542E12" w:rsidP="00AD76BF">
            <w:pPr>
              <w:suppressAutoHyphens/>
              <w:autoSpaceDE w:val="0"/>
              <w:autoSpaceDN w:val="0"/>
              <w:adjustRightInd w:val="0"/>
              <w:contextualSpacing/>
              <w:jc w:val="center"/>
              <w:rPr>
                <w:rFonts w:eastAsia="Arial" w:cs="Calibri"/>
                <w:b/>
                <w:color w:val="000000"/>
                <w:sz w:val="20"/>
                <w:szCs w:val="20"/>
                <w:lang w:eastAsia="zh-CN"/>
              </w:rPr>
            </w:pPr>
            <w:r w:rsidRPr="00733964">
              <w:rPr>
                <w:rFonts w:eastAsia="Arial" w:cs="Calibri"/>
                <w:b/>
                <w:color w:val="000000"/>
                <w:sz w:val="20"/>
                <w:szCs w:val="20"/>
                <w:lang w:eastAsia="zh-CN"/>
              </w:rPr>
              <w:t>Συντελεστής βαρύτητας</w:t>
            </w:r>
          </w:p>
          <w:p w14:paraId="2CD3566B" w14:textId="77777777" w:rsidR="00542E12" w:rsidRPr="00733964" w:rsidRDefault="00542E12" w:rsidP="00AD76BF">
            <w:pPr>
              <w:suppressAutoHyphens/>
              <w:autoSpaceDE w:val="0"/>
              <w:autoSpaceDN w:val="0"/>
              <w:adjustRightInd w:val="0"/>
              <w:contextualSpacing/>
              <w:jc w:val="center"/>
              <w:rPr>
                <w:rFonts w:eastAsia="Arial" w:cs="Calibri"/>
                <w:b/>
                <w:color w:val="000000"/>
                <w:sz w:val="20"/>
                <w:szCs w:val="20"/>
                <w:lang w:eastAsia="zh-CN"/>
              </w:rPr>
            </w:pPr>
            <w:r w:rsidRPr="00733964">
              <w:rPr>
                <w:rFonts w:eastAsia="Arial" w:cs="Calibri"/>
                <w:b/>
                <w:color w:val="000000"/>
                <w:sz w:val="20"/>
                <w:szCs w:val="20"/>
                <w:lang w:eastAsia="zh-CN"/>
              </w:rPr>
              <w:t>(σ)</w:t>
            </w:r>
          </w:p>
        </w:tc>
      </w:tr>
      <w:tr w:rsidR="00542E12" w:rsidRPr="00733964" w14:paraId="35104C59" w14:textId="77777777" w:rsidTr="006317B2">
        <w:trPr>
          <w:trHeight w:val="162"/>
        </w:trPr>
        <w:tc>
          <w:tcPr>
            <w:tcW w:w="488" w:type="dxa"/>
            <w:tcBorders>
              <w:top w:val="single" w:sz="4" w:space="0" w:color="4F6228"/>
              <w:left w:val="single" w:sz="4" w:space="0" w:color="4F6228"/>
              <w:bottom w:val="single" w:sz="4" w:space="0" w:color="4F6228"/>
              <w:right w:val="single" w:sz="4" w:space="0" w:color="4F6228"/>
            </w:tcBorders>
          </w:tcPr>
          <w:p w14:paraId="1F9EE34D" w14:textId="77777777" w:rsidR="00542E12" w:rsidRPr="00733964" w:rsidRDefault="00542E12" w:rsidP="00AD76BF">
            <w:pPr>
              <w:widowControl w:val="0"/>
              <w:autoSpaceDE w:val="0"/>
              <w:autoSpaceDN w:val="0"/>
              <w:adjustRightInd w:val="0"/>
              <w:contextualSpacing/>
              <w:jc w:val="center"/>
              <w:rPr>
                <w:rFonts w:eastAsia="Arial" w:cs="Calibri"/>
                <w:color w:val="000000"/>
                <w:sz w:val="20"/>
                <w:szCs w:val="20"/>
              </w:rPr>
            </w:pPr>
            <w:r w:rsidRPr="00733964">
              <w:rPr>
                <w:rFonts w:eastAsia="Arial" w:cs="Calibri"/>
                <w:color w:val="000000"/>
                <w:sz w:val="20"/>
                <w:szCs w:val="20"/>
              </w:rPr>
              <w:t>Κ1</w:t>
            </w:r>
          </w:p>
        </w:tc>
        <w:tc>
          <w:tcPr>
            <w:tcW w:w="6236" w:type="dxa"/>
            <w:tcBorders>
              <w:top w:val="single" w:sz="4" w:space="0" w:color="4F6228"/>
              <w:left w:val="single" w:sz="4" w:space="0" w:color="4F6228"/>
              <w:bottom w:val="single" w:sz="4" w:space="0" w:color="4F6228"/>
              <w:right w:val="single" w:sz="4" w:space="0" w:color="4F6228"/>
            </w:tcBorders>
          </w:tcPr>
          <w:p w14:paraId="2D82C981" w14:textId="77777777" w:rsidR="00542E12" w:rsidRPr="00733964" w:rsidRDefault="00542E12" w:rsidP="008D7515">
            <w:pPr>
              <w:widowControl w:val="0"/>
              <w:autoSpaceDE w:val="0"/>
              <w:autoSpaceDN w:val="0"/>
              <w:adjustRightInd w:val="0"/>
              <w:contextualSpacing/>
              <w:rPr>
                <w:rFonts w:eastAsia="Arial" w:cs="Calibri"/>
                <w:color w:val="000000"/>
                <w:sz w:val="20"/>
                <w:szCs w:val="20"/>
              </w:rPr>
            </w:pPr>
          </w:p>
        </w:tc>
        <w:tc>
          <w:tcPr>
            <w:tcW w:w="1276" w:type="dxa"/>
            <w:tcBorders>
              <w:top w:val="single" w:sz="4" w:space="0" w:color="4F6228"/>
              <w:left w:val="single" w:sz="4" w:space="0" w:color="4F6228"/>
              <w:bottom w:val="single" w:sz="4" w:space="0" w:color="4F6228"/>
              <w:right w:val="single" w:sz="4" w:space="0" w:color="4F6228"/>
            </w:tcBorders>
          </w:tcPr>
          <w:p w14:paraId="0D792D1D" w14:textId="176EFE1A" w:rsidR="00542E12" w:rsidRPr="00733964" w:rsidRDefault="00542E12" w:rsidP="00B8285D">
            <w:pPr>
              <w:widowControl w:val="0"/>
              <w:autoSpaceDE w:val="0"/>
              <w:autoSpaceDN w:val="0"/>
              <w:adjustRightInd w:val="0"/>
              <w:contextualSpacing/>
              <w:jc w:val="center"/>
              <w:rPr>
                <w:rFonts w:eastAsia="Arial" w:cs="Calibri"/>
                <w:color w:val="000000"/>
                <w:sz w:val="20"/>
                <w:szCs w:val="20"/>
              </w:rPr>
            </w:pPr>
            <w:r w:rsidRPr="00733964">
              <w:rPr>
                <w:rFonts w:eastAsia="Arial" w:cs="Calibri"/>
                <w:color w:val="000000"/>
                <w:sz w:val="20"/>
                <w:szCs w:val="20"/>
              </w:rPr>
              <w:t>100-120</w:t>
            </w:r>
          </w:p>
        </w:tc>
        <w:tc>
          <w:tcPr>
            <w:tcW w:w="1213" w:type="dxa"/>
            <w:tcBorders>
              <w:top w:val="single" w:sz="4" w:space="0" w:color="4F6228"/>
              <w:left w:val="single" w:sz="4" w:space="0" w:color="4F6228"/>
              <w:bottom w:val="single" w:sz="4" w:space="0" w:color="4F6228"/>
              <w:right w:val="single" w:sz="4" w:space="0" w:color="4F6228"/>
            </w:tcBorders>
            <w:vAlign w:val="center"/>
          </w:tcPr>
          <w:p w14:paraId="1441A2D4" w14:textId="77777777" w:rsidR="00542E12" w:rsidRPr="00733964" w:rsidRDefault="00542E12" w:rsidP="00AD76BF">
            <w:pPr>
              <w:widowControl w:val="0"/>
              <w:autoSpaceDE w:val="0"/>
              <w:autoSpaceDN w:val="0"/>
              <w:adjustRightInd w:val="0"/>
              <w:contextualSpacing/>
              <w:jc w:val="center"/>
              <w:rPr>
                <w:rFonts w:eastAsia="Arial" w:cs="Calibri"/>
                <w:color w:val="000000"/>
                <w:sz w:val="20"/>
                <w:szCs w:val="20"/>
              </w:rPr>
            </w:pPr>
            <w:r w:rsidRPr="00733964">
              <w:rPr>
                <w:rFonts w:eastAsia="Arial" w:cs="Calibri"/>
                <w:color w:val="000000"/>
                <w:sz w:val="20"/>
                <w:szCs w:val="20"/>
              </w:rPr>
              <w:t>%</w:t>
            </w:r>
          </w:p>
        </w:tc>
      </w:tr>
      <w:tr w:rsidR="00542E12" w:rsidRPr="00733964" w14:paraId="58EF6D66" w14:textId="77777777" w:rsidTr="006317B2">
        <w:trPr>
          <w:trHeight w:val="55"/>
        </w:trPr>
        <w:tc>
          <w:tcPr>
            <w:tcW w:w="488" w:type="dxa"/>
            <w:tcBorders>
              <w:top w:val="single" w:sz="4" w:space="0" w:color="4F6228"/>
              <w:left w:val="single" w:sz="4" w:space="0" w:color="4F6228"/>
              <w:bottom w:val="single" w:sz="4" w:space="0" w:color="4F6228"/>
              <w:right w:val="single" w:sz="4" w:space="0" w:color="4F6228"/>
            </w:tcBorders>
          </w:tcPr>
          <w:p w14:paraId="4D4DC80D" w14:textId="77777777" w:rsidR="00542E12" w:rsidRPr="00733964" w:rsidRDefault="00542E12" w:rsidP="00AD76BF">
            <w:pPr>
              <w:widowControl w:val="0"/>
              <w:autoSpaceDE w:val="0"/>
              <w:autoSpaceDN w:val="0"/>
              <w:adjustRightInd w:val="0"/>
              <w:contextualSpacing/>
              <w:jc w:val="center"/>
              <w:rPr>
                <w:rFonts w:eastAsia="Arial" w:cs="Calibri"/>
                <w:color w:val="000000"/>
                <w:sz w:val="20"/>
                <w:szCs w:val="20"/>
              </w:rPr>
            </w:pPr>
            <w:r w:rsidRPr="00733964">
              <w:rPr>
                <w:rFonts w:eastAsia="Arial" w:cs="Calibri"/>
                <w:color w:val="000000"/>
                <w:sz w:val="20"/>
                <w:szCs w:val="20"/>
              </w:rPr>
              <w:t>Κ2</w:t>
            </w:r>
          </w:p>
        </w:tc>
        <w:tc>
          <w:tcPr>
            <w:tcW w:w="6236" w:type="dxa"/>
            <w:tcBorders>
              <w:top w:val="single" w:sz="4" w:space="0" w:color="4F6228"/>
              <w:left w:val="single" w:sz="4" w:space="0" w:color="4F6228"/>
              <w:bottom w:val="single" w:sz="4" w:space="0" w:color="4F6228"/>
              <w:right w:val="single" w:sz="4" w:space="0" w:color="4F6228"/>
            </w:tcBorders>
          </w:tcPr>
          <w:p w14:paraId="3C006CC5" w14:textId="77777777" w:rsidR="00542E12" w:rsidRPr="00733964" w:rsidRDefault="00542E12" w:rsidP="008D7515">
            <w:pPr>
              <w:widowControl w:val="0"/>
              <w:autoSpaceDE w:val="0"/>
              <w:autoSpaceDN w:val="0"/>
              <w:adjustRightInd w:val="0"/>
              <w:contextualSpacing/>
              <w:rPr>
                <w:rFonts w:eastAsia="Arial" w:cs="Calibri"/>
                <w:color w:val="000000"/>
                <w:sz w:val="20"/>
                <w:szCs w:val="20"/>
              </w:rPr>
            </w:pPr>
          </w:p>
        </w:tc>
        <w:tc>
          <w:tcPr>
            <w:tcW w:w="1276" w:type="dxa"/>
            <w:tcBorders>
              <w:top w:val="single" w:sz="4" w:space="0" w:color="4F6228"/>
              <w:left w:val="single" w:sz="4" w:space="0" w:color="4F6228"/>
              <w:bottom w:val="single" w:sz="4" w:space="0" w:color="4F6228"/>
              <w:right w:val="single" w:sz="4" w:space="0" w:color="4F6228"/>
            </w:tcBorders>
          </w:tcPr>
          <w:p w14:paraId="7759976E" w14:textId="77777777" w:rsidR="00542E12" w:rsidRPr="00733964" w:rsidRDefault="00542E12" w:rsidP="00542E12">
            <w:pPr>
              <w:widowControl w:val="0"/>
              <w:autoSpaceDE w:val="0"/>
              <w:autoSpaceDN w:val="0"/>
              <w:adjustRightInd w:val="0"/>
              <w:contextualSpacing/>
              <w:jc w:val="center"/>
              <w:rPr>
                <w:rFonts w:eastAsia="Arial" w:cs="Calibri"/>
                <w:color w:val="000000"/>
                <w:sz w:val="20"/>
                <w:szCs w:val="20"/>
              </w:rPr>
            </w:pPr>
            <w:r w:rsidRPr="00733964">
              <w:rPr>
                <w:rFonts w:eastAsia="Arial" w:cs="Calibri"/>
                <w:color w:val="000000"/>
                <w:sz w:val="20"/>
                <w:szCs w:val="20"/>
              </w:rPr>
              <w:t>100-120</w:t>
            </w:r>
          </w:p>
        </w:tc>
        <w:tc>
          <w:tcPr>
            <w:tcW w:w="1213" w:type="dxa"/>
            <w:tcBorders>
              <w:top w:val="single" w:sz="4" w:space="0" w:color="4F6228"/>
              <w:left w:val="single" w:sz="4" w:space="0" w:color="4F6228"/>
              <w:bottom w:val="single" w:sz="4" w:space="0" w:color="4F6228"/>
              <w:right w:val="single" w:sz="4" w:space="0" w:color="4F6228"/>
            </w:tcBorders>
            <w:vAlign w:val="center"/>
          </w:tcPr>
          <w:p w14:paraId="43135D4F" w14:textId="77777777" w:rsidR="00542E12" w:rsidRPr="00733964" w:rsidRDefault="00542E12" w:rsidP="00AD76BF">
            <w:pPr>
              <w:widowControl w:val="0"/>
              <w:autoSpaceDE w:val="0"/>
              <w:autoSpaceDN w:val="0"/>
              <w:adjustRightInd w:val="0"/>
              <w:contextualSpacing/>
              <w:jc w:val="center"/>
              <w:rPr>
                <w:rFonts w:eastAsia="Arial" w:cs="Calibri"/>
                <w:color w:val="000000"/>
                <w:sz w:val="20"/>
                <w:szCs w:val="20"/>
              </w:rPr>
            </w:pPr>
            <w:r w:rsidRPr="00733964">
              <w:rPr>
                <w:rFonts w:eastAsia="Arial" w:cs="Calibri"/>
                <w:color w:val="000000"/>
                <w:sz w:val="20"/>
                <w:szCs w:val="20"/>
              </w:rPr>
              <w:t>%</w:t>
            </w:r>
          </w:p>
        </w:tc>
      </w:tr>
      <w:tr w:rsidR="00542E12" w:rsidRPr="00733964" w14:paraId="53ACE4CF" w14:textId="77777777" w:rsidTr="006317B2">
        <w:trPr>
          <w:trHeight w:val="55"/>
        </w:trPr>
        <w:tc>
          <w:tcPr>
            <w:tcW w:w="488" w:type="dxa"/>
            <w:tcBorders>
              <w:top w:val="single" w:sz="4" w:space="0" w:color="4F6228"/>
              <w:left w:val="single" w:sz="4" w:space="0" w:color="4F6228"/>
              <w:bottom w:val="single" w:sz="4" w:space="0" w:color="4F6228"/>
              <w:right w:val="single" w:sz="4" w:space="0" w:color="4F6228"/>
            </w:tcBorders>
          </w:tcPr>
          <w:p w14:paraId="7444C9C1" w14:textId="77777777" w:rsidR="00542E12" w:rsidRPr="00733964" w:rsidRDefault="00542E12" w:rsidP="00AD76BF">
            <w:pPr>
              <w:widowControl w:val="0"/>
              <w:autoSpaceDE w:val="0"/>
              <w:autoSpaceDN w:val="0"/>
              <w:adjustRightInd w:val="0"/>
              <w:contextualSpacing/>
              <w:jc w:val="center"/>
              <w:rPr>
                <w:rFonts w:eastAsia="Arial" w:cs="Calibri"/>
                <w:color w:val="000000"/>
                <w:sz w:val="20"/>
                <w:szCs w:val="20"/>
              </w:rPr>
            </w:pPr>
            <w:r w:rsidRPr="00733964">
              <w:rPr>
                <w:rFonts w:eastAsia="Arial" w:cs="Calibri"/>
                <w:color w:val="000000"/>
                <w:sz w:val="20"/>
                <w:szCs w:val="20"/>
              </w:rPr>
              <w:t>Κ3</w:t>
            </w:r>
          </w:p>
        </w:tc>
        <w:tc>
          <w:tcPr>
            <w:tcW w:w="6236" w:type="dxa"/>
            <w:tcBorders>
              <w:top w:val="single" w:sz="4" w:space="0" w:color="4F6228"/>
              <w:left w:val="single" w:sz="4" w:space="0" w:color="4F6228"/>
              <w:bottom w:val="single" w:sz="4" w:space="0" w:color="4F6228"/>
              <w:right w:val="single" w:sz="4" w:space="0" w:color="4F6228"/>
            </w:tcBorders>
          </w:tcPr>
          <w:p w14:paraId="0DFCD9F1" w14:textId="77777777" w:rsidR="00542E12" w:rsidRPr="00733964" w:rsidRDefault="00542E12" w:rsidP="008D7515">
            <w:pPr>
              <w:widowControl w:val="0"/>
              <w:autoSpaceDE w:val="0"/>
              <w:autoSpaceDN w:val="0"/>
              <w:adjustRightInd w:val="0"/>
              <w:contextualSpacing/>
              <w:rPr>
                <w:rFonts w:eastAsia="Arial" w:cs="Calibri"/>
                <w:color w:val="000000"/>
                <w:sz w:val="20"/>
                <w:szCs w:val="20"/>
              </w:rPr>
            </w:pPr>
          </w:p>
        </w:tc>
        <w:tc>
          <w:tcPr>
            <w:tcW w:w="1276" w:type="dxa"/>
            <w:tcBorders>
              <w:top w:val="single" w:sz="4" w:space="0" w:color="4F6228"/>
              <w:left w:val="single" w:sz="4" w:space="0" w:color="4F6228"/>
              <w:bottom w:val="single" w:sz="4" w:space="0" w:color="4F6228"/>
              <w:right w:val="single" w:sz="4" w:space="0" w:color="4F6228"/>
            </w:tcBorders>
          </w:tcPr>
          <w:p w14:paraId="3841AA86" w14:textId="77777777" w:rsidR="00542E12" w:rsidRPr="00733964" w:rsidRDefault="00542E12" w:rsidP="00542E12">
            <w:pPr>
              <w:widowControl w:val="0"/>
              <w:autoSpaceDE w:val="0"/>
              <w:autoSpaceDN w:val="0"/>
              <w:adjustRightInd w:val="0"/>
              <w:contextualSpacing/>
              <w:jc w:val="center"/>
              <w:rPr>
                <w:rFonts w:eastAsia="Arial" w:cs="Calibri"/>
                <w:color w:val="000000"/>
                <w:sz w:val="20"/>
                <w:szCs w:val="20"/>
              </w:rPr>
            </w:pPr>
            <w:r w:rsidRPr="00733964">
              <w:rPr>
                <w:rFonts w:eastAsia="Arial" w:cs="Calibri"/>
                <w:color w:val="000000"/>
                <w:sz w:val="20"/>
                <w:szCs w:val="20"/>
              </w:rPr>
              <w:t>100-120</w:t>
            </w:r>
          </w:p>
        </w:tc>
        <w:tc>
          <w:tcPr>
            <w:tcW w:w="1213" w:type="dxa"/>
            <w:tcBorders>
              <w:top w:val="single" w:sz="4" w:space="0" w:color="4F6228"/>
              <w:left w:val="single" w:sz="4" w:space="0" w:color="4F6228"/>
              <w:bottom w:val="single" w:sz="4" w:space="0" w:color="4F6228"/>
              <w:right w:val="single" w:sz="4" w:space="0" w:color="4F6228"/>
            </w:tcBorders>
            <w:vAlign w:val="center"/>
          </w:tcPr>
          <w:p w14:paraId="4A37A474" w14:textId="77777777" w:rsidR="00542E12" w:rsidRPr="00733964" w:rsidRDefault="00542E12" w:rsidP="00AD76BF">
            <w:pPr>
              <w:widowControl w:val="0"/>
              <w:autoSpaceDE w:val="0"/>
              <w:autoSpaceDN w:val="0"/>
              <w:adjustRightInd w:val="0"/>
              <w:contextualSpacing/>
              <w:jc w:val="center"/>
              <w:rPr>
                <w:rFonts w:eastAsia="Arial" w:cs="Calibri"/>
                <w:color w:val="000000"/>
                <w:sz w:val="20"/>
                <w:szCs w:val="20"/>
              </w:rPr>
            </w:pPr>
            <w:r w:rsidRPr="00733964">
              <w:rPr>
                <w:rFonts w:eastAsia="Arial" w:cs="Calibri"/>
                <w:color w:val="000000"/>
                <w:sz w:val="20"/>
                <w:szCs w:val="20"/>
              </w:rPr>
              <w:t>%</w:t>
            </w:r>
          </w:p>
        </w:tc>
      </w:tr>
      <w:tr w:rsidR="00542E12" w:rsidRPr="00733964" w14:paraId="73C13C1B" w14:textId="77777777" w:rsidTr="006317B2">
        <w:trPr>
          <w:trHeight w:val="145"/>
        </w:trPr>
        <w:tc>
          <w:tcPr>
            <w:tcW w:w="488" w:type="dxa"/>
            <w:tcBorders>
              <w:top w:val="single" w:sz="4" w:space="0" w:color="4F6228"/>
              <w:left w:val="single" w:sz="4" w:space="0" w:color="4F6228"/>
              <w:bottom w:val="single" w:sz="4" w:space="0" w:color="4F6228"/>
              <w:right w:val="single" w:sz="4" w:space="0" w:color="4F6228"/>
            </w:tcBorders>
          </w:tcPr>
          <w:p w14:paraId="2AD2BDE8" w14:textId="77777777" w:rsidR="00542E12" w:rsidRPr="00733964" w:rsidRDefault="00542E12" w:rsidP="00AD76BF">
            <w:pPr>
              <w:widowControl w:val="0"/>
              <w:autoSpaceDE w:val="0"/>
              <w:autoSpaceDN w:val="0"/>
              <w:adjustRightInd w:val="0"/>
              <w:contextualSpacing/>
              <w:jc w:val="center"/>
              <w:rPr>
                <w:rFonts w:eastAsia="Arial" w:cs="Calibri"/>
                <w:color w:val="000000"/>
                <w:sz w:val="20"/>
                <w:szCs w:val="20"/>
              </w:rPr>
            </w:pPr>
            <w:proofErr w:type="spellStart"/>
            <w:r w:rsidRPr="00733964">
              <w:rPr>
                <w:rFonts w:eastAsia="Arial" w:cs="Calibri"/>
                <w:color w:val="000000"/>
                <w:sz w:val="20"/>
                <w:szCs w:val="20"/>
              </w:rPr>
              <w:t>Κν</w:t>
            </w:r>
            <w:proofErr w:type="spellEnd"/>
          </w:p>
        </w:tc>
        <w:tc>
          <w:tcPr>
            <w:tcW w:w="6236" w:type="dxa"/>
            <w:tcBorders>
              <w:top w:val="single" w:sz="4" w:space="0" w:color="4F6228"/>
              <w:left w:val="single" w:sz="4" w:space="0" w:color="4F6228"/>
              <w:bottom w:val="single" w:sz="4" w:space="0" w:color="4F6228"/>
              <w:right w:val="single" w:sz="4" w:space="0" w:color="4F6228"/>
            </w:tcBorders>
          </w:tcPr>
          <w:p w14:paraId="71CC258D" w14:textId="77777777" w:rsidR="00542E12" w:rsidRPr="00733964" w:rsidRDefault="00542E12" w:rsidP="008D7515">
            <w:pPr>
              <w:widowControl w:val="0"/>
              <w:autoSpaceDE w:val="0"/>
              <w:autoSpaceDN w:val="0"/>
              <w:adjustRightInd w:val="0"/>
              <w:contextualSpacing/>
              <w:rPr>
                <w:rFonts w:eastAsia="Arial" w:cs="Calibri"/>
                <w:color w:val="000000"/>
                <w:sz w:val="20"/>
                <w:szCs w:val="20"/>
              </w:rPr>
            </w:pPr>
          </w:p>
        </w:tc>
        <w:tc>
          <w:tcPr>
            <w:tcW w:w="1276" w:type="dxa"/>
            <w:tcBorders>
              <w:top w:val="single" w:sz="4" w:space="0" w:color="4F6228"/>
              <w:left w:val="single" w:sz="4" w:space="0" w:color="4F6228"/>
              <w:bottom w:val="single" w:sz="4" w:space="0" w:color="4F6228"/>
              <w:right w:val="single" w:sz="4" w:space="0" w:color="4F6228"/>
            </w:tcBorders>
          </w:tcPr>
          <w:p w14:paraId="3FC97BDF" w14:textId="77777777" w:rsidR="00542E12" w:rsidRPr="00733964" w:rsidRDefault="00542E12" w:rsidP="00542E12">
            <w:pPr>
              <w:widowControl w:val="0"/>
              <w:autoSpaceDE w:val="0"/>
              <w:autoSpaceDN w:val="0"/>
              <w:adjustRightInd w:val="0"/>
              <w:contextualSpacing/>
              <w:jc w:val="center"/>
              <w:rPr>
                <w:rFonts w:eastAsia="Arial" w:cs="Calibri"/>
                <w:color w:val="000000"/>
                <w:sz w:val="20"/>
                <w:szCs w:val="20"/>
              </w:rPr>
            </w:pPr>
            <w:r w:rsidRPr="00733964">
              <w:rPr>
                <w:rFonts w:eastAsia="Arial" w:cs="Calibri"/>
                <w:color w:val="000000"/>
                <w:sz w:val="20"/>
                <w:szCs w:val="20"/>
              </w:rPr>
              <w:t>100-120</w:t>
            </w:r>
          </w:p>
        </w:tc>
        <w:tc>
          <w:tcPr>
            <w:tcW w:w="1213" w:type="dxa"/>
            <w:tcBorders>
              <w:top w:val="single" w:sz="4" w:space="0" w:color="4F6228"/>
              <w:left w:val="single" w:sz="4" w:space="0" w:color="4F6228"/>
              <w:bottom w:val="single" w:sz="4" w:space="0" w:color="4F6228"/>
              <w:right w:val="single" w:sz="4" w:space="0" w:color="4F6228"/>
            </w:tcBorders>
            <w:vAlign w:val="center"/>
          </w:tcPr>
          <w:p w14:paraId="2FA1F859" w14:textId="77777777" w:rsidR="00542E12" w:rsidRPr="00733964" w:rsidRDefault="00542E12" w:rsidP="00AD76BF">
            <w:pPr>
              <w:widowControl w:val="0"/>
              <w:autoSpaceDE w:val="0"/>
              <w:autoSpaceDN w:val="0"/>
              <w:adjustRightInd w:val="0"/>
              <w:contextualSpacing/>
              <w:jc w:val="center"/>
              <w:rPr>
                <w:rFonts w:eastAsia="Arial" w:cs="Calibri"/>
                <w:color w:val="000000"/>
                <w:sz w:val="20"/>
                <w:szCs w:val="20"/>
              </w:rPr>
            </w:pPr>
            <w:r w:rsidRPr="00733964">
              <w:rPr>
                <w:rFonts w:eastAsia="Arial" w:cs="Calibri"/>
                <w:color w:val="000000"/>
                <w:sz w:val="20"/>
                <w:szCs w:val="20"/>
              </w:rPr>
              <w:t>%</w:t>
            </w:r>
          </w:p>
        </w:tc>
      </w:tr>
      <w:tr w:rsidR="00AD76BF" w:rsidRPr="00733964" w14:paraId="129E73B0" w14:textId="77777777" w:rsidTr="006317B2">
        <w:trPr>
          <w:trHeight w:val="41"/>
        </w:trPr>
        <w:tc>
          <w:tcPr>
            <w:tcW w:w="8000" w:type="dxa"/>
            <w:gridSpan w:val="3"/>
            <w:tcBorders>
              <w:top w:val="single" w:sz="4" w:space="0" w:color="4F6228"/>
              <w:left w:val="single" w:sz="4" w:space="0" w:color="4F6228"/>
              <w:bottom w:val="single" w:sz="4" w:space="0" w:color="4F6228"/>
              <w:right w:val="single" w:sz="4" w:space="0" w:color="4F6228"/>
            </w:tcBorders>
          </w:tcPr>
          <w:p w14:paraId="572BC67A" w14:textId="77777777" w:rsidR="00AD76BF" w:rsidRPr="00733964" w:rsidRDefault="00023D03" w:rsidP="00023D03">
            <w:pPr>
              <w:widowControl w:val="0"/>
              <w:autoSpaceDE w:val="0"/>
              <w:autoSpaceDN w:val="0"/>
              <w:adjustRightInd w:val="0"/>
              <w:ind w:right="85"/>
              <w:contextualSpacing/>
              <w:jc w:val="right"/>
              <w:rPr>
                <w:rFonts w:eastAsia="Arial" w:cs="Calibri"/>
                <w:b/>
                <w:color w:val="000000"/>
                <w:sz w:val="20"/>
                <w:szCs w:val="20"/>
              </w:rPr>
            </w:pPr>
            <w:r w:rsidRPr="00733964">
              <w:rPr>
                <w:rFonts w:eastAsia="Arial" w:cs="Calibri"/>
                <w:b/>
                <w:color w:val="000000"/>
                <w:sz w:val="20"/>
                <w:szCs w:val="20"/>
              </w:rPr>
              <w:t>Άθροισμα συντελεστών βαρύτητας</w:t>
            </w:r>
            <w:r w:rsidR="00AD76BF" w:rsidRPr="00733964">
              <w:rPr>
                <w:rFonts w:eastAsia="Arial" w:cs="Calibri"/>
                <w:b/>
                <w:color w:val="000000"/>
                <w:sz w:val="20"/>
                <w:szCs w:val="20"/>
              </w:rPr>
              <w:t xml:space="preserve"> (Β)</w:t>
            </w:r>
          </w:p>
        </w:tc>
        <w:tc>
          <w:tcPr>
            <w:tcW w:w="1213" w:type="dxa"/>
            <w:tcBorders>
              <w:top w:val="single" w:sz="4" w:space="0" w:color="4F6228"/>
              <w:left w:val="single" w:sz="4" w:space="0" w:color="4F6228"/>
              <w:bottom w:val="single" w:sz="4" w:space="0" w:color="4F6228"/>
              <w:right w:val="single" w:sz="4" w:space="0" w:color="4F6228"/>
            </w:tcBorders>
            <w:vAlign w:val="center"/>
          </w:tcPr>
          <w:p w14:paraId="456A1B19" w14:textId="77777777" w:rsidR="00AD76BF" w:rsidRPr="00733964" w:rsidRDefault="00AD76BF" w:rsidP="00AD76BF">
            <w:pPr>
              <w:widowControl w:val="0"/>
              <w:autoSpaceDE w:val="0"/>
              <w:autoSpaceDN w:val="0"/>
              <w:adjustRightInd w:val="0"/>
              <w:contextualSpacing/>
              <w:jc w:val="center"/>
              <w:rPr>
                <w:rFonts w:eastAsia="Arial" w:cs="Calibri"/>
                <w:color w:val="000000"/>
                <w:sz w:val="20"/>
                <w:szCs w:val="20"/>
              </w:rPr>
            </w:pPr>
            <w:r w:rsidRPr="00733964">
              <w:rPr>
                <w:rFonts w:eastAsia="Arial" w:cs="Calibri"/>
                <w:color w:val="000000"/>
                <w:sz w:val="20"/>
                <w:szCs w:val="20"/>
              </w:rPr>
              <w:t>100%</w:t>
            </w:r>
          </w:p>
        </w:tc>
      </w:tr>
    </w:tbl>
    <w:p w14:paraId="63C8E61A" w14:textId="77777777" w:rsidR="00AD76BF" w:rsidRPr="00733964" w:rsidRDefault="00AD76BF" w:rsidP="00E91143">
      <w:pPr>
        <w:ind w:left="426"/>
        <w:contextualSpacing/>
        <w:rPr>
          <w:rFonts w:cs="Calibri"/>
          <w:szCs w:val="22"/>
        </w:rPr>
      </w:pPr>
    </w:p>
    <w:p w14:paraId="2D305202" w14:textId="77777777" w:rsidR="006F359F" w:rsidRPr="00733964" w:rsidRDefault="0017089C" w:rsidP="00E91143">
      <w:pPr>
        <w:ind w:left="426"/>
        <w:contextualSpacing/>
        <w:rPr>
          <w:rFonts w:cs="Calibri"/>
          <w:szCs w:val="22"/>
        </w:rPr>
      </w:pPr>
      <w:r w:rsidRPr="0017089C">
        <w:rPr>
          <w:rFonts w:cs="Calibri"/>
          <w:szCs w:val="22"/>
        </w:rPr>
        <w:t xml:space="preserve">Η συνολική βαθμολογία </w:t>
      </w:r>
      <w:r>
        <w:rPr>
          <w:rFonts w:cs="Calibri"/>
          <w:szCs w:val="22"/>
        </w:rPr>
        <w:t xml:space="preserve">της </w:t>
      </w:r>
      <w:r w:rsidRPr="0017089C">
        <w:rPr>
          <w:rFonts w:cs="Calibri"/>
          <w:szCs w:val="22"/>
        </w:rPr>
        <w:t>τεχνικής προσφοράς</w:t>
      </w:r>
      <w:r>
        <w:rPr>
          <w:rFonts w:cs="Calibri"/>
          <w:szCs w:val="22"/>
        </w:rPr>
        <w:t xml:space="preserve"> προκύπτει από τον παρακάτω τύπο:</w:t>
      </w:r>
    </w:p>
    <w:p w14:paraId="31C6D30C" w14:textId="77777777" w:rsidR="0017089C" w:rsidRDefault="00843435" w:rsidP="00E91143">
      <w:pPr>
        <w:ind w:left="426"/>
        <w:contextualSpacing/>
        <w:rPr>
          <w:rFonts w:cs="Calibri"/>
          <w:szCs w:val="22"/>
        </w:rPr>
      </w:pPr>
      <w:r>
        <w:rPr>
          <w:rFonts w:cs="Calibri"/>
          <w:szCs w:val="22"/>
        </w:rPr>
        <w:t>Τ</w:t>
      </w:r>
      <w:r w:rsidR="00AF05BF" w:rsidRPr="007A4A62">
        <w:rPr>
          <w:rFonts w:cs="Calibri"/>
          <w:szCs w:val="22"/>
        </w:rPr>
        <w:t xml:space="preserve"> = σ</w:t>
      </w:r>
      <w:r w:rsidR="00AF05BF" w:rsidRPr="00B358F9">
        <w:rPr>
          <w:rFonts w:cs="Calibri"/>
          <w:szCs w:val="22"/>
          <w:vertAlign w:val="subscript"/>
        </w:rPr>
        <w:t>1</w:t>
      </w:r>
      <w:r w:rsidR="00AF05BF">
        <w:rPr>
          <w:rFonts w:cs="Calibri"/>
          <w:szCs w:val="22"/>
        </w:rPr>
        <w:t xml:space="preserve"> </w:t>
      </w:r>
      <w:r w:rsidR="00AF05BF" w:rsidRPr="007A4A62">
        <w:rPr>
          <w:rFonts w:cs="Calibri"/>
          <w:szCs w:val="22"/>
        </w:rPr>
        <w:t xml:space="preserve">x </w:t>
      </w:r>
      <w:r w:rsidR="006E4E2F">
        <w:rPr>
          <w:rFonts w:cs="Calibri"/>
          <w:szCs w:val="22"/>
        </w:rPr>
        <w:t>κ</w:t>
      </w:r>
      <w:r w:rsidR="00AF05BF" w:rsidRPr="00B358F9">
        <w:rPr>
          <w:rFonts w:cs="Calibri"/>
          <w:szCs w:val="22"/>
          <w:vertAlign w:val="subscript"/>
        </w:rPr>
        <w:t>1</w:t>
      </w:r>
      <w:r w:rsidR="00AF05BF" w:rsidRPr="007A4A62">
        <w:rPr>
          <w:rFonts w:cs="Calibri"/>
          <w:szCs w:val="22"/>
        </w:rPr>
        <w:t xml:space="preserve"> + σ</w:t>
      </w:r>
      <w:r w:rsidR="00AF05BF" w:rsidRPr="00B358F9">
        <w:rPr>
          <w:rFonts w:cs="Calibri"/>
          <w:szCs w:val="22"/>
          <w:vertAlign w:val="subscript"/>
        </w:rPr>
        <w:t>2</w:t>
      </w:r>
      <w:r w:rsidR="00AF05BF">
        <w:rPr>
          <w:rFonts w:cs="Calibri"/>
          <w:szCs w:val="22"/>
        </w:rPr>
        <w:t xml:space="preserve"> </w:t>
      </w:r>
      <w:r w:rsidR="00AF05BF" w:rsidRPr="007A4A62">
        <w:rPr>
          <w:rFonts w:cs="Calibri"/>
          <w:szCs w:val="22"/>
        </w:rPr>
        <w:t xml:space="preserve">x </w:t>
      </w:r>
      <w:r w:rsidR="006E4E2F">
        <w:rPr>
          <w:rFonts w:cs="Calibri"/>
          <w:szCs w:val="22"/>
        </w:rPr>
        <w:t>κ</w:t>
      </w:r>
      <w:r w:rsidR="00AF05BF" w:rsidRPr="00B358F9">
        <w:rPr>
          <w:rFonts w:cs="Calibri"/>
          <w:szCs w:val="22"/>
          <w:vertAlign w:val="subscript"/>
        </w:rPr>
        <w:t>2</w:t>
      </w:r>
      <w:r w:rsidR="00AF05BF" w:rsidRPr="007A4A62">
        <w:rPr>
          <w:rFonts w:cs="Calibri"/>
          <w:szCs w:val="22"/>
        </w:rPr>
        <w:t xml:space="preserve"> +..+</w:t>
      </w:r>
      <w:r w:rsidR="00AF05BF">
        <w:rPr>
          <w:rFonts w:cs="Calibri"/>
          <w:szCs w:val="22"/>
        </w:rPr>
        <w:t xml:space="preserve"> </w:t>
      </w:r>
      <w:proofErr w:type="spellStart"/>
      <w:r w:rsidR="00AF05BF" w:rsidRPr="007A4A62">
        <w:rPr>
          <w:rFonts w:cs="Calibri"/>
          <w:szCs w:val="22"/>
        </w:rPr>
        <w:t>σ</w:t>
      </w:r>
      <w:r w:rsidR="00AF05BF" w:rsidRPr="00B358F9">
        <w:rPr>
          <w:rFonts w:cs="Calibri"/>
          <w:szCs w:val="22"/>
          <w:vertAlign w:val="subscript"/>
        </w:rPr>
        <w:t>ν</w:t>
      </w:r>
      <w:proofErr w:type="spellEnd"/>
      <w:r w:rsidR="00AF05BF">
        <w:rPr>
          <w:rFonts w:cs="Calibri"/>
          <w:szCs w:val="22"/>
        </w:rPr>
        <w:t xml:space="preserve"> </w:t>
      </w:r>
      <w:r w:rsidR="00AF05BF" w:rsidRPr="007A4A62">
        <w:rPr>
          <w:rFonts w:cs="Calibri"/>
          <w:szCs w:val="22"/>
        </w:rPr>
        <w:t xml:space="preserve">x </w:t>
      </w:r>
      <w:proofErr w:type="spellStart"/>
      <w:r w:rsidR="006E4E2F">
        <w:rPr>
          <w:rFonts w:cs="Calibri"/>
          <w:szCs w:val="22"/>
        </w:rPr>
        <w:t>κ</w:t>
      </w:r>
      <w:r w:rsidR="00AF05BF" w:rsidRPr="00B358F9">
        <w:rPr>
          <w:rFonts w:cs="Calibri"/>
          <w:szCs w:val="22"/>
          <w:vertAlign w:val="subscript"/>
        </w:rPr>
        <w:t>ν</w:t>
      </w:r>
      <w:proofErr w:type="spellEnd"/>
      <w:r w:rsidR="00AF05BF" w:rsidRPr="007A4A62">
        <w:rPr>
          <w:rFonts w:cs="Calibri"/>
          <w:szCs w:val="22"/>
        </w:rPr>
        <w:t xml:space="preserve"> </w:t>
      </w:r>
    </w:p>
    <w:p w14:paraId="339B2F4E" w14:textId="77777777" w:rsidR="0017089C" w:rsidRDefault="0017089C" w:rsidP="00E91143">
      <w:pPr>
        <w:ind w:left="426"/>
        <w:contextualSpacing/>
        <w:rPr>
          <w:rFonts w:cs="Calibri"/>
          <w:szCs w:val="22"/>
        </w:rPr>
      </w:pPr>
      <w:r>
        <w:rPr>
          <w:rFonts w:cs="Calibri"/>
          <w:szCs w:val="22"/>
        </w:rPr>
        <w:t>ό</w:t>
      </w:r>
      <w:r w:rsidR="00AF05BF" w:rsidRPr="007A4A62">
        <w:rPr>
          <w:rFonts w:cs="Calibri"/>
          <w:szCs w:val="22"/>
        </w:rPr>
        <w:t>που</w:t>
      </w:r>
      <w:r>
        <w:rPr>
          <w:rFonts w:cs="Calibri"/>
          <w:szCs w:val="22"/>
        </w:rPr>
        <w:t>:</w:t>
      </w:r>
    </w:p>
    <w:p w14:paraId="637282CC" w14:textId="77777777" w:rsidR="0017089C" w:rsidRDefault="00AF05BF" w:rsidP="00E91143">
      <w:pPr>
        <w:ind w:left="426"/>
        <w:contextualSpacing/>
        <w:rPr>
          <w:rFonts w:cs="Calibri"/>
          <w:szCs w:val="22"/>
        </w:rPr>
      </w:pPr>
      <w:r w:rsidRPr="007A4A62">
        <w:rPr>
          <w:rFonts w:cs="Calibri"/>
          <w:szCs w:val="22"/>
        </w:rPr>
        <w:t>«</w:t>
      </w:r>
      <w:proofErr w:type="spellStart"/>
      <w:r w:rsidRPr="007A4A62">
        <w:rPr>
          <w:rFonts w:cs="Calibri"/>
          <w:szCs w:val="22"/>
        </w:rPr>
        <w:t>σ</w:t>
      </w:r>
      <w:r w:rsidRPr="006E4E2F">
        <w:rPr>
          <w:rFonts w:cs="Calibri"/>
          <w:szCs w:val="22"/>
          <w:vertAlign w:val="subscript"/>
        </w:rPr>
        <w:t>ν</w:t>
      </w:r>
      <w:proofErr w:type="spellEnd"/>
      <w:r w:rsidRPr="007A4A62">
        <w:rPr>
          <w:rFonts w:cs="Calibri"/>
          <w:szCs w:val="22"/>
        </w:rPr>
        <w:t>» είναι ο συντελεστής βαρύτητας,</w:t>
      </w:r>
    </w:p>
    <w:p w14:paraId="3B10C68B" w14:textId="77777777" w:rsidR="0017089C" w:rsidRPr="0017089C" w:rsidRDefault="00AF05BF" w:rsidP="00E91143">
      <w:pPr>
        <w:ind w:left="426"/>
        <w:contextualSpacing/>
        <w:rPr>
          <w:rFonts w:cs="Calibri"/>
          <w:szCs w:val="22"/>
        </w:rPr>
      </w:pPr>
      <w:r w:rsidRPr="007A4A62">
        <w:rPr>
          <w:rFonts w:cs="Calibri"/>
          <w:szCs w:val="22"/>
        </w:rPr>
        <w:t>«</w:t>
      </w:r>
      <w:proofErr w:type="spellStart"/>
      <w:r w:rsidR="006E4E2F">
        <w:rPr>
          <w:rFonts w:cs="Calibri"/>
          <w:szCs w:val="22"/>
        </w:rPr>
        <w:t>κ</w:t>
      </w:r>
      <w:r w:rsidRPr="006E4E2F">
        <w:rPr>
          <w:rFonts w:cs="Calibri"/>
          <w:szCs w:val="22"/>
          <w:vertAlign w:val="subscript"/>
        </w:rPr>
        <w:t>ν</w:t>
      </w:r>
      <w:proofErr w:type="spellEnd"/>
      <w:r w:rsidRPr="007A4A62">
        <w:rPr>
          <w:rFonts w:cs="Calibri"/>
          <w:szCs w:val="22"/>
        </w:rPr>
        <w:t>»</w:t>
      </w:r>
      <w:r>
        <w:rPr>
          <w:rFonts w:cs="Calibri"/>
          <w:szCs w:val="22"/>
        </w:rPr>
        <w:t xml:space="preserve"> </w:t>
      </w:r>
      <w:r w:rsidRPr="007A4A62">
        <w:rPr>
          <w:rFonts w:cs="Calibri"/>
          <w:szCs w:val="22"/>
        </w:rPr>
        <w:t>η βαθμολογία του κριτηρίου αξιολόγησης</w:t>
      </w:r>
      <w:r w:rsidR="0017089C" w:rsidRPr="0017089C">
        <w:rPr>
          <w:rFonts w:cs="Calibri"/>
          <w:szCs w:val="22"/>
        </w:rPr>
        <w:t xml:space="preserve">, </w:t>
      </w:r>
      <w:r w:rsidR="0017089C">
        <w:rPr>
          <w:rFonts w:cs="Calibri"/>
          <w:szCs w:val="22"/>
        </w:rPr>
        <w:t>και</w:t>
      </w:r>
    </w:p>
    <w:p w14:paraId="0D9D94B2" w14:textId="77777777" w:rsidR="00AF05BF" w:rsidRDefault="0017089C" w:rsidP="00E91143">
      <w:pPr>
        <w:ind w:left="426"/>
        <w:contextualSpacing/>
        <w:rPr>
          <w:rFonts w:cs="Calibri"/>
          <w:szCs w:val="22"/>
        </w:rPr>
      </w:pPr>
      <w:r>
        <w:rPr>
          <w:rFonts w:cs="Calibri"/>
          <w:szCs w:val="22"/>
        </w:rPr>
        <w:t>«</w:t>
      </w:r>
      <w:r w:rsidR="00843435">
        <w:rPr>
          <w:rFonts w:cs="Calibri"/>
          <w:szCs w:val="22"/>
        </w:rPr>
        <w:t>Τ</w:t>
      </w:r>
      <w:r>
        <w:rPr>
          <w:rFonts w:cs="Calibri"/>
          <w:szCs w:val="22"/>
        </w:rPr>
        <w:t>»</w:t>
      </w:r>
      <w:r w:rsidR="00AF05BF" w:rsidRPr="007A4A62">
        <w:rPr>
          <w:rFonts w:cs="Calibri"/>
          <w:szCs w:val="22"/>
        </w:rPr>
        <w:t xml:space="preserve"> η συνολική βαθμολογία της τεχνικής προσφοράς.</w:t>
      </w:r>
    </w:p>
    <w:p w14:paraId="715E2E1A" w14:textId="77777777" w:rsidR="002A4DB6" w:rsidRDefault="002A4DB6" w:rsidP="00E91143">
      <w:pPr>
        <w:ind w:left="426"/>
        <w:contextualSpacing/>
        <w:rPr>
          <w:rFonts w:cs="Calibri"/>
          <w:szCs w:val="22"/>
        </w:rPr>
      </w:pPr>
    </w:p>
    <w:p w14:paraId="451B998D" w14:textId="77777777" w:rsidR="00AF05BF" w:rsidRPr="009B1907" w:rsidRDefault="00AF05BF" w:rsidP="00E91143">
      <w:pPr>
        <w:ind w:left="426"/>
        <w:contextualSpacing/>
        <w:rPr>
          <w:rFonts w:cs="Calibri"/>
          <w:color w:val="002060"/>
          <w:szCs w:val="22"/>
        </w:rPr>
      </w:pPr>
      <w:r>
        <w:rPr>
          <w:rFonts w:cs="Calibri"/>
          <w:szCs w:val="22"/>
        </w:rPr>
        <w:t>Η</w:t>
      </w:r>
      <w:r w:rsidR="002A4DB6">
        <w:rPr>
          <w:rFonts w:cs="Calibri"/>
          <w:szCs w:val="22"/>
        </w:rPr>
        <w:t xml:space="preserve"> πλέον συμφέρουσα από οικονομική άποψη προσφορά προκύπτει:</w:t>
      </w:r>
    </w:p>
    <w:p w14:paraId="4EDE84AC" w14:textId="77777777" w:rsidR="000F5B77" w:rsidRDefault="00AF05BF" w:rsidP="00E91143">
      <w:pPr>
        <w:ind w:left="426"/>
        <w:contextualSpacing/>
        <w:rPr>
          <w:rFonts w:cs="Calibri"/>
          <w:i/>
          <w:color w:val="002060"/>
          <w:szCs w:val="22"/>
        </w:rPr>
      </w:pPr>
      <w:r w:rsidRPr="004552B8">
        <w:rPr>
          <w:rFonts w:cs="Calibri"/>
          <w:i/>
          <w:color w:val="548DD4" w:themeColor="text2" w:themeTint="99"/>
          <w:szCs w:val="22"/>
        </w:rPr>
        <w:t>[</w:t>
      </w:r>
      <w:r w:rsidRPr="004552B8">
        <w:rPr>
          <w:rFonts w:cs="Calibri"/>
          <w:b/>
          <w:i/>
          <w:color w:val="548DD4" w:themeColor="text2" w:themeTint="99"/>
          <w:szCs w:val="22"/>
        </w:rPr>
        <w:t>κατ’ επιλογή</w:t>
      </w:r>
      <w:r w:rsidR="002A4DB6" w:rsidRPr="004552B8">
        <w:rPr>
          <w:rFonts w:cs="Calibri"/>
          <w:i/>
          <w:color w:val="548DD4" w:themeColor="text2" w:themeTint="99"/>
          <w:szCs w:val="22"/>
        </w:rPr>
        <w:t xml:space="preserve">, </w:t>
      </w:r>
      <w:r w:rsidR="000F5B77" w:rsidRPr="004552B8">
        <w:rPr>
          <w:rFonts w:cs="Calibri"/>
          <w:i/>
          <w:color w:val="548DD4" w:themeColor="text2" w:themeTint="99"/>
          <w:szCs w:val="22"/>
        </w:rPr>
        <w:t>σύμφωνα με το άρθρο 86 του Ν. 4412/2016</w:t>
      </w:r>
      <w:r w:rsidRPr="004552B8">
        <w:rPr>
          <w:rFonts w:cs="Calibri"/>
          <w:i/>
          <w:color w:val="548DD4" w:themeColor="text2" w:themeTint="99"/>
          <w:szCs w:val="22"/>
        </w:rPr>
        <w:t xml:space="preserve">, </w:t>
      </w:r>
      <w:r w:rsidRPr="004552B8">
        <w:rPr>
          <w:rFonts w:cs="Calibri"/>
          <w:b/>
          <w:i/>
          <w:color w:val="548DD4" w:themeColor="text2" w:themeTint="99"/>
          <w:szCs w:val="22"/>
        </w:rPr>
        <w:t xml:space="preserve">για </w:t>
      </w:r>
      <w:r w:rsidR="003761DE" w:rsidRPr="004552B8">
        <w:rPr>
          <w:rFonts w:cs="Calibri"/>
          <w:b/>
          <w:i/>
          <w:color w:val="548DD4" w:themeColor="text2" w:themeTint="99"/>
          <w:szCs w:val="22"/>
        </w:rPr>
        <w:t>δημόσιες συμβάσεις προμηθειών και παροχής γενικών υπηρεσιών</w:t>
      </w:r>
      <w:r w:rsidR="000F5B77" w:rsidRPr="004552B8">
        <w:rPr>
          <w:rFonts w:cs="Calibri"/>
          <w:i/>
          <w:color w:val="548DD4" w:themeColor="text2" w:themeTint="99"/>
          <w:szCs w:val="22"/>
        </w:rPr>
        <w:t>]</w:t>
      </w:r>
    </w:p>
    <w:p w14:paraId="49949B24" w14:textId="7B2C985C" w:rsidR="007A4A62" w:rsidRDefault="000E1AA0" w:rsidP="00E91143">
      <w:pPr>
        <w:ind w:left="426"/>
        <w:contextualSpacing/>
        <w:rPr>
          <w:rFonts w:cs="Calibri"/>
          <w:szCs w:val="22"/>
        </w:rPr>
      </w:pPr>
      <w:r w:rsidRPr="000E1AA0">
        <w:rPr>
          <w:rFonts w:cs="Calibri"/>
          <w:szCs w:val="22"/>
        </w:rPr>
        <w:t>Ως εκείνη που παρουσιάζει το</w:t>
      </w:r>
      <w:r w:rsidR="001E25A0">
        <w:rPr>
          <w:rFonts w:cs="Calibri"/>
          <w:szCs w:val="22"/>
        </w:rPr>
        <w:t>ν</w:t>
      </w:r>
      <w:r w:rsidRPr="000E1AA0">
        <w:rPr>
          <w:rFonts w:cs="Calibri"/>
          <w:szCs w:val="22"/>
        </w:rPr>
        <w:t xml:space="preserve"> </w:t>
      </w:r>
      <w:r w:rsidRPr="001E25A0">
        <w:rPr>
          <w:rFonts w:cs="Calibri"/>
          <w:b/>
          <w:szCs w:val="22"/>
          <w:u w:val="single"/>
        </w:rPr>
        <w:t xml:space="preserve">μικρότερο λόγο </w:t>
      </w:r>
      <w:r w:rsidR="00E063CA" w:rsidRPr="001E25A0">
        <w:rPr>
          <w:rFonts w:cs="Calibri"/>
          <w:b/>
          <w:szCs w:val="22"/>
          <w:u w:val="single"/>
        </w:rPr>
        <w:t>(Λ)</w:t>
      </w:r>
      <w:r w:rsidR="00E063CA">
        <w:rPr>
          <w:rFonts w:cs="Calibri"/>
          <w:szCs w:val="22"/>
        </w:rPr>
        <w:t xml:space="preserve"> </w:t>
      </w:r>
      <w:r w:rsidRPr="000E1AA0">
        <w:rPr>
          <w:rFonts w:cs="Calibri"/>
          <w:szCs w:val="22"/>
        </w:rPr>
        <w:t xml:space="preserve">της προσφερόμενης τιμής της προσφοράς προς τη </w:t>
      </w:r>
      <w:r w:rsidR="00CA2A95">
        <w:rPr>
          <w:rFonts w:cs="Calibri"/>
          <w:szCs w:val="22"/>
        </w:rPr>
        <w:t xml:space="preserve">συνολική </w:t>
      </w:r>
      <w:r w:rsidRPr="000E1AA0">
        <w:rPr>
          <w:rFonts w:cs="Calibri"/>
          <w:szCs w:val="22"/>
        </w:rPr>
        <w:t xml:space="preserve">βαθμολογία </w:t>
      </w:r>
      <w:r w:rsidR="00CA2A95">
        <w:rPr>
          <w:rFonts w:cs="Calibri"/>
          <w:szCs w:val="22"/>
        </w:rPr>
        <w:t>της τεχνικής προσφοράς</w:t>
      </w:r>
      <w:r w:rsidRPr="000E1AA0">
        <w:rPr>
          <w:rFonts w:cs="Calibri"/>
          <w:szCs w:val="22"/>
        </w:rPr>
        <w:t>.</w:t>
      </w:r>
    </w:p>
    <w:p w14:paraId="65109A0E" w14:textId="0665817C" w:rsidR="000E1AA0" w:rsidRDefault="00E063CA" w:rsidP="00E91143">
      <w:pPr>
        <w:ind w:left="426"/>
        <w:contextualSpacing/>
        <w:rPr>
          <w:rFonts w:cs="Calibri"/>
          <w:szCs w:val="22"/>
        </w:rPr>
      </w:pPr>
      <m:oMathPara>
        <m:oMath>
          <m:r>
            <w:rPr>
              <w:rFonts w:ascii="Cambria Math" w:hAnsi="Cambria Math" w:cs="Calibri"/>
              <w:szCs w:val="22"/>
            </w:rPr>
            <m:t xml:space="preserve">Λ= </m:t>
          </m:r>
          <m:f>
            <m:fPr>
              <m:ctrlPr>
                <w:rPr>
                  <w:rFonts w:ascii="Cambria Math" w:hAnsi="Cambria Math" w:cs="Calibri"/>
                  <w:i/>
                  <w:szCs w:val="22"/>
                </w:rPr>
              </m:ctrlPr>
            </m:fPr>
            <m:num>
              <m:r>
                <w:rPr>
                  <w:rFonts w:ascii="Cambria Math" w:hAnsi="Cambria Math" w:cs="Calibri"/>
                  <w:szCs w:val="22"/>
                </w:rPr>
                <m:t>Προσφερόμενη τιμή</m:t>
              </m:r>
            </m:num>
            <m:den>
              <m:r>
                <w:rPr>
                  <w:rFonts w:ascii="Cambria Math" w:hAnsi="Cambria Math" w:cs="Calibri"/>
                  <w:szCs w:val="22"/>
                </w:rPr>
                <m:t>Συνολική βαθμολογία τεχνικής προσφοράς</m:t>
              </m:r>
            </m:den>
          </m:f>
          <m:r>
            <w:rPr>
              <w:rFonts w:ascii="Cambria Math" w:hAnsi="Cambria Math" w:cs="Calibri"/>
              <w:szCs w:val="22"/>
            </w:rPr>
            <m:t xml:space="preserve"> </m:t>
          </m:r>
        </m:oMath>
      </m:oMathPara>
    </w:p>
    <w:p w14:paraId="5882C43A" w14:textId="77777777" w:rsidR="00E063CA" w:rsidRDefault="00E063CA" w:rsidP="00E91143">
      <w:pPr>
        <w:ind w:left="426"/>
        <w:contextualSpacing/>
        <w:rPr>
          <w:rFonts w:cs="Calibri"/>
          <w:i/>
          <w:color w:val="17365D" w:themeColor="text2" w:themeShade="BF"/>
          <w:szCs w:val="22"/>
        </w:rPr>
      </w:pPr>
    </w:p>
    <w:p w14:paraId="2BAEB878" w14:textId="77777777" w:rsidR="00E063CA" w:rsidRDefault="00E063CA" w:rsidP="00E91143">
      <w:pPr>
        <w:ind w:left="426"/>
        <w:contextualSpacing/>
        <w:rPr>
          <w:rFonts w:cs="Calibri"/>
          <w:szCs w:val="22"/>
        </w:rPr>
      </w:pPr>
      <w:r w:rsidRPr="00E063CA">
        <w:rPr>
          <w:rFonts w:cs="Calibri"/>
          <w:i/>
          <w:color w:val="17365D" w:themeColor="text2" w:themeShade="BF"/>
          <w:szCs w:val="22"/>
        </w:rPr>
        <w:t>[</w:t>
      </w:r>
      <w:r w:rsidRPr="00595456">
        <w:rPr>
          <w:rFonts w:cs="Calibri"/>
          <w:b/>
          <w:i/>
          <w:color w:val="548DD4" w:themeColor="text2" w:themeTint="99"/>
          <w:szCs w:val="22"/>
        </w:rPr>
        <w:t xml:space="preserve">ή κατ’ </w:t>
      </w:r>
      <w:r w:rsidRPr="00B26792">
        <w:rPr>
          <w:rFonts w:cs="Calibri"/>
          <w:b/>
          <w:i/>
          <w:color w:val="548DD4" w:themeColor="text2" w:themeTint="99"/>
          <w:szCs w:val="22"/>
        </w:rPr>
        <w:t>επιλογή</w:t>
      </w:r>
      <w:r w:rsidRPr="00B26792">
        <w:rPr>
          <w:rFonts w:cs="Calibri"/>
          <w:i/>
          <w:color w:val="548DD4" w:themeColor="text2" w:themeTint="99"/>
          <w:szCs w:val="22"/>
        </w:rPr>
        <w:t xml:space="preserve">, σύμφωνα με το άρθρο 86 του Ν. 4412/2016, </w:t>
      </w:r>
      <w:r w:rsidRPr="00B26792">
        <w:rPr>
          <w:rFonts w:cs="Calibri"/>
          <w:b/>
          <w:i/>
          <w:color w:val="548DD4" w:themeColor="text2" w:themeTint="99"/>
          <w:szCs w:val="22"/>
        </w:rPr>
        <w:t xml:space="preserve">για </w:t>
      </w:r>
      <w:r w:rsidRPr="00595456">
        <w:rPr>
          <w:rFonts w:cs="Calibri"/>
          <w:b/>
          <w:i/>
          <w:color w:val="548DD4" w:themeColor="text2" w:themeTint="99"/>
          <w:szCs w:val="22"/>
        </w:rPr>
        <w:t>δημόσιες συμβάσεις παροχής γενικών υπηρεσιών</w:t>
      </w:r>
      <w:r w:rsidRPr="00733964">
        <w:rPr>
          <w:rFonts w:cs="Calibri"/>
          <w:i/>
          <w:color w:val="002060"/>
          <w:szCs w:val="22"/>
        </w:rPr>
        <w:t>]</w:t>
      </w:r>
    </w:p>
    <w:p w14:paraId="68E78D70" w14:textId="77777777" w:rsidR="00843435" w:rsidRDefault="00843435" w:rsidP="00E91143">
      <w:pPr>
        <w:ind w:left="426"/>
        <w:contextualSpacing/>
        <w:rPr>
          <w:rFonts w:cs="Calibri"/>
          <w:szCs w:val="22"/>
        </w:rPr>
      </w:pPr>
      <w:r>
        <w:rPr>
          <w:rFonts w:cs="Calibri"/>
          <w:szCs w:val="22"/>
        </w:rPr>
        <w:t xml:space="preserve">Ως </w:t>
      </w:r>
      <w:r w:rsidRPr="00843435">
        <w:rPr>
          <w:rFonts w:cs="Calibri"/>
          <w:szCs w:val="22"/>
        </w:rPr>
        <w:t xml:space="preserve">εκείνη που παρουσιάζει τη </w:t>
      </w:r>
      <w:r w:rsidRPr="001E25A0">
        <w:rPr>
          <w:rFonts w:cs="Calibri"/>
          <w:b/>
          <w:szCs w:val="22"/>
          <w:u w:val="single"/>
        </w:rPr>
        <w:t>μεγαλύτερη τιμή (Α)</w:t>
      </w:r>
      <w:r w:rsidRPr="00843435">
        <w:rPr>
          <w:rFonts w:cs="Calibri"/>
          <w:szCs w:val="22"/>
        </w:rPr>
        <w:t xml:space="preserve"> της σχέσης:</w:t>
      </w:r>
    </w:p>
    <w:p w14:paraId="1629E439" w14:textId="131499F1" w:rsidR="00CE6C4B" w:rsidRPr="00595456" w:rsidRDefault="00C06DB6" w:rsidP="00E91143">
      <w:pPr>
        <w:ind w:left="426"/>
        <w:contextualSpacing/>
        <w:rPr>
          <w:rFonts w:cs="Calibri"/>
          <w:i/>
          <w:color w:val="548DD4" w:themeColor="text2" w:themeTint="99"/>
          <w:szCs w:val="22"/>
        </w:rPr>
      </w:pPr>
      <w:r w:rsidRPr="00595456">
        <w:rPr>
          <w:rFonts w:cs="Calibri"/>
          <w:i/>
          <w:color w:val="548DD4" w:themeColor="text2" w:themeTint="99"/>
          <w:szCs w:val="22"/>
        </w:rPr>
        <w:t>[</w:t>
      </w:r>
      <w:r w:rsidRPr="00595456">
        <w:rPr>
          <w:rFonts w:cs="Calibri"/>
          <w:b/>
          <w:i/>
          <w:color w:val="548DD4" w:themeColor="text2" w:themeTint="99"/>
          <w:szCs w:val="22"/>
        </w:rPr>
        <w:t>πρέπει να</w:t>
      </w:r>
      <w:r w:rsidRPr="00595456">
        <w:rPr>
          <w:rFonts w:cs="Calibri"/>
          <w:i/>
          <w:color w:val="548DD4" w:themeColor="text2" w:themeTint="99"/>
          <w:szCs w:val="22"/>
        </w:rPr>
        <w:t xml:space="preserve"> οριστεί </w:t>
      </w:r>
      <w:r w:rsidR="00297AC5">
        <w:rPr>
          <w:rFonts w:cs="Calibri"/>
          <w:i/>
          <w:color w:val="548DD4" w:themeColor="text2" w:themeTint="99"/>
          <w:szCs w:val="22"/>
        </w:rPr>
        <w:t>το ποσοστό</w:t>
      </w:r>
      <w:r w:rsidR="0056311E">
        <w:rPr>
          <w:rFonts w:cs="Calibri"/>
          <w:i/>
          <w:color w:val="548DD4" w:themeColor="text2" w:themeTint="99"/>
          <w:szCs w:val="22"/>
        </w:rPr>
        <w:t xml:space="preserve"> των </w:t>
      </w:r>
      <w:r w:rsidRPr="00595456">
        <w:rPr>
          <w:rFonts w:cs="Calibri"/>
          <w:b/>
          <w:i/>
          <w:color w:val="548DD4" w:themeColor="text2" w:themeTint="99"/>
          <w:szCs w:val="22"/>
        </w:rPr>
        <w:t>«</w:t>
      </w:r>
      <w:proofErr w:type="spellStart"/>
      <w:r w:rsidRPr="00595456">
        <w:rPr>
          <w:rFonts w:cs="Calibri"/>
          <w:b/>
          <w:i/>
          <w:color w:val="548DD4" w:themeColor="text2" w:themeTint="99"/>
          <w:szCs w:val="22"/>
        </w:rPr>
        <w:t>σΤ</w:t>
      </w:r>
      <w:proofErr w:type="spellEnd"/>
      <w:r w:rsidRPr="00595456">
        <w:rPr>
          <w:rFonts w:cs="Calibri"/>
          <w:b/>
          <w:i/>
          <w:color w:val="548DD4" w:themeColor="text2" w:themeTint="99"/>
          <w:szCs w:val="22"/>
        </w:rPr>
        <w:t>»</w:t>
      </w:r>
      <w:r w:rsidRPr="00595456">
        <w:rPr>
          <w:rFonts w:cs="Calibri"/>
          <w:i/>
          <w:color w:val="548DD4" w:themeColor="text2" w:themeTint="99"/>
          <w:szCs w:val="22"/>
        </w:rPr>
        <w:t xml:space="preserve"> και </w:t>
      </w:r>
      <w:r w:rsidRPr="00595456">
        <w:rPr>
          <w:rFonts w:cs="Calibri"/>
          <w:b/>
          <w:i/>
          <w:color w:val="548DD4" w:themeColor="text2" w:themeTint="99"/>
          <w:szCs w:val="22"/>
        </w:rPr>
        <w:t>«</w:t>
      </w:r>
      <w:proofErr w:type="spellStart"/>
      <w:r w:rsidRPr="00595456">
        <w:rPr>
          <w:rFonts w:cs="Calibri"/>
          <w:b/>
          <w:i/>
          <w:color w:val="548DD4" w:themeColor="text2" w:themeTint="99"/>
          <w:szCs w:val="22"/>
        </w:rPr>
        <w:t>σΟ</w:t>
      </w:r>
      <w:proofErr w:type="spellEnd"/>
      <w:r w:rsidRPr="00595456">
        <w:rPr>
          <w:rFonts w:cs="Calibri"/>
          <w:b/>
          <w:i/>
          <w:color w:val="548DD4" w:themeColor="text2" w:themeTint="99"/>
          <w:szCs w:val="22"/>
        </w:rPr>
        <w:t>»</w:t>
      </w:r>
      <w:r w:rsidRPr="00595456">
        <w:rPr>
          <w:rFonts w:cs="Calibri"/>
          <w:i/>
          <w:color w:val="548DD4" w:themeColor="text2" w:themeTint="99"/>
          <w:szCs w:val="22"/>
        </w:rPr>
        <w:t xml:space="preserve"> σύμφωνα με τα παρακάτω:</w:t>
      </w:r>
    </w:p>
    <w:p w14:paraId="60250CB6" w14:textId="77777777" w:rsidR="00CE6C4B" w:rsidRPr="00595456" w:rsidRDefault="00CE6C4B" w:rsidP="0056311E">
      <w:pPr>
        <w:ind w:left="993" w:hanging="567"/>
        <w:contextualSpacing/>
        <w:rPr>
          <w:rFonts w:cs="Calibri"/>
          <w:i/>
          <w:color w:val="548DD4" w:themeColor="text2" w:themeTint="99"/>
          <w:szCs w:val="22"/>
        </w:rPr>
      </w:pPr>
      <w:proofErr w:type="spellStart"/>
      <w:r w:rsidRPr="00595456">
        <w:rPr>
          <w:rFonts w:cs="Calibri"/>
          <w:i/>
          <w:color w:val="548DD4" w:themeColor="text2" w:themeTint="99"/>
          <w:szCs w:val="22"/>
        </w:rPr>
        <w:t>σΤ</w:t>
      </w:r>
      <w:proofErr w:type="spellEnd"/>
      <w:r w:rsidRPr="00595456">
        <w:rPr>
          <w:rFonts w:cs="Calibri"/>
          <w:i/>
          <w:color w:val="548DD4" w:themeColor="text2" w:themeTint="99"/>
          <w:szCs w:val="22"/>
        </w:rPr>
        <w:t xml:space="preserve"> =</w:t>
      </w:r>
      <w:r w:rsidRPr="00595456">
        <w:rPr>
          <w:rFonts w:cs="Calibri"/>
          <w:i/>
          <w:color w:val="548DD4" w:themeColor="text2" w:themeTint="99"/>
          <w:szCs w:val="22"/>
        </w:rPr>
        <w:tab/>
        <w:t>Συντελεστής βαρύτητας τεχνικής προσφοράς, ποσοστό επί τοις εκατό, που μπορεί να κυμαίνεται από εξήντα (60) έως ογδόντα (80),</w:t>
      </w:r>
    </w:p>
    <w:p w14:paraId="08659031" w14:textId="56F7F0C0" w:rsidR="00CE6C4B" w:rsidRPr="00595456" w:rsidRDefault="00CE6C4B" w:rsidP="0056311E">
      <w:pPr>
        <w:ind w:left="993" w:hanging="567"/>
        <w:contextualSpacing/>
        <w:rPr>
          <w:rFonts w:cs="Calibri"/>
          <w:i/>
          <w:color w:val="548DD4" w:themeColor="text2" w:themeTint="99"/>
          <w:szCs w:val="22"/>
        </w:rPr>
      </w:pPr>
      <w:proofErr w:type="spellStart"/>
      <w:r w:rsidRPr="00595456">
        <w:rPr>
          <w:rFonts w:cs="Calibri"/>
          <w:i/>
          <w:color w:val="548DD4" w:themeColor="text2" w:themeTint="99"/>
          <w:szCs w:val="22"/>
        </w:rPr>
        <w:t>σΟ</w:t>
      </w:r>
      <w:proofErr w:type="spellEnd"/>
      <w:r w:rsidRPr="00595456">
        <w:rPr>
          <w:rFonts w:cs="Calibri"/>
          <w:i/>
          <w:color w:val="548DD4" w:themeColor="text2" w:themeTint="99"/>
          <w:szCs w:val="22"/>
        </w:rPr>
        <w:t xml:space="preserve"> =</w:t>
      </w:r>
      <w:r w:rsidR="0056311E">
        <w:rPr>
          <w:rFonts w:cs="Calibri"/>
          <w:i/>
          <w:color w:val="548DD4" w:themeColor="text2" w:themeTint="99"/>
          <w:szCs w:val="22"/>
        </w:rPr>
        <w:tab/>
      </w:r>
      <w:r w:rsidRPr="00595456">
        <w:rPr>
          <w:rFonts w:cs="Calibri"/>
          <w:i/>
          <w:color w:val="548DD4" w:themeColor="text2" w:themeTint="99"/>
          <w:szCs w:val="22"/>
        </w:rPr>
        <w:t>Συντελεστής βαρύτητας οικονομικής προσφοράς, ποσοστό επί τοις εκατό, που μπορεί να κυμαίνεται από είκοσι (20) έως σαράντα (40).</w:t>
      </w:r>
    </w:p>
    <w:p w14:paraId="3B5954C2" w14:textId="77777777" w:rsidR="00C06DB6" w:rsidRPr="00595456" w:rsidRDefault="00CE6C4B" w:rsidP="00E91143">
      <w:pPr>
        <w:ind w:left="426"/>
        <w:contextualSpacing/>
        <w:rPr>
          <w:rFonts w:cs="Calibri"/>
          <w:color w:val="548DD4" w:themeColor="text2" w:themeTint="99"/>
          <w:szCs w:val="22"/>
        </w:rPr>
      </w:pPr>
      <w:r w:rsidRPr="00595456">
        <w:rPr>
          <w:rFonts w:cs="Calibri"/>
          <w:i/>
          <w:color w:val="548DD4" w:themeColor="text2" w:themeTint="99"/>
          <w:szCs w:val="22"/>
        </w:rPr>
        <w:t>Το άθροισμα των δύο συντελεστών βαρύτητας ισούται με εκατό (100).</w:t>
      </w:r>
      <w:r w:rsidR="00C06DB6" w:rsidRPr="00595456">
        <w:rPr>
          <w:rFonts w:cs="Calibri"/>
          <w:i/>
          <w:color w:val="548DD4" w:themeColor="text2" w:themeTint="99"/>
          <w:szCs w:val="22"/>
        </w:rPr>
        <w:t>]</w:t>
      </w:r>
    </w:p>
    <w:p w14:paraId="6D156FB7" w14:textId="77777777" w:rsidR="00CE6C4B" w:rsidRPr="00843435" w:rsidRDefault="00CE6C4B" w:rsidP="00E91143">
      <w:pPr>
        <w:ind w:left="426"/>
        <w:contextualSpacing/>
        <w:rPr>
          <w:rFonts w:cs="Calibri"/>
          <w:szCs w:val="22"/>
        </w:rPr>
      </w:pPr>
    </w:p>
    <w:p w14:paraId="6A6BA621" w14:textId="77777777" w:rsidR="00843435" w:rsidRPr="004E0532" w:rsidRDefault="00843435" w:rsidP="00E91143">
      <w:pPr>
        <w:ind w:left="426"/>
        <w:contextualSpacing/>
        <w:rPr>
          <w:rFonts w:cs="Calibri"/>
          <w:szCs w:val="22"/>
        </w:rPr>
      </w:pPr>
      <w:r w:rsidRPr="00E91143">
        <w:rPr>
          <w:rFonts w:cs="Calibri"/>
          <w:szCs w:val="22"/>
        </w:rPr>
        <w:t xml:space="preserve">Α = </w:t>
      </w:r>
      <w:proofErr w:type="spellStart"/>
      <w:r w:rsidRPr="00E91143">
        <w:rPr>
          <w:rFonts w:cs="Calibri"/>
          <w:szCs w:val="22"/>
        </w:rPr>
        <w:t>σΤ</w:t>
      </w:r>
      <w:proofErr w:type="spellEnd"/>
      <w:r w:rsidR="004E0532" w:rsidRPr="00E91143">
        <w:rPr>
          <w:rFonts w:cs="Calibri"/>
          <w:szCs w:val="22"/>
          <w:vertAlign w:val="superscript"/>
        </w:rPr>
        <w:t>[</w:t>
      </w:r>
      <w:r w:rsidR="00BD0991" w:rsidRPr="00E91143">
        <w:rPr>
          <w:rStyle w:val="FootnoteReference"/>
          <w:rFonts w:cs="Calibri"/>
          <w:szCs w:val="22"/>
        </w:rPr>
        <w:footnoteReference w:id="20"/>
      </w:r>
      <w:r w:rsidR="004E0532" w:rsidRPr="00E91143">
        <w:rPr>
          <w:rFonts w:cs="Calibri"/>
          <w:szCs w:val="22"/>
          <w:vertAlign w:val="superscript"/>
        </w:rPr>
        <w:t>]</w:t>
      </w:r>
      <w:r w:rsidR="00BD0991" w:rsidRPr="00E91143">
        <w:rPr>
          <w:rFonts w:cs="Calibri"/>
          <w:szCs w:val="22"/>
        </w:rPr>
        <w:t xml:space="preserve"> </w:t>
      </w:r>
      <w:r w:rsidRPr="00E91143">
        <w:rPr>
          <w:rFonts w:cs="Calibri"/>
          <w:szCs w:val="22"/>
        </w:rPr>
        <w:t>x (T/</w:t>
      </w:r>
      <w:proofErr w:type="spellStart"/>
      <w:r w:rsidRPr="00E91143">
        <w:rPr>
          <w:rFonts w:cs="Calibri"/>
          <w:szCs w:val="22"/>
        </w:rPr>
        <w:t>T</w:t>
      </w:r>
      <w:r w:rsidRPr="00E91143">
        <w:rPr>
          <w:rFonts w:cs="Calibri"/>
          <w:szCs w:val="22"/>
          <w:vertAlign w:val="subscript"/>
        </w:rPr>
        <w:t>max</w:t>
      </w:r>
      <w:proofErr w:type="spellEnd"/>
      <w:r w:rsidRPr="00E91143">
        <w:rPr>
          <w:rFonts w:cs="Calibri"/>
          <w:szCs w:val="22"/>
        </w:rPr>
        <w:t xml:space="preserve">) + </w:t>
      </w:r>
      <w:proofErr w:type="spellStart"/>
      <w:r w:rsidRPr="00E91143">
        <w:rPr>
          <w:rFonts w:cs="Calibri"/>
          <w:szCs w:val="22"/>
        </w:rPr>
        <w:t>σ</w:t>
      </w:r>
      <w:r w:rsidR="00C06DB6" w:rsidRPr="00E91143">
        <w:rPr>
          <w:rFonts w:cs="Calibri"/>
          <w:szCs w:val="22"/>
        </w:rPr>
        <w:t>Ο</w:t>
      </w:r>
      <w:proofErr w:type="spellEnd"/>
      <w:r w:rsidR="004E0532" w:rsidRPr="00E91143">
        <w:rPr>
          <w:rFonts w:cs="Calibri"/>
          <w:szCs w:val="22"/>
          <w:vertAlign w:val="superscript"/>
        </w:rPr>
        <w:t>[</w:t>
      </w:r>
      <w:r w:rsidR="004E0532" w:rsidRPr="00E91143">
        <w:rPr>
          <w:rStyle w:val="FootnoteReference"/>
          <w:rFonts w:cs="Calibri"/>
          <w:szCs w:val="22"/>
        </w:rPr>
        <w:footnoteReference w:id="21"/>
      </w:r>
      <w:r w:rsidR="004E0532" w:rsidRPr="00E91143">
        <w:rPr>
          <w:rFonts w:cs="Calibri"/>
          <w:szCs w:val="22"/>
          <w:vertAlign w:val="superscript"/>
        </w:rPr>
        <w:t>]</w:t>
      </w:r>
      <w:r w:rsidR="004E0532" w:rsidRPr="00E91143">
        <w:rPr>
          <w:rFonts w:cs="Calibri"/>
          <w:szCs w:val="22"/>
        </w:rPr>
        <w:t xml:space="preserve"> </w:t>
      </w:r>
      <w:r w:rsidRPr="00E91143">
        <w:rPr>
          <w:rFonts w:cs="Calibri"/>
          <w:szCs w:val="22"/>
        </w:rPr>
        <w:t>x (</w:t>
      </w:r>
      <w:proofErr w:type="spellStart"/>
      <w:r w:rsidRPr="00E91143">
        <w:rPr>
          <w:rFonts w:cs="Calibri"/>
          <w:szCs w:val="22"/>
        </w:rPr>
        <w:t>Ο</w:t>
      </w:r>
      <w:r w:rsidRPr="00E91143">
        <w:rPr>
          <w:rFonts w:cs="Calibri"/>
          <w:szCs w:val="22"/>
          <w:vertAlign w:val="subscript"/>
        </w:rPr>
        <w:t>min</w:t>
      </w:r>
      <w:proofErr w:type="spellEnd"/>
      <w:r w:rsidRPr="00E91143">
        <w:rPr>
          <w:rFonts w:cs="Calibri"/>
          <w:szCs w:val="22"/>
        </w:rPr>
        <w:t>/Ο</w:t>
      </w:r>
      <w:r w:rsidRPr="004E0532">
        <w:rPr>
          <w:rFonts w:cs="Calibri"/>
          <w:szCs w:val="22"/>
        </w:rPr>
        <w:t>),</w:t>
      </w:r>
    </w:p>
    <w:p w14:paraId="412BB0A8" w14:textId="77777777" w:rsidR="006935CC" w:rsidRDefault="00843435" w:rsidP="00E91143">
      <w:pPr>
        <w:ind w:left="426"/>
        <w:contextualSpacing/>
        <w:rPr>
          <w:rFonts w:cs="Calibri"/>
          <w:szCs w:val="22"/>
        </w:rPr>
      </w:pPr>
      <w:r w:rsidRPr="00843435">
        <w:rPr>
          <w:rFonts w:cs="Calibri"/>
          <w:szCs w:val="22"/>
        </w:rPr>
        <w:t>όπου:</w:t>
      </w:r>
    </w:p>
    <w:p w14:paraId="4424F539" w14:textId="77777777" w:rsidR="00843435" w:rsidRPr="00843435" w:rsidRDefault="00843435" w:rsidP="00E91143">
      <w:pPr>
        <w:tabs>
          <w:tab w:val="left" w:pos="1276"/>
        </w:tabs>
        <w:ind w:left="426"/>
        <w:contextualSpacing/>
        <w:rPr>
          <w:rFonts w:cs="Calibri"/>
          <w:szCs w:val="22"/>
        </w:rPr>
      </w:pPr>
      <w:r w:rsidRPr="00843435">
        <w:rPr>
          <w:rFonts w:cs="Calibri"/>
          <w:szCs w:val="22"/>
        </w:rPr>
        <w:t>T</w:t>
      </w:r>
      <w:r w:rsidR="00CE6C4B">
        <w:rPr>
          <w:rFonts w:cs="Calibri"/>
          <w:szCs w:val="22"/>
        </w:rPr>
        <w:t xml:space="preserve"> </w:t>
      </w:r>
      <w:r w:rsidRPr="00843435">
        <w:rPr>
          <w:rFonts w:cs="Calibri"/>
          <w:szCs w:val="22"/>
        </w:rPr>
        <w:t>=</w:t>
      </w:r>
      <w:r w:rsidR="00CE6C4B">
        <w:rPr>
          <w:rFonts w:cs="Calibri"/>
          <w:szCs w:val="22"/>
        </w:rPr>
        <w:t xml:space="preserve"> </w:t>
      </w:r>
      <w:r w:rsidRPr="00843435">
        <w:rPr>
          <w:rFonts w:cs="Calibri"/>
          <w:szCs w:val="22"/>
        </w:rPr>
        <w:t>Συνολική βαθμολογία τεχνικής προσφοράς</w:t>
      </w:r>
    </w:p>
    <w:p w14:paraId="58E05D87" w14:textId="77777777" w:rsidR="00843435" w:rsidRPr="00843435" w:rsidRDefault="00843435" w:rsidP="00E91143">
      <w:pPr>
        <w:tabs>
          <w:tab w:val="left" w:pos="1276"/>
        </w:tabs>
        <w:ind w:left="426"/>
        <w:contextualSpacing/>
        <w:rPr>
          <w:rFonts w:cs="Calibri"/>
          <w:szCs w:val="22"/>
        </w:rPr>
      </w:pPr>
      <w:proofErr w:type="spellStart"/>
      <w:r w:rsidRPr="00843435">
        <w:rPr>
          <w:rFonts w:cs="Calibri"/>
          <w:szCs w:val="22"/>
        </w:rPr>
        <w:t>T</w:t>
      </w:r>
      <w:r w:rsidRPr="003D2F5D">
        <w:rPr>
          <w:rFonts w:cs="Calibri"/>
          <w:szCs w:val="22"/>
          <w:vertAlign w:val="subscript"/>
        </w:rPr>
        <w:t>max</w:t>
      </w:r>
      <w:proofErr w:type="spellEnd"/>
      <w:r w:rsidR="006935CC">
        <w:rPr>
          <w:rFonts w:cs="Calibri"/>
          <w:szCs w:val="22"/>
        </w:rPr>
        <w:t xml:space="preserve"> </w:t>
      </w:r>
      <w:r w:rsidRPr="00843435">
        <w:rPr>
          <w:rFonts w:cs="Calibri"/>
          <w:szCs w:val="22"/>
        </w:rPr>
        <w:t>= Συνολική βαθμολογία της καλύτερης τεχνικής</w:t>
      </w:r>
      <w:r w:rsidR="00C06DB6">
        <w:rPr>
          <w:rFonts w:cs="Calibri"/>
          <w:szCs w:val="22"/>
        </w:rPr>
        <w:t xml:space="preserve"> </w:t>
      </w:r>
      <w:r w:rsidRPr="00843435">
        <w:rPr>
          <w:rFonts w:cs="Calibri"/>
          <w:szCs w:val="22"/>
        </w:rPr>
        <w:t>προσφοράς,</w:t>
      </w:r>
    </w:p>
    <w:p w14:paraId="3270EB5F" w14:textId="77777777" w:rsidR="00843435" w:rsidRPr="00843435" w:rsidRDefault="00843435" w:rsidP="00E91143">
      <w:pPr>
        <w:tabs>
          <w:tab w:val="left" w:pos="1276"/>
        </w:tabs>
        <w:ind w:left="426"/>
        <w:contextualSpacing/>
        <w:rPr>
          <w:rFonts w:cs="Calibri"/>
          <w:szCs w:val="22"/>
        </w:rPr>
      </w:pPr>
      <w:proofErr w:type="spellStart"/>
      <w:r w:rsidRPr="00843435">
        <w:rPr>
          <w:rFonts w:cs="Calibri"/>
          <w:szCs w:val="22"/>
        </w:rPr>
        <w:t>Ο</w:t>
      </w:r>
      <w:r w:rsidRPr="003D2F5D">
        <w:rPr>
          <w:rFonts w:cs="Calibri"/>
          <w:szCs w:val="22"/>
          <w:vertAlign w:val="subscript"/>
        </w:rPr>
        <w:t>min</w:t>
      </w:r>
      <w:proofErr w:type="spellEnd"/>
      <w:r w:rsidRPr="00843435">
        <w:rPr>
          <w:rFonts w:cs="Calibri"/>
          <w:szCs w:val="22"/>
        </w:rPr>
        <w:t xml:space="preserve"> = τιμή χαμηλότερης οικονομικής προσφοράς,</w:t>
      </w:r>
    </w:p>
    <w:p w14:paraId="3102617F" w14:textId="77777777" w:rsidR="00843435" w:rsidRPr="00843435" w:rsidRDefault="00843435" w:rsidP="00E91143">
      <w:pPr>
        <w:tabs>
          <w:tab w:val="left" w:pos="1276"/>
        </w:tabs>
        <w:ind w:left="426"/>
        <w:contextualSpacing/>
        <w:rPr>
          <w:rFonts w:cs="Calibri"/>
          <w:szCs w:val="22"/>
        </w:rPr>
      </w:pPr>
      <w:r w:rsidRPr="00843435">
        <w:rPr>
          <w:rFonts w:cs="Calibri"/>
          <w:szCs w:val="22"/>
        </w:rPr>
        <w:t>Ο = τιμή οικονομικής προσφοράς,</w:t>
      </w:r>
    </w:p>
    <w:p w14:paraId="436311A3" w14:textId="77777777" w:rsidR="00837C70" w:rsidRDefault="00837C70" w:rsidP="00E91143">
      <w:pPr>
        <w:ind w:left="426"/>
        <w:contextualSpacing/>
        <w:rPr>
          <w:rFonts w:cs="Calibri"/>
          <w:szCs w:val="22"/>
        </w:rPr>
      </w:pPr>
    </w:p>
    <w:p w14:paraId="4AA88583" w14:textId="77777777" w:rsidR="00971840" w:rsidRPr="007913AB" w:rsidRDefault="00971840" w:rsidP="007913AB">
      <w:pPr>
        <w:pStyle w:val="ListParagraph"/>
        <w:numPr>
          <w:ilvl w:val="0"/>
          <w:numId w:val="9"/>
        </w:numPr>
        <w:ind w:left="426" w:hanging="426"/>
        <w:rPr>
          <w:b/>
        </w:rPr>
      </w:pPr>
      <w:r w:rsidRPr="007913AB">
        <w:rPr>
          <w:b/>
        </w:rPr>
        <w:t>Όροι εκτέλεσης του αντικειμένου της διαγωνιστικής διαδικασίας</w:t>
      </w:r>
    </w:p>
    <w:p w14:paraId="3E16D0A0" w14:textId="78D5FE28" w:rsidR="00971840" w:rsidRPr="00C512F9" w:rsidRDefault="00971840" w:rsidP="00C512F9">
      <w:pPr>
        <w:pStyle w:val="ListParagraph"/>
        <w:numPr>
          <w:ilvl w:val="1"/>
          <w:numId w:val="31"/>
        </w:numPr>
        <w:ind w:left="426" w:hanging="426"/>
        <w:rPr>
          <w:b/>
        </w:rPr>
      </w:pPr>
      <w:r w:rsidRPr="00C512F9">
        <w:rPr>
          <w:b/>
        </w:rPr>
        <w:t xml:space="preserve">Χρόνος, Τόπος και Τρόπος Παράδοσης </w:t>
      </w:r>
      <w:r w:rsidR="00E10F28" w:rsidRPr="00C512F9">
        <w:rPr>
          <w:b/>
        </w:rPr>
        <w:t>Αγαθών</w:t>
      </w:r>
      <w:r w:rsidRPr="00C512F9">
        <w:rPr>
          <w:b/>
        </w:rPr>
        <w:t xml:space="preserve"> – Παρακολούθηση παροχής υπηρεσιών </w:t>
      </w:r>
    </w:p>
    <w:p w14:paraId="13F56722" w14:textId="0E8B90BA" w:rsidR="008D6161" w:rsidRDefault="00971840" w:rsidP="008D6161">
      <w:pPr>
        <w:ind w:left="426"/>
        <w:contextualSpacing/>
        <w:rPr>
          <w:rFonts w:eastAsia="SimSun"/>
          <w:i/>
          <w:iCs/>
          <w:color w:val="548DD4" w:themeColor="text2" w:themeTint="99"/>
          <w:szCs w:val="22"/>
        </w:rPr>
      </w:pPr>
      <w:r w:rsidRPr="008D6161">
        <w:rPr>
          <w:rFonts w:cs="Calibri"/>
          <w:i/>
          <w:color w:val="548DD4" w:themeColor="text2" w:themeTint="99"/>
          <w:szCs w:val="22"/>
        </w:rPr>
        <w:t>[</w:t>
      </w:r>
      <w:r w:rsidR="008D6161" w:rsidRPr="008D6161">
        <w:rPr>
          <w:rFonts w:eastAsia="SimSun"/>
          <w:i/>
          <w:iCs/>
          <w:color w:val="548DD4" w:themeColor="text2" w:themeTint="99"/>
          <w:szCs w:val="22"/>
        </w:rPr>
        <w:t>περιγράφονται</w:t>
      </w:r>
      <w:r w:rsidR="008D6161" w:rsidRPr="008D6161">
        <w:rPr>
          <w:rFonts w:cs="Calibri"/>
          <w:i/>
          <w:color w:val="548DD4" w:themeColor="text2" w:themeTint="99"/>
          <w:szCs w:val="22"/>
        </w:rPr>
        <w:t xml:space="preserve"> οι ειδικότεροι</w:t>
      </w:r>
      <w:r w:rsidRPr="008D6161">
        <w:rPr>
          <w:rFonts w:cs="Calibri"/>
          <w:i/>
          <w:color w:val="548DD4" w:themeColor="text2" w:themeTint="99"/>
          <w:szCs w:val="22"/>
        </w:rPr>
        <w:t xml:space="preserve"> όροι </w:t>
      </w:r>
      <w:r w:rsidR="008D6161" w:rsidRPr="008D6161">
        <w:rPr>
          <w:rFonts w:eastAsia="SimSun"/>
          <w:i/>
          <w:iCs/>
          <w:color w:val="548DD4" w:themeColor="text2" w:themeTint="99"/>
          <w:szCs w:val="22"/>
        </w:rPr>
        <w:t>και οι προϋποθέσεις για την τμηματική -οριστική ποιοτική παραλαβή, προκαθορισμένα σημεία εξέτασης της σύμβασης, εργαστηριακοί έλεγχοι, τυχόν δοκιμαστική λειτουργία, διαδικασία απόρριψης-αντικατάστασης, συνέπειες μη έγκαιρης, μη προσήκουσας παράδοσης-παροχής]</w:t>
      </w:r>
    </w:p>
    <w:p w14:paraId="36216F1E" w14:textId="77777777" w:rsidR="00971840" w:rsidRDefault="00971840" w:rsidP="00CE25D1">
      <w:pPr>
        <w:ind w:left="426"/>
        <w:rPr>
          <w:b/>
        </w:rPr>
      </w:pPr>
    </w:p>
    <w:p w14:paraId="3BB0B51B" w14:textId="3C788EC2" w:rsidR="006F359F" w:rsidRPr="00CE25D1" w:rsidRDefault="000F5B77" w:rsidP="00CE25D1">
      <w:pPr>
        <w:pStyle w:val="ListParagraph"/>
        <w:numPr>
          <w:ilvl w:val="1"/>
          <w:numId w:val="31"/>
        </w:numPr>
        <w:ind w:left="426" w:hanging="426"/>
        <w:rPr>
          <w:b/>
        </w:rPr>
      </w:pPr>
      <w:r w:rsidRPr="00CE25D1">
        <w:rPr>
          <w:b/>
        </w:rPr>
        <w:t>Τρόπος πληρωμής</w:t>
      </w:r>
    </w:p>
    <w:p w14:paraId="0520932C" w14:textId="1392CD26" w:rsidR="000F5B77" w:rsidRPr="00830F0B" w:rsidRDefault="000F5B77" w:rsidP="000F5B77">
      <w:pPr>
        <w:ind w:left="426"/>
        <w:contextualSpacing/>
        <w:rPr>
          <w:rFonts w:cs="Calibri"/>
          <w:i/>
          <w:color w:val="548DD4" w:themeColor="text2" w:themeTint="99"/>
          <w:szCs w:val="22"/>
        </w:rPr>
      </w:pPr>
      <w:r w:rsidRPr="00830F0B">
        <w:rPr>
          <w:rFonts w:cs="Calibri"/>
          <w:i/>
          <w:color w:val="548DD4" w:themeColor="text2" w:themeTint="99"/>
          <w:szCs w:val="22"/>
        </w:rPr>
        <w:t>[Σύμφωνα με το άρθρο 200 του Ν. 4412/2016.]</w:t>
      </w:r>
      <w:r w:rsidR="008D6161">
        <w:rPr>
          <w:rFonts w:cs="Calibri"/>
          <w:i/>
          <w:color w:val="548DD4" w:themeColor="text2" w:themeTint="99"/>
          <w:szCs w:val="22"/>
        </w:rPr>
        <w:t xml:space="preserve"> </w:t>
      </w:r>
    </w:p>
    <w:p w14:paraId="4DBAA19A" w14:textId="77777777" w:rsidR="00EC0C94" w:rsidRPr="00830F0B" w:rsidRDefault="00EC0C94" w:rsidP="00490F85">
      <w:pPr>
        <w:ind w:left="426"/>
        <w:contextualSpacing/>
        <w:rPr>
          <w:rFonts w:cs="Calibri"/>
          <w:i/>
          <w:color w:val="548DD4" w:themeColor="text2" w:themeTint="99"/>
          <w:szCs w:val="22"/>
        </w:rPr>
      </w:pPr>
      <w:r w:rsidRPr="00830F0B">
        <w:rPr>
          <w:rFonts w:cs="Calibri"/>
          <w:i/>
          <w:color w:val="548DD4" w:themeColor="text2" w:themeTint="99"/>
          <w:szCs w:val="22"/>
        </w:rPr>
        <w:t>[</w:t>
      </w:r>
      <w:r w:rsidRPr="00830F0B">
        <w:rPr>
          <w:rFonts w:cs="Calibri"/>
          <w:i/>
          <w:color w:val="548DD4" w:themeColor="text2" w:themeTint="99"/>
          <w:szCs w:val="22"/>
          <w:u w:val="single"/>
        </w:rPr>
        <w:t>Είτε</w:t>
      </w:r>
      <w:r w:rsidR="001206B0" w:rsidRPr="00830F0B">
        <w:rPr>
          <w:rFonts w:cs="Calibri"/>
          <w:i/>
          <w:color w:val="548DD4" w:themeColor="text2" w:themeTint="99"/>
          <w:szCs w:val="22"/>
        </w:rPr>
        <w:t>,</w:t>
      </w:r>
      <w:r w:rsidRPr="00830F0B">
        <w:rPr>
          <w:rFonts w:cs="Calibri"/>
          <w:i/>
          <w:color w:val="548DD4" w:themeColor="text2" w:themeTint="99"/>
          <w:szCs w:val="22"/>
        </w:rPr>
        <w:t xml:space="preserve"> με την </w:t>
      </w:r>
      <w:r w:rsidR="001206B0" w:rsidRPr="00830F0B">
        <w:rPr>
          <w:rFonts w:cs="Calibri"/>
          <w:i/>
          <w:color w:val="548DD4" w:themeColor="text2" w:themeTint="99"/>
          <w:szCs w:val="22"/>
        </w:rPr>
        <w:t xml:space="preserve">εξόφληση του εκατό τοις εκατό (100%) της συμβατικής αξίας μετά την </w:t>
      </w:r>
      <w:r w:rsidRPr="00830F0B">
        <w:rPr>
          <w:rFonts w:cs="Calibri"/>
          <w:i/>
          <w:color w:val="548DD4" w:themeColor="text2" w:themeTint="99"/>
          <w:szCs w:val="22"/>
        </w:rPr>
        <w:t xml:space="preserve">οριστική παραλαβή της προμήθειας / παροχής υπηρεσιών </w:t>
      </w:r>
      <w:r w:rsidRPr="00830F0B">
        <w:rPr>
          <w:rFonts w:cs="Calibri"/>
          <w:i/>
          <w:color w:val="548DD4" w:themeColor="text2" w:themeTint="99"/>
          <w:szCs w:val="22"/>
          <w:u w:val="single"/>
        </w:rPr>
        <w:t>ή</w:t>
      </w:r>
      <w:r w:rsidRPr="00830F0B">
        <w:rPr>
          <w:rFonts w:cs="Calibri"/>
          <w:i/>
          <w:color w:val="548DD4" w:themeColor="text2" w:themeTint="99"/>
          <w:szCs w:val="22"/>
        </w:rPr>
        <w:t xml:space="preserve"> με τμηματικές πληρωμές σύμφωνα με τις παραδόσεις ή τα </w:t>
      </w:r>
      <w:r w:rsidRPr="00830F0B">
        <w:rPr>
          <w:rFonts w:cs="Calibri"/>
          <w:i/>
          <w:color w:val="548DD4" w:themeColor="text2" w:themeTint="99"/>
          <w:szCs w:val="22"/>
        </w:rPr>
        <w:lastRenderedPageBreak/>
        <w:t>παραδοτέα.</w:t>
      </w:r>
      <w:r w:rsidR="0034488F" w:rsidRPr="00830F0B">
        <w:rPr>
          <w:rFonts w:cs="Calibri"/>
          <w:i/>
          <w:color w:val="548DD4" w:themeColor="text2" w:themeTint="99"/>
          <w:szCs w:val="22"/>
        </w:rPr>
        <w:t xml:space="preserve"> Εφόσον επιλεγεί η πληρωμή τμηματικά, θα πρέπει να καθοριστούν ρητά τα χρονικά διαστήματα/τμήματα/παραδοτέα της σύμβασης και το αντίστοιχο ποσό που θα καταβληθεί για κάθε τμήμα</w:t>
      </w:r>
      <w:r w:rsidR="001206B0" w:rsidRPr="00830F0B">
        <w:rPr>
          <w:rFonts w:cs="Calibri"/>
          <w:i/>
          <w:color w:val="548DD4" w:themeColor="text2" w:themeTint="99"/>
          <w:szCs w:val="22"/>
        </w:rPr>
        <w:t>]</w:t>
      </w:r>
    </w:p>
    <w:p w14:paraId="0BD667A4" w14:textId="77777777" w:rsidR="006F359F" w:rsidRPr="00733964" w:rsidRDefault="006F359F" w:rsidP="007A1E2B">
      <w:pPr>
        <w:ind w:left="426"/>
        <w:contextualSpacing/>
        <w:rPr>
          <w:rFonts w:cs="Calibri"/>
          <w:szCs w:val="22"/>
        </w:rPr>
      </w:pPr>
    </w:p>
    <w:p w14:paraId="3B52B820" w14:textId="77777777" w:rsidR="006F359F" w:rsidRPr="00733964" w:rsidRDefault="00C44C3F" w:rsidP="00CE25D1">
      <w:pPr>
        <w:numPr>
          <w:ilvl w:val="0"/>
          <w:numId w:val="31"/>
        </w:numPr>
        <w:ind w:left="426" w:hanging="426"/>
        <w:contextualSpacing/>
        <w:rPr>
          <w:rFonts w:cs="Calibri"/>
          <w:b/>
          <w:szCs w:val="22"/>
        </w:rPr>
      </w:pPr>
      <w:r w:rsidRPr="00733964">
        <w:rPr>
          <w:rFonts w:cs="Calibri"/>
          <w:b/>
          <w:szCs w:val="22"/>
        </w:rPr>
        <w:t xml:space="preserve">Θεσμικό πλαίσιο </w:t>
      </w:r>
    </w:p>
    <w:p w14:paraId="6F6E6A48" w14:textId="24448699" w:rsidR="0052110F" w:rsidRPr="00D01629" w:rsidRDefault="00C44C3F" w:rsidP="00C44C3F">
      <w:pPr>
        <w:ind w:left="426"/>
        <w:contextualSpacing/>
        <w:rPr>
          <w:rFonts w:cs="Calibri"/>
          <w:i/>
          <w:color w:val="548DD4" w:themeColor="text2" w:themeTint="99"/>
          <w:szCs w:val="22"/>
        </w:rPr>
      </w:pPr>
      <w:r w:rsidRPr="00D01629">
        <w:rPr>
          <w:rFonts w:cs="Calibri"/>
          <w:i/>
          <w:color w:val="548DD4" w:themeColor="text2" w:themeTint="99"/>
          <w:szCs w:val="22"/>
        </w:rPr>
        <w:t>[</w:t>
      </w:r>
      <w:r w:rsidR="00A107D1" w:rsidRPr="00D01629">
        <w:rPr>
          <w:rFonts w:cs="Calibri"/>
          <w:i/>
          <w:color w:val="548DD4" w:themeColor="text2" w:themeTint="99"/>
          <w:szCs w:val="22"/>
        </w:rPr>
        <w:t>Ειδικότερη ν</w:t>
      </w:r>
      <w:r w:rsidRPr="00D01629">
        <w:rPr>
          <w:rFonts w:cs="Calibri"/>
          <w:i/>
          <w:color w:val="548DD4" w:themeColor="text2" w:themeTint="99"/>
          <w:szCs w:val="22"/>
        </w:rPr>
        <w:t xml:space="preserve">ομοθεσία, </w:t>
      </w:r>
      <w:r w:rsidR="006028E9">
        <w:rPr>
          <w:rFonts w:cs="Calibri"/>
          <w:i/>
          <w:color w:val="548DD4" w:themeColor="text2" w:themeTint="99"/>
          <w:szCs w:val="22"/>
        </w:rPr>
        <w:t xml:space="preserve">λογότυπο, </w:t>
      </w:r>
      <w:r w:rsidRPr="00D01629">
        <w:rPr>
          <w:rFonts w:cs="Calibri"/>
          <w:i/>
          <w:color w:val="548DD4" w:themeColor="text2" w:themeTint="99"/>
          <w:szCs w:val="22"/>
        </w:rPr>
        <w:t>κανόνες δημοσιότητας,</w:t>
      </w:r>
      <w:r w:rsidR="00AA69C3" w:rsidRPr="00D01629">
        <w:rPr>
          <w:rFonts w:cs="Calibri"/>
          <w:i/>
          <w:color w:val="548DD4" w:themeColor="text2" w:themeTint="99"/>
          <w:szCs w:val="22"/>
        </w:rPr>
        <w:t xml:space="preserve"> λοιπές υποχρεώσεις</w:t>
      </w:r>
      <w:r w:rsidRPr="00D01629">
        <w:rPr>
          <w:rFonts w:cs="Calibri"/>
          <w:i/>
          <w:color w:val="548DD4" w:themeColor="text2" w:themeTint="99"/>
          <w:szCs w:val="22"/>
        </w:rPr>
        <w:t xml:space="preserve"> κ.λπ., </w:t>
      </w:r>
      <w:r w:rsidR="00AA69C3" w:rsidRPr="00D01629">
        <w:rPr>
          <w:rFonts w:cs="Calibri"/>
          <w:i/>
          <w:color w:val="548DD4" w:themeColor="text2" w:themeTint="99"/>
          <w:szCs w:val="22"/>
        </w:rPr>
        <w:t xml:space="preserve">οι </w:t>
      </w:r>
      <w:r w:rsidRPr="00D01629">
        <w:rPr>
          <w:rFonts w:cs="Calibri"/>
          <w:i/>
          <w:color w:val="548DD4" w:themeColor="text2" w:themeTint="99"/>
          <w:szCs w:val="22"/>
        </w:rPr>
        <w:t>οποί</w:t>
      </w:r>
      <w:r w:rsidR="00AA69C3" w:rsidRPr="00D01629">
        <w:rPr>
          <w:rFonts w:cs="Calibri"/>
          <w:i/>
          <w:color w:val="548DD4" w:themeColor="text2" w:themeTint="99"/>
          <w:szCs w:val="22"/>
        </w:rPr>
        <w:t>ες</w:t>
      </w:r>
      <w:r w:rsidR="006E567F" w:rsidRPr="00D01629">
        <w:rPr>
          <w:rFonts w:cs="Calibri"/>
          <w:i/>
          <w:color w:val="548DD4" w:themeColor="text2" w:themeTint="99"/>
          <w:szCs w:val="22"/>
        </w:rPr>
        <w:t xml:space="preserve"> προβλέπονται από τον Φορέα Χρηματοδότησης, Διαχειριστική Αρχή κ.λπ., και οι οποίες </w:t>
      </w:r>
      <w:r w:rsidR="00AA69C3" w:rsidRPr="00D01629">
        <w:rPr>
          <w:rFonts w:cs="Calibri"/>
          <w:i/>
          <w:color w:val="548DD4" w:themeColor="text2" w:themeTint="99"/>
          <w:szCs w:val="22"/>
        </w:rPr>
        <w:t>θα πρέπει να τηρηθούν</w:t>
      </w:r>
      <w:r w:rsidR="009D0425">
        <w:rPr>
          <w:rFonts w:cs="Calibri"/>
          <w:i/>
          <w:color w:val="548DD4" w:themeColor="text2" w:themeTint="99"/>
          <w:szCs w:val="22"/>
        </w:rPr>
        <w:t xml:space="preserve"> στα έγγραφα της διαγωνιστικής διαδικασίας</w:t>
      </w:r>
      <w:r w:rsidRPr="00D01629">
        <w:rPr>
          <w:rFonts w:cs="Calibri"/>
          <w:i/>
          <w:color w:val="548DD4" w:themeColor="text2" w:themeTint="99"/>
          <w:szCs w:val="22"/>
        </w:rPr>
        <w:t xml:space="preserve">, πέραν των </w:t>
      </w:r>
      <w:r w:rsidR="00DF6DA6" w:rsidRPr="00D01629">
        <w:rPr>
          <w:rFonts w:cs="Calibri"/>
          <w:i/>
          <w:color w:val="548DD4" w:themeColor="text2" w:themeTint="99"/>
          <w:szCs w:val="22"/>
        </w:rPr>
        <w:t>προβλεπ</w:t>
      </w:r>
      <w:r w:rsidR="00DF6DA6">
        <w:rPr>
          <w:rFonts w:cs="Calibri"/>
          <w:i/>
          <w:color w:val="548DD4" w:themeColor="text2" w:themeTint="99"/>
          <w:szCs w:val="22"/>
        </w:rPr>
        <w:t>ό</w:t>
      </w:r>
      <w:r w:rsidR="00DF6DA6" w:rsidRPr="00D01629">
        <w:rPr>
          <w:rFonts w:cs="Calibri"/>
          <w:i/>
          <w:color w:val="548DD4" w:themeColor="text2" w:themeTint="99"/>
          <w:szCs w:val="22"/>
        </w:rPr>
        <w:t>μ</w:t>
      </w:r>
      <w:r w:rsidR="00DF6DA6">
        <w:rPr>
          <w:rFonts w:cs="Calibri"/>
          <w:i/>
          <w:color w:val="548DD4" w:themeColor="text2" w:themeTint="99"/>
          <w:szCs w:val="22"/>
        </w:rPr>
        <w:t>ε</w:t>
      </w:r>
      <w:r w:rsidR="00DF6DA6" w:rsidRPr="00D01629">
        <w:rPr>
          <w:rFonts w:cs="Calibri"/>
          <w:i/>
          <w:color w:val="548DD4" w:themeColor="text2" w:themeTint="99"/>
          <w:szCs w:val="22"/>
        </w:rPr>
        <w:t>νων</w:t>
      </w:r>
      <w:r w:rsidRPr="00D01629">
        <w:rPr>
          <w:rFonts w:cs="Calibri"/>
          <w:i/>
          <w:color w:val="548DD4" w:themeColor="text2" w:themeTint="99"/>
          <w:szCs w:val="22"/>
        </w:rPr>
        <w:t xml:space="preserve"> στο Ν. 4412/2016.]</w:t>
      </w:r>
    </w:p>
    <w:p w14:paraId="79F03102" w14:textId="77777777" w:rsidR="0052110F" w:rsidRPr="00733964" w:rsidRDefault="0052110F" w:rsidP="001C6320">
      <w:pPr>
        <w:ind w:left="426"/>
        <w:contextualSpacing/>
        <w:rPr>
          <w:rFonts w:cs="Calibri"/>
          <w:szCs w:val="22"/>
        </w:rPr>
      </w:pPr>
    </w:p>
    <w:p w14:paraId="0E950673" w14:textId="77777777" w:rsidR="0052110F" w:rsidRPr="00733964" w:rsidRDefault="0052110F" w:rsidP="00CE25D1">
      <w:pPr>
        <w:numPr>
          <w:ilvl w:val="0"/>
          <w:numId w:val="31"/>
        </w:numPr>
        <w:ind w:left="426" w:hanging="426"/>
        <w:contextualSpacing/>
        <w:rPr>
          <w:rFonts w:cs="Calibri"/>
          <w:b/>
          <w:szCs w:val="22"/>
        </w:rPr>
      </w:pPr>
      <w:r w:rsidRPr="00733964">
        <w:rPr>
          <w:rFonts w:cs="Calibri"/>
          <w:b/>
          <w:szCs w:val="22"/>
        </w:rPr>
        <w:t>Συγκρότηση γνωμοδοτικών οργάνων της διαγωνιστικής διαδικασίας</w:t>
      </w:r>
    </w:p>
    <w:p w14:paraId="062532D6" w14:textId="6B979979" w:rsidR="00A218AD" w:rsidRDefault="0052110F" w:rsidP="00032FED">
      <w:pPr>
        <w:ind w:left="425"/>
        <w:rPr>
          <w:rFonts w:eastAsia="Arial" w:cs="Calibri"/>
          <w:szCs w:val="22"/>
          <w:lang w:eastAsia="zh-CN"/>
        </w:rPr>
      </w:pPr>
      <w:r w:rsidRPr="00733964">
        <w:rPr>
          <w:rFonts w:cs="Calibri"/>
          <w:szCs w:val="22"/>
        </w:rPr>
        <w:t>Για τη διενέργεια της ως άνω διαγωνιστικής διαδικασίας, παρακαλούμε για τη σ</w:t>
      </w:r>
      <w:r w:rsidRPr="00733964">
        <w:rPr>
          <w:rFonts w:eastAsia="Arial" w:cs="Calibri"/>
          <w:szCs w:val="22"/>
          <w:lang w:eastAsia="zh-CN"/>
        </w:rPr>
        <w:t>υγκρότηση γνωμοδοτικών οργάνων (</w:t>
      </w:r>
      <w:r w:rsidR="009B3445">
        <w:rPr>
          <w:rFonts w:eastAsia="Arial" w:cs="Calibri"/>
          <w:szCs w:val="22"/>
          <w:lang w:eastAsia="zh-CN"/>
        </w:rPr>
        <w:t>ε</w:t>
      </w:r>
      <w:r w:rsidRPr="00733964">
        <w:rPr>
          <w:rFonts w:eastAsia="Arial" w:cs="Calibri"/>
          <w:szCs w:val="22"/>
          <w:lang w:eastAsia="zh-CN"/>
        </w:rPr>
        <w:t>πιτροπών, τακτικά και αναπληρωματικά μέλη) σύμφωνα με το άρθρο 221 «Όργανα διενέργειας διαδικασιών σύναψης δημοσίων συμβάσεων» του Ν. 4412/2016</w:t>
      </w:r>
      <w:r w:rsidR="00A218AD">
        <w:rPr>
          <w:rFonts w:eastAsia="Arial" w:cs="Calibri"/>
          <w:szCs w:val="22"/>
          <w:lang w:eastAsia="zh-CN"/>
        </w:rPr>
        <w:t>.</w:t>
      </w:r>
    </w:p>
    <w:p w14:paraId="5C1BF30A" w14:textId="77777777" w:rsidR="0052110F" w:rsidRPr="00733964" w:rsidRDefault="00A218AD" w:rsidP="0052110F">
      <w:pPr>
        <w:spacing w:after="80"/>
        <w:ind w:left="425"/>
        <w:rPr>
          <w:rFonts w:eastAsia="Arial" w:cs="Calibri"/>
          <w:szCs w:val="22"/>
          <w:lang w:eastAsia="zh-CN"/>
        </w:rPr>
      </w:pPr>
      <w:r>
        <w:rPr>
          <w:rFonts w:eastAsia="Arial" w:cs="Calibri"/>
          <w:szCs w:val="22"/>
          <w:lang w:eastAsia="zh-CN"/>
        </w:rPr>
        <w:t>Σύ</w:t>
      </w:r>
      <w:r w:rsidR="00092943">
        <w:rPr>
          <w:rFonts w:eastAsia="Arial" w:cs="Calibri"/>
          <w:szCs w:val="22"/>
          <w:lang w:eastAsia="zh-CN"/>
        </w:rPr>
        <w:t xml:space="preserve">μφωνα με τα οριζόμενα στην </w:t>
      </w:r>
      <w:r w:rsidR="00092943">
        <w:rPr>
          <w:rFonts w:cs="Calibri"/>
        </w:rPr>
        <w:t>παρ. ε, της περ. 2, του άρθρου 13, του οδηγού χρηματοδότησης του Ε</w:t>
      </w:r>
      <w:r>
        <w:rPr>
          <w:rFonts w:cs="Calibri"/>
        </w:rPr>
        <w:t>ιδικού Λογαριασμού Κονδυλίων Έρευνας</w:t>
      </w:r>
      <w:r w:rsidR="00092943">
        <w:rPr>
          <w:rFonts w:cs="Calibri"/>
        </w:rPr>
        <w:t xml:space="preserve"> του Π</w:t>
      </w:r>
      <w:r>
        <w:rPr>
          <w:rFonts w:cs="Calibri"/>
        </w:rPr>
        <w:t>ανεπιστημίου Δυτικής Αττικής, εισηγούμαι την συγκρότηση των επιτροπών αυτών σύμφωνα με τη κάτωθι σύνθεση μελών αυτών.</w:t>
      </w:r>
    </w:p>
    <w:p w14:paraId="3747A26C" w14:textId="7F67A1AE" w:rsidR="00835849" w:rsidRDefault="0052110F" w:rsidP="00835849">
      <w:pPr>
        <w:widowControl w:val="0"/>
        <w:suppressAutoHyphens/>
        <w:ind w:left="709" w:hanging="284"/>
        <w:contextualSpacing/>
        <w:rPr>
          <w:rFonts w:eastAsia="Arial" w:cs="Calibri"/>
          <w:szCs w:val="22"/>
          <w:lang w:eastAsia="zh-CN"/>
        </w:rPr>
      </w:pPr>
      <w:r w:rsidRPr="00733964">
        <w:rPr>
          <w:rFonts w:eastAsia="Arial" w:cs="Calibri"/>
          <w:szCs w:val="22"/>
          <w:lang w:eastAsia="zh-CN"/>
        </w:rPr>
        <w:t>α)</w:t>
      </w:r>
      <w:r w:rsidRPr="00733964">
        <w:rPr>
          <w:rFonts w:eastAsia="Arial" w:cs="Calibri"/>
          <w:szCs w:val="22"/>
          <w:lang w:eastAsia="zh-CN"/>
        </w:rPr>
        <w:tab/>
      </w:r>
      <w:r w:rsidR="000606A3" w:rsidRPr="002A639B">
        <w:rPr>
          <w:rFonts w:eastAsia="Arial" w:cs="Calibri"/>
          <w:i/>
          <w:color w:val="548DD4" w:themeColor="text2" w:themeTint="99"/>
          <w:szCs w:val="22"/>
          <w:lang w:eastAsia="zh-CN"/>
        </w:rPr>
        <w:t>[Τριμελές ή πενταμελές]</w:t>
      </w:r>
      <w:r w:rsidR="000606A3" w:rsidRPr="00733964">
        <w:rPr>
          <w:rFonts w:eastAsia="Arial" w:cs="Calibri"/>
          <w:szCs w:val="22"/>
          <w:lang w:eastAsia="zh-CN"/>
        </w:rPr>
        <w:t xml:space="preserve"> </w:t>
      </w:r>
      <w:r w:rsidRPr="00733964">
        <w:rPr>
          <w:rFonts w:eastAsia="Arial" w:cs="Calibri"/>
          <w:szCs w:val="22"/>
          <w:lang w:eastAsia="zh-CN"/>
        </w:rPr>
        <w:t>γνωμοδοτικό όργανο</w:t>
      </w:r>
      <w:r w:rsidR="0034324C">
        <w:rPr>
          <w:rFonts w:eastAsia="Arial" w:cs="Calibri"/>
          <w:szCs w:val="22"/>
          <w:lang w:eastAsia="zh-CN"/>
        </w:rPr>
        <w:t>,</w:t>
      </w:r>
      <w:r w:rsidRPr="00733964">
        <w:rPr>
          <w:rFonts w:eastAsia="Arial" w:cs="Calibri"/>
          <w:szCs w:val="22"/>
          <w:lang w:eastAsia="zh-CN"/>
        </w:rPr>
        <w:t xml:space="preserve"> «Επιτροπή διενέργειας </w:t>
      </w:r>
      <w:r w:rsidR="00D266E4">
        <w:rPr>
          <w:rFonts w:eastAsia="Arial" w:cs="Calibri"/>
          <w:szCs w:val="22"/>
          <w:lang w:eastAsia="zh-CN"/>
        </w:rPr>
        <w:t>και</w:t>
      </w:r>
      <w:r w:rsidRPr="00733964">
        <w:rPr>
          <w:rFonts w:eastAsia="Arial" w:cs="Calibri"/>
          <w:szCs w:val="22"/>
          <w:lang w:eastAsia="zh-CN"/>
        </w:rPr>
        <w:t xml:space="preserve"> αξιολόγησης </w:t>
      </w:r>
      <w:r w:rsidR="003F50B8">
        <w:rPr>
          <w:rFonts w:eastAsia="Arial" w:cs="Calibri"/>
          <w:szCs w:val="22"/>
          <w:lang w:eastAsia="zh-CN"/>
        </w:rPr>
        <w:t>προσφορών</w:t>
      </w:r>
      <w:r w:rsidR="00C91BFB">
        <w:rPr>
          <w:rFonts w:eastAsia="Arial" w:cs="Calibri"/>
          <w:szCs w:val="22"/>
          <w:lang w:eastAsia="zh-CN"/>
        </w:rPr>
        <w:t>»</w:t>
      </w:r>
      <w:r w:rsidR="003F50B8">
        <w:rPr>
          <w:rFonts w:eastAsia="Arial" w:cs="Calibri"/>
          <w:szCs w:val="22"/>
          <w:lang w:eastAsia="zh-CN"/>
        </w:rPr>
        <w:t xml:space="preserve"> </w:t>
      </w:r>
      <w:r w:rsidRPr="00733964">
        <w:rPr>
          <w:rFonts w:eastAsia="Arial" w:cs="Calibri"/>
          <w:szCs w:val="22"/>
          <w:lang w:eastAsia="zh-CN"/>
        </w:rPr>
        <w:t>του διαγωνισμού.</w:t>
      </w:r>
    </w:p>
    <w:tbl>
      <w:tblPr>
        <w:tblStyle w:val="TableGrid"/>
        <w:tblW w:w="8930" w:type="dxa"/>
        <w:tblInd w:w="704" w:type="dxa"/>
        <w:tblCellMar>
          <w:left w:w="57" w:type="dxa"/>
          <w:right w:w="57" w:type="dxa"/>
        </w:tblCellMar>
        <w:tblLook w:val="04A0" w:firstRow="1" w:lastRow="0" w:firstColumn="1" w:lastColumn="0" w:noHBand="0" w:noVBand="1"/>
      </w:tblPr>
      <w:tblGrid>
        <w:gridCol w:w="499"/>
        <w:gridCol w:w="6033"/>
        <w:gridCol w:w="2398"/>
      </w:tblGrid>
      <w:tr w:rsidR="00D22D83" w14:paraId="6354E013" w14:textId="77777777" w:rsidTr="00914AD7">
        <w:tc>
          <w:tcPr>
            <w:tcW w:w="499" w:type="dxa"/>
            <w:vAlign w:val="center"/>
          </w:tcPr>
          <w:p w14:paraId="522ED044" w14:textId="77777777" w:rsidR="00D22D83" w:rsidRPr="00835849" w:rsidRDefault="00D22D83" w:rsidP="004C5145">
            <w:pPr>
              <w:widowControl w:val="0"/>
              <w:suppressAutoHyphens/>
              <w:spacing w:line="240" w:lineRule="auto"/>
              <w:contextualSpacing/>
              <w:jc w:val="center"/>
              <w:rPr>
                <w:rFonts w:eastAsia="Arial" w:cs="Calibri"/>
                <w:b/>
                <w:sz w:val="20"/>
                <w:szCs w:val="20"/>
                <w:lang w:eastAsia="zh-CN"/>
              </w:rPr>
            </w:pPr>
            <w:r w:rsidRPr="00835849">
              <w:rPr>
                <w:rFonts w:eastAsia="Arial" w:cs="Calibri"/>
                <w:b/>
                <w:sz w:val="20"/>
                <w:szCs w:val="20"/>
                <w:lang w:eastAsia="zh-CN"/>
              </w:rPr>
              <w:t>α/α</w:t>
            </w:r>
          </w:p>
        </w:tc>
        <w:tc>
          <w:tcPr>
            <w:tcW w:w="6033" w:type="dxa"/>
            <w:vAlign w:val="center"/>
          </w:tcPr>
          <w:p w14:paraId="68F8A208" w14:textId="77777777" w:rsidR="00D22D83" w:rsidRPr="00835849" w:rsidRDefault="00D22D83" w:rsidP="004C5145">
            <w:pPr>
              <w:widowControl w:val="0"/>
              <w:suppressAutoHyphens/>
              <w:spacing w:line="240" w:lineRule="auto"/>
              <w:contextualSpacing/>
              <w:jc w:val="center"/>
              <w:rPr>
                <w:rFonts w:eastAsia="Arial" w:cs="Calibri"/>
                <w:b/>
                <w:sz w:val="20"/>
                <w:szCs w:val="20"/>
                <w:lang w:eastAsia="zh-CN"/>
              </w:rPr>
            </w:pPr>
            <w:r w:rsidRPr="00835849">
              <w:rPr>
                <w:rFonts w:eastAsia="Arial" w:cs="Calibri"/>
                <w:b/>
                <w:sz w:val="20"/>
                <w:szCs w:val="20"/>
                <w:lang w:eastAsia="zh-CN"/>
              </w:rPr>
              <w:t>Ονοματεπώνυμο</w:t>
            </w:r>
          </w:p>
        </w:tc>
        <w:tc>
          <w:tcPr>
            <w:tcW w:w="2398" w:type="dxa"/>
            <w:vAlign w:val="center"/>
          </w:tcPr>
          <w:p w14:paraId="256D0B3D" w14:textId="77777777" w:rsidR="00D22D83" w:rsidRPr="00835849" w:rsidRDefault="00D22D83" w:rsidP="004C5145">
            <w:pPr>
              <w:widowControl w:val="0"/>
              <w:suppressAutoHyphens/>
              <w:spacing w:line="240" w:lineRule="auto"/>
              <w:contextualSpacing/>
              <w:jc w:val="center"/>
              <w:rPr>
                <w:rFonts w:eastAsia="Arial" w:cs="Calibri"/>
                <w:b/>
                <w:sz w:val="20"/>
                <w:szCs w:val="20"/>
                <w:lang w:eastAsia="zh-CN"/>
              </w:rPr>
            </w:pPr>
            <w:r w:rsidRPr="00835849">
              <w:rPr>
                <w:rFonts w:eastAsia="Arial" w:cs="Calibri"/>
                <w:b/>
                <w:sz w:val="20"/>
                <w:szCs w:val="20"/>
                <w:lang w:eastAsia="zh-CN"/>
              </w:rPr>
              <w:t>Ιδιότητα</w:t>
            </w:r>
          </w:p>
        </w:tc>
      </w:tr>
      <w:tr w:rsidR="00D22D83" w14:paraId="0BFD1F45" w14:textId="77777777" w:rsidTr="00914AD7">
        <w:tc>
          <w:tcPr>
            <w:tcW w:w="499" w:type="dxa"/>
          </w:tcPr>
          <w:p w14:paraId="4A252C97" w14:textId="77777777" w:rsidR="00D22D83" w:rsidRPr="00835849" w:rsidRDefault="00D22D83" w:rsidP="004C5145">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1</w:t>
            </w:r>
          </w:p>
        </w:tc>
        <w:tc>
          <w:tcPr>
            <w:tcW w:w="6033" w:type="dxa"/>
          </w:tcPr>
          <w:p w14:paraId="0F2C8815" w14:textId="77777777" w:rsidR="00D22D83" w:rsidRPr="00835849" w:rsidRDefault="00D22D83" w:rsidP="004C5145">
            <w:pPr>
              <w:widowControl w:val="0"/>
              <w:suppressAutoHyphens/>
              <w:spacing w:line="240" w:lineRule="auto"/>
              <w:contextualSpacing/>
              <w:rPr>
                <w:rFonts w:eastAsia="Arial" w:cs="Calibri"/>
                <w:sz w:val="20"/>
                <w:szCs w:val="20"/>
                <w:lang w:eastAsia="zh-CN"/>
              </w:rPr>
            </w:pPr>
          </w:p>
        </w:tc>
        <w:tc>
          <w:tcPr>
            <w:tcW w:w="2398" w:type="dxa"/>
          </w:tcPr>
          <w:p w14:paraId="3A6D3E55" w14:textId="77777777" w:rsidR="00D22D83" w:rsidRPr="004C5145" w:rsidRDefault="00D22D83" w:rsidP="004C5145">
            <w:pPr>
              <w:widowControl w:val="0"/>
              <w:suppressAutoHyphens/>
              <w:spacing w:line="240" w:lineRule="auto"/>
              <w:contextualSpacing/>
              <w:rPr>
                <w:rFonts w:eastAsia="Arial" w:cs="Calibri"/>
                <w:sz w:val="20"/>
                <w:szCs w:val="20"/>
                <w:lang w:eastAsia="zh-CN"/>
              </w:rPr>
            </w:pPr>
            <w:r w:rsidRPr="004C5145">
              <w:rPr>
                <w:rFonts w:eastAsia="Arial" w:cs="Calibri"/>
                <w:sz w:val="20"/>
                <w:szCs w:val="20"/>
                <w:lang w:eastAsia="zh-CN"/>
              </w:rPr>
              <w:t>Πρόεδρος</w:t>
            </w:r>
          </w:p>
        </w:tc>
      </w:tr>
      <w:tr w:rsidR="00D22D83" w14:paraId="54E36376" w14:textId="77777777" w:rsidTr="00914AD7">
        <w:tc>
          <w:tcPr>
            <w:tcW w:w="499" w:type="dxa"/>
          </w:tcPr>
          <w:p w14:paraId="08A54C1F" w14:textId="77777777" w:rsidR="00D22D83" w:rsidRPr="00835849" w:rsidRDefault="00D22D83" w:rsidP="004C5145">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2</w:t>
            </w:r>
          </w:p>
        </w:tc>
        <w:tc>
          <w:tcPr>
            <w:tcW w:w="6033" w:type="dxa"/>
          </w:tcPr>
          <w:p w14:paraId="486601A0" w14:textId="77777777" w:rsidR="00D22D83" w:rsidRPr="00835849" w:rsidRDefault="00D22D83" w:rsidP="004C5145">
            <w:pPr>
              <w:widowControl w:val="0"/>
              <w:suppressAutoHyphens/>
              <w:spacing w:line="240" w:lineRule="auto"/>
              <w:contextualSpacing/>
              <w:rPr>
                <w:rFonts w:eastAsia="Arial" w:cs="Calibri"/>
                <w:sz w:val="20"/>
                <w:szCs w:val="20"/>
                <w:lang w:eastAsia="zh-CN"/>
              </w:rPr>
            </w:pPr>
          </w:p>
        </w:tc>
        <w:tc>
          <w:tcPr>
            <w:tcW w:w="2398" w:type="dxa"/>
          </w:tcPr>
          <w:p w14:paraId="0C593217" w14:textId="77777777" w:rsidR="00D22D83" w:rsidRPr="004C5145" w:rsidRDefault="00D22D83" w:rsidP="004C5145">
            <w:pPr>
              <w:widowControl w:val="0"/>
              <w:suppressAutoHyphens/>
              <w:spacing w:line="240" w:lineRule="auto"/>
              <w:contextualSpacing/>
              <w:rPr>
                <w:rFonts w:eastAsia="Arial" w:cs="Calibri"/>
                <w:sz w:val="20"/>
                <w:szCs w:val="20"/>
                <w:lang w:eastAsia="zh-CN"/>
              </w:rPr>
            </w:pPr>
            <w:r w:rsidRPr="004C5145">
              <w:rPr>
                <w:rFonts w:eastAsia="Arial" w:cs="Calibri"/>
                <w:sz w:val="20"/>
                <w:szCs w:val="20"/>
                <w:lang w:eastAsia="zh-CN"/>
              </w:rPr>
              <w:t>Μέλος</w:t>
            </w:r>
          </w:p>
        </w:tc>
      </w:tr>
      <w:tr w:rsidR="00D22D83" w14:paraId="08C39946" w14:textId="77777777" w:rsidTr="00914AD7">
        <w:tc>
          <w:tcPr>
            <w:tcW w:w="499" w:type="dxa"/>
          </w:tcPr>
          <w:p w14:paraId="326B8E2B" w14:textId="77777777" w:rsidR="00D22D83" w:rsidRPr="00835849" w:rsidRDefault="00D22D83" w:rsidP="004C5145">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3</w:t>
            </w:r>
          </w:p>
        </w:tc>
        <w:tc>
          <w:tcPr>
            <w:tcW w:w="6033" w:type="dxa"/>
          </w:tcPr>
          <w:p w14:paraId="6339DB77" w14:textId="77777777" w:rsidR="00D22D83" w:rsidRPr="00835849" w:rsidRDefault="00D22D83" w:rsidP="004C5145">
            <w:pPr>
              <w:widowControl w:val="0"/>
              <w:suppressAutoHyphens/>
              <w:spacing w:line="240" w:lineRule="auto"/>
              <w:contextualSpacing/>
              <w:rPr>
                <w:rFonts w:eastAsia="Arial" w:cs="Calibri"/>
                <w:sz w:val="20"/>
                <w:szCs w:val="20"/>
                <w:lang w:eastAsia="zh-CN"/>
              </w:rPr>
            </w:pPr>
          </w:p>
        </w:tc>
        <w:tc>
          <w:tcPr>
            <w:tcW w:w="2398" w:type="dxa"/>
          </w:tcPr>
          <w:p w14:paraId="3DA547E3" w14:textId="77777777" w:rsidR="00D22D83" w:rsidRPr="004C5145" w:rsidRDefault="00D22D83" w:rsidP="004C5145">
            <w:pPr>
              <w:widowControl w:val="0"/>
              <w:suppressAutoHyphens/>
              <w:spacing w:line="240" w:lineRule="auto"/>
              <w:contextualSpacing/>
              <w:rPr>
                <w:rFonts w:eastAsia="Arial" w:cs="Calibri"/>
                <w:sz w:val="20"/>
                <w:szCs w:val="20"/>
                <w:lang w:eastAsia="zh-CN"/>
              </w:rPr>
            </w:pPr>
            <w:r w:rsidRPr="004C5145">
              <w:rPr>
                <w:rFonts w:eastAsia="Arial" w:cs="Calibri"/>
                <w:sz w:val="20"/>
                <w:szCs w:val="20"/>
                <w:lang w:eastAsia="zh-CN"/>
              </w:rPr>
              <w:t>Μέλος</w:t>
            </w:r>
          </w:p>
        </w:tc>
      </w:tr>
      <w:tr w:rsidR="00D22D83" w14:paraId="177BE06A" w14:textId="77777777" w:rsidTr="00914AD7">
        <w:tc>
          <w:tcPr>
            <w:tcW w:w="499" w:type="dxa"/>
          </w:tcPr>
          <w:p w14:paraId="52DBC2AF" w14:textId="77777777" w:rsidR="00D22D83" w:rsidRPr="00835849" w:rsidRDefault="00D22D83" w:rsidP="004C5145">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4</w:t>
            </w:r>
          </w:p>
        </w:tc>
        <w:tc>
          <w:tcPr>
            <w:tcW w:w="6033" w:type="dxa"/>
          </w:tcPr>
          <w:p w14:paraId="53C88C83" w14:textId="77777777" w:rsidR="00D22D83" w:rsidRPr="00835849" w:rsidRDefault="00D22D83" w:rsidP="004C5145">
            <w:pPr>
              <w:widowControl w:val="0"/>
              <w:suppressAutoHyphens/>
              <w:spacing w:line="240" w:lineRule="auto"/>
              <w:contextualSpacing/>
              <w:rPr>
                <w:rFonts w:eastAsia="Arial" w:cs="Calibri"/>
                <w:sz w:val="20"/>
                <w:szCs w:val="20"/>
                <w:lang w:eastAsia="zh-CN"/>
              </w:rPr>
            </w:pPr>
          </w:p>
        </w:tc>
        <w:tc>
          <w:tcPr>
            <w:tcW w:w="2398" w:type="dxa"/>
          </w:tcPr>
          <w:p w14:paraId="4FC36EBB" w14:textId="77777777" w:rsidR="00D22D83" w:rsidRPr="004C5145" w:rsidRDefault="00D22D83" w:rsidP="004C5145">
            <w:pPr>
              <w:widowControl w:val="0"/>
              <w:suppressAutoHyphens/>
              <w:spacing w:line="240" w:lineRule="auto"/>
              <w:contextualSpacing/>
              <w:rPr>
                <w:rFonts w:eastAsia="Arial" w:cs="Calibri"/>
                <w:sz w:val="20"/>
                <w:szCs w:val="20"/>
                <w:lang w:eastAsia="zh-CN"/>
              </w:rPr>
            </w:pPr>
            <w:r w:rsidRPr="004C5145">
              <w:rPr>
                <w:rFonts w:eastAsia="Arial" w:cs="Calibri"/>
                <w:sz w:val="20"/>
                <w:szCs w:val="20"/>
                <w:lang w:eastAsia="zh-CN"/>
              </w:rPr>
              <w:t>Μέλος</w:t>
            </w:r>
          </w:p>
        </w:tc>
      </w:tr>
      <w:tr w:rsidR="00D22D83" w14:paraId="7867F5BE" w14:textId="77777777" w:rsidTr="00914AD7">
        <w:tc>
          <w:tcPr>
            <w:tcW w:w="499" w:type="dxa"/>
          </w:tcPr>
          <w:p w14:paraId="065D0C3E" w14:textId="77777777" w:rsidR="00D22D83" w:rsidRPr="00835849" w:rsidRDefault="00D22D83" w:rsidP="004C5145">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5</w:t>
            </w:r>
          </w:p>
        </w:tc>
        <w:tc>
          <w:tcPr>
            <w:tcW w:w="6033" w:type="dxa"/>
          </w:tcPr>
          <w:p w14:paraId="3AAB4FCF" w14:textId="77777777" w:rsidR="00D22D83" w:rsidRPr="00835849" w:rsidRDefault="00D22D83" w:rsidP="004C5145">
            <w:pPr>
              <w:widowControl w:val="0"/>
              <w:suppressAutoHyphens/>
              <w:spacing w:line="240" w:lineRule="auto"/>
              <w:contextualSpacing/>
              <w:rPr>
                <w:rFonts w:eastAsia="Arial" w:cs="Calibri"/>
                <w:sz w:val="20"/>
                <w:szCs w:val="20"/>
                <w:lang w:eastAsia="zh-CN"/>
              </w:rPr>
            </w:pPr>
          </w:p>
        </w:tc>
        <w:tc>
          <w:tcPr>
            <w:tcW w:w="2398" w:type="dxa"/>
          </w:tcPr>
          <w:p w14:paraId="59219542" w14:textId="77777777" w:rsidR="00D22D83" w:rsidRPr="004C5145" w:rsidRDefault="00D22D83" w:rsidP="004C5145">
            <w:pPr>
              <w:widowControl w:val="0"/>
              <w:suppressAutoHyphens/>
              <w:spacing w:line="240" w:lineRule="auto"/>
              <w:contextualSpacing/>
              <w:rPr>
                <w:rFonts w:eastAsia="Arial" w:cs="Calibri"/>
                <w:sz w:val="20"/>
                <w:szCs w:val="20"/>
                <w:lang w:eastAsia="zh-CN"/>
              </w:rPr>
            </w:pPr>
            <w:r w:rsidRPr="004C5145">
              <w:rPr>
                <w:rFonts w:eastAsia="Arial" w:cs="Calibri"/>
                <w:sz w:val="20"/>
                <w:szCs w:val="20"/>
                <w:lang w:eastAsia="zh-CN"/>
              </w:rPr>
              <w:t>Μέλος</w:t>
            </w:r>
          </w:p>
        </w:tc>
      </w:tr>
      <w:tr w:rsidR="00D22D83" w14:paraId="7EA8BD3C" w14:textId="77777777" w:rsidTr="00914AD7">
        <w:tc>
          <w:tcPr>
            <w:tcW w:w="499" w:type="dxa"/>
          </w:tcPr>
          <w:p w14:paraId="474B6206" w14:textId="77777777" w:rsidR="00D22D83" w:rsidRPr="00835849" w:rsidRDefault="00D22D83" w:rsidP="004C5145">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6</w:t>
            </w:r>
          </w:p>
        </w:tc>
        <w:tc>
          <w:tcPr>
            <w:tcW w:w="6033" w:type="dxa"/>
          </w:tcPr>
          <w:p w14:paraId="31FC5E84" w14:textId="77777777" w:rsidR="00D22D83" w:rsidRPr="00835849" w:rsidRDefault="00D22D83" w:rsidP="004C5145">
            <w:pPr>
              <w:widowControl w:val="0"/>
              <w:suppressAutoHyphens/>
              <w:spacing w:line="240" w:lineRule="auto"/>
              <w:contextualSpacing/>
              <w:rPr>
                <w:rFonts w:eastAsia="Arial" w:cs="Calibri"/>
                <w:sz w:val="20"/>
                <w:szCs w:val="20"/>
                <w:lang w:eastAsia="zh-CN"/>
              </w:rPr>
            </w:pPr>
          </w:p>
        </w:tc>
        <w:tc>
          <w:tcPr>
            <w:tcW w:w="2398" w:type="dxa"/>
          </w:tcPr>
          <w:p w14:paraId="39C2BBBB" w14:textId="77777777" w:rsidR="00D22D83" w:rsidRPr="004C5145" w:rsidRDefault="00D22D83" w:rsidP="004C5145">
            <w:pPr>
              <w:widowControl w:val="0"/>
              <w:suppressAutoHyphens/>
              <w:spacing w:line="240" w:lineRule="auto"/>
              <w:contextualSpacing/>
              <w:rPr>
                <w:rFonts w:eastAsia="Arial" w:cs="Calibri"/>
                <w:sz w:val="20"/>
                <w:szCs w:val="20"/>
                <w:lang w:eastAsia="zh-CN"/>
              </w:rPr>
            </w:pPr>
            <w:proofErr w:type="spellStart"/>
            <w:r w:rsidRPr="004C5145">
              <w:rPr>
                <w:rFonts w:eastAsia="Arial" w:cs="Calibri"/>
                <w:sz w:val="20"/>
                <w:szCs w:val="20"/>
                <w:lang w:eastAsia="zh-CN"/>
              </w:rPr>
              <w:t>Αναπλ</w:t>
            </w:r>
            <w:proofErr w:type="spellEnd"/>
            <w:r w:rsidRPr="004C5145">
              <w:rPr>
                <w:rFonts w:eastAsia="Arial" w:cs="Calibri"/>
                <w:sz w:val="20"/>
                <w:szCs w:val="20"/>
                <w:lang w:eastAsia="zh-CN"/>
              </w:rPr>
              <w:t>. Πρόεδρος</w:t>
            </w:r>
          </w:p>
        </w:tc>
      </w:tr>
      <w:tr w:rsidR="00D22D83" w14:paraId="3011EC01" w14:textId="77777777" w:rsidTr="00914AD7">
        <w:tc>
          <w:tcPr>
            <w:tcW w:w="499" w:type="dxa"/>
          </w:tcPr>
          <w:p w14:paraId="2A70B1DE" w14:textId="77777777" w:rsidR="00D22D83" w:rsidRPr="00835849" w:rsidRDefault="00D22D83" w:rsidP="004C5145">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7</w:t>
            </w:r>
          </w:p>
        </w:tc>
        <w:tc>
          <w:tcPr>
            <w:tcW w:w="6033" w:type="dxa"/>
          </w:tcPr>
          <w:p w14:paraId="406449EB" w14:textId="77777777" w:rsidR="00D22D83" w:rsidRPr="00835849" w:rsidRDefault="00D22D83" w:rsidP="004C5145">
            <w:pPr>
              <w:widowControl w:val="0"/>
              <w:suppressAutoHyphens/>
              <w:spacing w:line="240" w:lineRule="auto"/>
              <w:contextualSpacing/>
              <w:rPr>
                <w:rFonts w:eastAsia="Arial" w:cs="Calibri"/>
                <w:sz w:val="20"/>
                <w:szCs w:val="20"/>
                <w:lang w:eastAsia="zh-CN"/>
              </w:rPr>
            </w:pPr>
          </w:p>
        </w:tc>
        <w:tc>
          <w:tcPr>
            <w:tcW w:w="2398" w:type="dxa"/>
          </w:tcPr>
          <w:p w14:paraId="6274A605" w14:textId="77777777" w:rsidR="00D22D83" w:rsidRPr="004C5145" w:rsidRDefault="00D22D83" w:rsidP="004C5145">
            <w:pPr>
              <w:widowControl w:val="0"/>
              <w:suppressAutoHyphens/>
              <w:spacing w:line="240" w:lineRule="auto"/>
              <w:contextualSpacing/>
              <w:rPr>
                <w:rFonts w:eastAsia="Arial" w:cs="Calibri"/>
                <w:sz w:val="20"/>
                <w:szCs w:val="20"/>
                <w:lang w:eastAsia="zh-CN"/>
              </w:rPr>
            </w:pPr>
            <w:proofErr w:type="spellStart"/>
            <w:r w:rsidRPr="004C5145">
              <w:rPr>
                <w:rFonts w:eastAsia="Arial" w:cs="Calibri"/>
                <w:sz w:val="20"/>
                <w:szCs w:val="20"/>
                <w:lang w:eastAsia="zh-CN"/>
              </w:rPr>
              <w:t>Αναπλ</w:t>
            </w:r>
            <w:proofErr w:type="spellEnd"/>
            <w:r w:rsidRPr="004C5145">
              <w:rPr>
                <w:rFonts w:eastAsia="Arial" w:cs="Calibri"/>
                <w:sz w:val="20"/>
                <w:szCs w:val="20"/>
                <w:lang w:eastAsia="zh-CN"/>
              </w:rPr>
              <w:t>. Μέλος</w:t>
            </w:r>
          </w:p>
        </w:tc>
      </w:tr>
      <w:tr w:rsidR="00D22D83" w14:paraId="1C97D242" w14:textId="77777777" w:rsidTr="00914AD7">
        <w:tc>
          <w:tcPr>
            <w:tcW w:w="499" w:type="dxa"/>
          </w:tcPr>
          <w:p w14:paraId="3A97A234" w14:textId="77777777" w:rsidR="00D22D83" w:rsidRPr="00835849" w:rsidRDefault="00D22D83" w:rsidP="004C5145">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8</w:t>
            </w:r>
          </w:p>
        </w:tc>
        <w:tc>
          <w:tcPr>
            <w:tcW w:w="6033" w:type="dxa"/>
          </w:tcPr>
          <w:p w14:paraId="66367570" w14:textId="77777777" w:rsidR="00D22D83" w:rsidRPr="00835849" w:rsidRDefault="00D22D83" w:rsidP="004C5145">
            <w:pPr>
              <w:widowControl w:val="0"/>
              <w:suppressAutoHyphens/>
              <w:spacing w:line="240" w:lineRule="auto"/>
              <w:contextualSpacing/>
              <w:rPr>
                <w:rFonts w:eastAsia="Arial" w:cs="Calibri"/>
                <w:sz w:val="20"/>
                <w:szCs w:val="20"/>
                <w:lang w:eastAsia="zh-CN"/>
              </w:rPr>
            </w:pPr>
          </w:p>
        </w:tc>
        <w:tc>
          <w:tcPr>
            <w:tcW w:w="2398" w:type="dxa"/>
          </w:tcPr>
          <w:p w14:paraId="52442DA4" w14:textId="77777777" w:rsidR="00D22D83" w:rsidRPr="004C5145" w:rsidRDefault="00D22D83" w:rsidP="004C5145">
            <w:pPr>
              <w:widowControl w:val="0"/>
              <w:suppressAutoHyphens/>
              <w:spacing w:line="240" w:lineRule="auto"/>
              <w:contextualSpacing/>
              <w:rPr>
                <w:rFonts w:eastAsia="Arial" w:cs="Calibri"/>
                <w:sz w:val="20"/>
                <w:szCs w:val="20"/>
                <w:lang w:eastAsia="zh-CN"/>
              </w:rPr>
            </w:pPr>
            <w:proofErr w:type="spellStart"/>
            <w:r w:rsidRPr="004C5145">
              <w:rPr>
                <w:rFonts w:eastAsia="Arial" w:cs="Calibri"/>
                <w:sz w:val="20"/>
                <w:szCs w:val="20"/>
                <w:lang w:eastAsia="zh-CN"/>
              </w:rPr>
              <w:t>Αναπλ</w:t>
            </w:r>
            <w:proofErr w:type="spellEnd"/>
            <w:r w:rsidRPr="004C5145">
              <w:rPr>
                <w:rFonts w:eastAsia="Arial" w:cs="Calibri"/>
                <w:sz w:val="20"/>
                <w:szCs w:val="20"/>
                <w:lang w:eastAsia="zh-CN"/>
              </w:rPr>
              <w:t>. Μέλος</w:t>
            </w:r>
          </w:p>
        </w:tc>
      </w:tr>
      <w:tr w:rsidR="00D22D83" w14:paraId="2B37455B" w14:textId="77777777" w:rsidTr="00914AD7">
        <w:tc>
          <w:tcPr>
            <w:tcW w:w="499" w:type="dxa"/>
          </w:tcPr>
          <w:p w14:paraId="0769F41D" w14:textId="77777777" w:rsidR="00D22D83" w:rsidRPr="00835849" w:rsidRDefault="00D22D83" w:rsidP="004C5145">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9</w:t>
            </w:r>
          </w:p>
        </w:tc>
        <w:tc>
          <w:tcPr>
            <w:tcW w:w="6033" w:type="dxa"/>
          </w:tcPr>
          <w:p w14:paraId="06C6B09D" w14:textId="77777777" w:rsidR="00D22D83" w:rsidRPr="00835849" w:rsidRDefault="00D22D83" w:rsidP="004C5145">
            <w:pPr>
              <w:widowControl w:val="0"/>
              <w:suppressAutoHyphens/>
              <w:spacing w:line="240" w:lineRule="auto"/>
              <w:contextualSpacing/>
              <w:rPr>
                <w:rFonts w:eastAsia="Arial" w:cs="Calibri"/>
                <w:sz w:val="20"/>
                <w:szCs w:val="20"/>
                <w:lang w:eastAsia="zh-CN"/>
              </w:rPr>
            </w:pPr>
          </w:p>
        </w:tc>
        <w:tc>
          <w:tcPr>
            <w:tcW w:w="2398" w:type="dxa"/>
          </w:tcPr>
          <w:p w14:paraId="0F7233BB" w14:textId="77777777" w:rsidR="00D22D83" w:rsidRPr="004C5145" w:rsidRDefault="00D22D83" w:rsidP="004C5145">
            <w:pPr>
              <w:widowControl w:val="0"/>
              <w:suppressAutoHyphens/>
              <w:spacing w:line="240" w:lineRule="auto"/>
              <w:contextualSpacing/>
              <w:rPr>
                <w:rFonts w:eastAsia="Arial" w:cs="Calibri"/>
                <w:sz w:val="20"/>
                <w:szCs w:val="20"/>
                <w:lang w:eastAsia="zh-CN"/>
              </w:rPr>
            </w:pPr>
            <w:proofErr w:type="spellStart"/>
            <w:r w:rsidRPr="004C5145">
              <w:rPr>
                <w:rFonts w:eastAsia="Arial" w:cs="Calibri"/>
                <w:sz w:val="20"/>
                <w:szCs w:val="20"/>
                <w:lang w:eastAsia="zh-CN"/>
              </w:rPr>
              <w:t>Αναπλ</w:t>
            </w:r>
            <w:proofErr w:type="spellEnd"/>
            <w:r w:rsidRPr="004C5145">
              <w:rPr>
                <w:rFonts w:eastAsia="Arial" w:cs="Calibri"/>
                <w:sz w:val="20"/>
                <w:szCs w:val="20"/>
                <w:lang w:eastAsia="zh-CN"/>
              </w:rPr>
              <w:t>. Μέλος</w:t>
            </w:r>
          </w:p>
        </w:tc>
      </w:tr>
      <w:tr w:rsidR="00D22D83" w14:paraId="7271C0C6" w14:textId="77777777" w:rsidTr="00914AD7">
        <w:tc>
          <w:tcPr>
            <w:tcW w:w="499" w:type="dxa"/>
          </w:tcPr>
          <w:p w14:paraId="026C8549" w14:textId="77777777" w:rsidR="00D22D83" w:rsidRPr="00835849" w:rsidRDefault="00D22D83" w:rsidP="004C5145">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10</w:t>
            </w:r>
          </w:p>
        </w:tc>
        <w:tc>
          <w:tcPr>
            <w:tcW w:w="6033" w:type="dxa"/>
          </w:tcPr>
          <w:p w14:paraId="1841F11A" w14:textId="77777777" w:rsidR="00D22D83" w:rsidRPr="00835849" w:rsidRDefault="00D22D83" w:rsidP="004C5145">
            <w:pPr>
              <w:widowControl w:val="0"/>
              <w:suppressAutoHyphens/>
              <w:spacing w:line="240" w:lineRule="auto"/>
              <w:contextualSpacing/>
              <w:rPr>
                <w:rFonts w:eastAsia="Arial" w:cs="Calibri"/>
                <w:sz w:val="20"/>
                <w:szCs w:val="20"/>
                <w:lang w:eastAsia="zh-CN"/>
              </w:rPr>
            </w:pPr>
          </w:p>
        </w:tc>
        <w:tc>
          <w:tcPr>
            <w:tcW w:w="2398" w:type="dxa"/>
          </w:tcPr>
          <w:p w14:paraId="34CB3309" w14:textId="77777777" w:rsidR="00D22D83" w:rsidRPr="004C5145" w:rsidRDefault="00D22D83" w:rsidP="004C5145">
            <w:pPr>
              <w:widowControl w:val="0"/>
              <w:suppressAutoHyphens/>
              <w:spacing w:line="240" w:lineRule="auto"/>
              <w:contextualSpacing/>
              <w:rPr>
                <w:rFonts w:eastAsia="Arial" w:cs="Calibri"/>
                <w:sz w:val="20"/>
                <w:szCs w:val="20"/>
                <w:lang w:eastAsia="zh-CN"/>
              </w:rPr>
            </w:pPr>
            <w:proofErr w:type="spellStart"/>
            <w:r w:rsidRPr="004C5145">
              <w:rPr>
                <w:rFonts w:eastAsia="Arial" w:cs="Calibri"/>
                <w:sz w:val="20"/>
                <w:szCs w:val="20"/>
                <w:lang w:eastAsia="zh-CN"/>
              </w:rPr>
              <w:t>Αναπλ</w:t>
            </w:r>
            <w:proofErr w:type="spellEnd"/>
            <w:r w:rsidRPr="004C5145">
              <w:rPr>
                <w:rFonts w:eastAsia="Arial" w:cs="Calibri"/>
                <w:sz w:val="20"/>
                <w:szCs w:val="20"/>
                <w:lang w:eastAsia="zh-CN"/>
              </w:rPr>
              <w:t>. Μέλος</w:t>
            </w:r>
          </w:p>
        </w:tc>
      </w:tr>
    </w:tbl>
    <w:p w14:paraId="10FD6A56" w14:textId="77777777" w:rsidR="0052110F" w:rsidRPr="002A639B" w:rsidRDefault="00835849" w:rsidP="00835849">
      <w:pPr>
        <w:widowControl w:val="0"/>
        <w:suppressAutoHyphens/>
        <w:ind w:left="709"/>
        <w:contextualSpacing/>
        <w:rPr>
          <w:rFonts w:cs="Calibri"/>
          <w:i/>
          <w:color w:val="548DD4" w:themeColor="text2" w:themeTint="99"/>
          <w:szCs w:val="22"/>
        </w:rPr>
      </w:pPr>
      <w:r w:rsidRPr="002A639B">
        <w:rPr>
          <w:rFonts w:cs="Calibri"/>
          <w:i/>
          <w:color w:val="548DD4" w:themeColor="text2" w:themeTint="99"/>
          <w:szCs w:val="22"/>
        </w:rPr>
        <w:t>[Εάν επιλεγεί τριμελής επιτροπή,</w:t>
      </w:r>
      <w:r w:rsidR="00430AAF" w:rsidRPr="002A639B">
        <w:rPr>
          <w:rFonts w:cs="Calibri"/>
          <w:i/>
          <w:color w:val="548DD4" w:themeColor="text2" w:themeTint="99"/>
          <w:szCs w:val="22"/>
        </w:rPr>
        <w:t xml:space="preserve"> </w:t>
      </w:r>
      <w:r w:rsidRPr="002A639B">
        <w:rPr>
          <w:rFonts w:cs="Calibri"/>
          <w:i/>
          <w:color w:val="548DD4" w:themeColor="text2" w:themeTint="99"/>
          <w:szCs w:val="22"/>
        </w:rPr>
        <w:t xml:space="preserve">αφαιρούνται οι </w:t>
      </w:r>
      <w:r w:rsidR="00430AAF" w:rsidRPr="002A639B">
        <w:rPr>
          <w:rFonts w:cs="Calibri"/>
          <w:i/>
          <w:color w:val="548DD4" w:themeColor="text2" w:themeTint="99"/>
          <w:szCs w:val="22"/>
        </w:rPr>
        <w:t>πλεονάζουσες</w:t>
      </w:r>
      <w:r w:rsidRPr="002A639B">
        <w:rPr>
          <w:rFonts w:cs="Calibri"/>
          <w:i/>
          <w:color w:val="548DD4" w:themeColor="text2" w:themeTint="99"/>
          <w:szCs w:val="22"/>
        </w:rPr>
        <w:t xml:space="preserve"> γραμμές του πίνακα</w:t>
      </w:r>
      <w:r w:rsidR="002011F2" w:rsidRPr="002A639B">
        <w:rPr>
          <w:rFonts w:cs="Calibri"/>
          <w:i/>
          <w:color w:val="548DD4" w:themeColor="text2" w:themeTint="99"/>
          <w:szCs w:val="22"/>
        </w:rPr>
        <w:t xml:space="preserve"> (4,5,9,10)</w:t>
      </w:r>
      <w:r w:rsidRPr="002A639B">
        <w:rPr>
          <w:rFonts w:cs="Calibri"/>
          <w:i/>
          <w:color w:val="548DD4" w:themeColor="text2" w:themeTint="99"/>
          <w:szCs w:val="22"/>
        </w:rPr>
        <w:t>]</w:t>
      </w:r>
    </w:p>
    <w:p w14:paraId="64E52933" w14:textId="77777777" w:rsidR="00430AAF" w:rsidRPr="00733964" w:rsidRDefault="00430AAF" w:rsidP="00835849">
      <w:pPr>
        <w:widowControl w:val="0"/>
        <w:suppressAutoHyphens/>
        <w:ind w:left="709"/>
        <w:contextualSpacing/>
        <w:rPr>
          <w:rFonts w:eastAsia="Arial" w:cs="Calibri"/>
          <w:szCs w:val="22"/>
          <w:lang w:eastAsia="zh-CN"/>
        </w:rPr>
      </w:pPr>
    </w:p>
    <w:p w14:paraId="466A8010" w14:textId="6B3AF19E" w:rsidR="0052110F" w:rsidRDefault="00E76C08" w:rsidP="0052110F">
      <w:pPr>
        <w:widowControl w:val="0"/>
        <w:suppressAutoHyphens/>
        <w:ind w:left="709" w:hanging="284"/>
        <w:contextualSpacing/>
        <w:rPr>
          <w:rFonts w:eastAsia="Arial" w:cs="Calibri"/>
          <w:szCs w:val="22"/>
          <w:lang w:eastAsia="zh-CN"/>
        </w:rPr>
      </w:pPr>
      <w:r>
        <w:rPr>
          <w:rFonts w:eastAsia="Arial" w:cs="Calibri"/>
          <w:szCs w:val="22"/>
          <w:lang w:eastAsia="zh-CN"/>
        </w:rPr>
        <w:t>β</w:t>
      </w:r>
      <w:r w:rsidR="0052110F" w:rsidRPr="00733964">
        <w:rPr>
          <w:rFonts w:eastAsia="Arial" w:cs="Calibri"/>
          <w:szCs w:val="22"/>
          <w:lang w:eastAsia="zh-CN"/>
        </w:rPr>
        <w:t>)</w:t>
      </w:r>
      <w:r w:rsidR="0052110F" w:rsidRPr="00733964">
        <w:rPr>
          <w:rFonts w:eastAsia="Arial" w:cs="Calibri"/>
          <w:szCs w:val="22"/>
          <w:lang w:eastAsia="zh-CN"/>
        </w:rPr>
        <w:tab/>
      </w:r>
      <w:r w:rsidR="000606A3" w:rsidRPr="000606A3">
        <w:rPr>
          <w:rFonts w:eastAsia="Arial" w:cs="Calibri"/>
          <w:i/>
          <w:color w:val="548DD4" w:themeColor="text2" w:themeTint="99"/>
          <w:szCs w:val="22"/>
          <w:lang w:eastAsia="zh-CN"/>
        </w:rPr>
        <w:t>[</w:t>
      </w:r>
      <w:r w:rsidR="0052110F" w:rsidRPr="000606A3">
        <w:rPr>
          <w:rFonts w:eastAsia="Arial" w:cs="Calibri"/>
          <w:i/>
          <w:color w:val="548DD4" w:themeColor="text2" w:themeTint="99"/>
          <w:szCs w:val="22"/>
          <w:lang w:eastAsia="zh-CN"/>
        </w:rPr>
        <w:t>Τριμελ</w:t>
      </w:r>
      <w:r w:rsidR="0034324C">
        <w:rPr>
          <w:rFonts w:eastAsia="Arial" w:cs="Calibri"/>
          <w:i/>
          <w:color w:val="548DD4" w:themeColor="text2" w:themeTint="99"/>
          <w:szCs w:val="22"/>
          <w:lang w:eastAsia="zh-CN"/>
        </w:rPr>
        <w:t>έ</w:t>
      </w:r>
      <w:r w:rsidR="0052110F" w:rsidRPr="000606A3">
        <w:rPr>
          <w:rFonts w:eastAsia="Arial" w:cs="Calibri"/>
          <w:i/>
          <w:color w:val="548DD4" w:themeColor="text2" w:themeTint="99"/>
          <w:szCs w:val="22"/>
          <w:lang w:eastAsia="zh-CN"/>
        </w:rPr>
        <w:t>ς</w:t>
      </w:r>
      <w:r w:rsidR="00430AAF" w:rsidRPr="000606A3">
        <w:rPr>
          <w:rFonts w:eastAsia="Arial" w:cs="Calibri"/>
          <w:i/>
          <w:color w:val="548DD4" w:themeColor="text2" w:themeTint="99"/>
          <w:szCs w:val="22"/>
          <w:lang w:eastAsia="zh-CN"/>
        </w:rPr>
        <w:t xml:space="preserve"> ή πενταμελ</w:t>
      </w:r>
      <w:r w:rsidR="0034324C">
        <w:rPr>
          <w:rFonts w:eastAsia="Arial" w:cs="Calibri"/>
          <w:i/>
          <w:color w:val="548DD4" w:themeColor="text2" w:themeTint="99"/>
          <w:szCs w:val="22"/>
          <w:lang w:eastAsia="zh-CN"/>
        </w:rPr>
        <w:t>έ</w:t>
      </w:r>
      <w:r w:rsidR="00430AAF" w:rsidRPr="000606A3">
        <w:rPr>
          <w:rFonts w:eastAsia="Arial" w:cs="Calibri"/>
          <w:i/>
          <w:color w:val="548DD4" w:themeColor="text2" w:themeTint="99"/>
          <w:szCs w:val="22"/>
          <w:lang w:eastAsia="zh-CN"/>
        </w:rPr>
        <w:t>ς</w:t>
      </w:r>
      <w:r w:rsidR="000606A3" w:rsidRPr="000606A3">
        <w:rPr>
          <w:rFonts w:eastAsia="Arial" w:cs="Calibri"/>
          <w:i/>
          <w:color w:val="548DD4" w:themeColor="text2" w:themeTint="99"/>
          <w:szCs w:val="22"/>
          <w:lang w:eastAsia="zh-CN"/>
        </w:rPr>
        <w:t>]</w:t>
      </w:r>
      <w:r w:rsidR="0052110F" w:rsidRPr="00733964">
        <w:rPr>
          <w:rFonts w:eastAsia="Arial" w:cs="Calibri"/>
          <w:szCs w:val="22"/>
          <w:lang w:eastAsia="zh-CN"/>
        </w:rPr>
        <w:t xml:space="preserve"> </w:t>
      </w:r>
      <w:r w:rsidR="0034324C" w:rsidRPr="0034324C">
        <w:rPr>
          <w:rFonts w:eastAsia="Arial" w:cs="Calibri"/>
          <w:szCs w:val="22"/>
          <w:lang w:eastAsia="zh-CN"/>
        </w:rPr>
        <w:t>γνωμοδοτικό όργανο</w:t>
      </w:r>
      <w:r w:rsidR="0034324C">
        <w:rPr>
          <w:rFonts w:eastAsia="Arial" w:cs="Calibri"/>
          <w:szCs w:val="22"/>
          <w:lang w:eastAsia="zh-CN"/>
        </w:rPr>
        <w:t>,</w:t>
      </w:r>
      <w:r w:rsidR="0034324C" w:rsidRPr="0034324C">
        <w:rPr>
          <w:rFonts w:eastAsia="Arial" w:cs="Calibri"/>
          <w:szCs w:val="22"/>
          <w:lang w:eastAsia="zh-CN"/>
        </w:rPr>
        <w:t xml:space="preserve"> </w:t>
      </w:r>
      <w:r w:rsidR="0052110F" w:rsidRPr="00733964">
        <w:rPr>
          <w:rFonts w:eastAsia="Arial" w:cs="Calibri"/>
          <w:szCs w:val="22"/>
          <w:lang w:eastAsia="zh-CN"/>
        </w:rPr>
        <w:t>«Επιτροπή παρακολούθησης και παραλαβής» του αντικειμένου της σύμβασης που θα προκύψει από τη διαγωνιστική διαδικασία.</w:t>
      </w:r>
    </w:p>
    <w:tbl>
      <w:tblPr>
        <w:tblStyle w:val="TableGrid"/>
        <w:tblW w:w="8930" w:type="dxa"/>
        <w:tblInd w:w="704" w:type="dxa"/>
        <w:tblCellMar>
          <w:left w:w="57" w:type="dxa"/>
          <w:right w:w="57" w:type="dxa"/>
        </w:tblCellMar>
        <w:tblLook w:val="04A0" w:firstRow="1" w:lastRow="0" w:firstColumn="1" w:lastColumn="0" w:noHBand="0" w:noVBand="1"/>
      </w:tblPr>
      <w:tblGrid>
        <w:gridCol w:w="633"/>
        <w:gridCol w:w="5899"/>
        <w:gridCol w:w="2398"/>
      </w:tblGrid>
      <w:tr w:rsidR="00D22D83" w14:paraId="408C76C4" w14:textId="77777777" w:rsidTr="00914AD7">
        <w:tc>
          <w:tcPr>
            <w:tcW w:w="633" w:type="dxa"/>
            <w:vAlign w:val="center"/>
          </w:tcPr>
          <w:p w14:paraId="7EBFCD49" w14:textId="77777777" w:rsidR="00D22D83" w:rsidRPr="00835849" w:rsidRDefault="00D22D83" w:rsidP="004C5145">
            <w:pPr>
              <w:widowControl w:val="0"/>
              <w:suppressAutoHyphens/>
              <w:spacing w:line="240" w:lineRule="auto"/>
              <w:contextualSpacing/>
              <w:jc w:val="center"/>
              <w:rPr>
                <w:rFonts w:eastAsia="Arial" w:cs="Calibri"/>
                <w:b/>
                <w:sz w:val="20"/>
                <w:szCs w:val="20"/>
                <w:lang w:eastAsia="zh-CN"/>
              </w:rPr>
            </w:pPr>
            <w:r w:rsidRPr="00835849">
              <w:rPr>
                <w:rFonts w:eastAsia="Arial" w:cs="Calibri"/>
                <w:b/>
                <w:sz w:val="20"/>
                <w:szCs w:val="20"/>
                <w:lang w:eastAsia="zh-CN"/>
              </w:rPr>
              <w:t>α/α</w:t>
            </w:r>
          </w:p>
        </w:tc>
        <w:tc>
          <w:tcPr>
            <w:tcW w:w="5899" w:type="dxa"/>
            <w:vAlign w:val="center"/>
          </w:tcPr>
          <w:p w14:paraId="1F3363CE" w14:textId="77777777" w:rsidR="00D22D83" w:rsidRPr="00835849" w:rsidRDefault="00D22D83" w:rsidP="004C5145">
            <w:pPr>
              <w:widowControl w:val="0"/>
              <w:suppressAutoHyphens/>
              <w:spacing w:line="240" w:lineRule="auto"/>
              <w:contextualSpacing/>
              <w:jc w:val="center"/>
              <w:rPr>
                <w:rFonts w:eastAsia="Arial" w:cs="Calibri"/>
                <w:b/>
                <w:sz w:val="20"/>
                <w:szCs w:val="20"/>
                <w:lang w:eastAsia="zh-CN"/>
              </w:rPr>
            </w:pPr>
            <w:r w:rsidRPr="00835849">
              <w:rPr>
                <w:rFonts w:eastAsia="Arial" w:cs="Calibri"/>
                <w:b/>
                <w:sz w:val="20"/>
                <w:szCs w:val="20"/>
                <w:lang w:eastAsia="zh-CN"/>
              </w:rPr>
              <w:t>Ονοματεπώνυμο</w:t>
            </w:r>
          </w:p>
        </w:tc>
        <w:tc>
          <w:tcPr>
            <w:tcW w:w="2398" w:type="dxa"/>
            <w:vAlign w:val="center"/>
          </w:tcPr>
          <w:p w14:paraId="11889A19" w14:textId="77777777" w:rsidR="00D22D83" w:rsidRPr="00835849" w:rsidRDefault="00D22D83" w:rsidP="004C5145">
            <w:pPr>
              <w:widowControl w:val="0"/>
              <w:suppressAutoHyphens/>
              <w:spacing w:line="240" w:lineRule="auto"/>
              <w:contextualSpacing/>
              <w:jc w:val="center"/>
              <w:rPr>
                <w:rFonts w:eastAsia="Arial" w:cs="Calibri"/>
                <w:b/>
                <w:sz w:val="20"/>
                <w:szCs w:val="20"/>
                <w:lang w:eastAsia="zh-CN"/>
              </w:rPr>
            </w:pPr>
            <w:r w:rsidRPr="00835849">
              <w:rPr>
                <w:rFonts w:eastAsia="Arial" w:cs="Calibri"/>
                <w:b/>
                <w:sz w:val="20"/>
                <w:szCs w:val="20"/>
                <w:lang w:eastAsia="zh-CN"/>
              </w:rPr>
              <w:t>Ιδιότητα</w:t>
            </w:r>
          </w:p>
        </w:tc>
      </w:tr>
      <w:tr w:rsidR="00D22D83" w14:paraId="5B745F1C" w14:textId="77777777" w:rsidTr="00914AD7">
        <w:tc>
          <w:tcPr>
            <w:tcW w:w="633" w:type="dxa"/>
          </w:tcPr>
          <w:p w14:paraId="67B51431" w14:textId="77777777" w:rsidR="00D22D83" w:rsidRPr="00835849" w:rsidRDefault="00D22D83" w:rsidP="004C5145">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1</w:t>
            </w:r>
          </w:p>
        </w:tc>
        <w:tc>
          <w:tcPr>
            <w:tcW w:w="5899" w:type="dxa"/>
          </w:tcPr>
          <w:p w14:paraId="28D49796" w14:textId="77777777" w:rsidR="00D22D83" w:rsidRPr="00835849" w:rsidRDefault="00D22D83" w:rsidP="004C5145">
            <w:pPr>
              <w:widowControl w:val="0"/>
              <w:suppressAutoHyphens/>
              <w:spacing w:line="240" w:lineRule="auto"/>
              <w:contextualSpacing/>
              <w:rPr>
                <w:rFonts w:eastAsia="Arial" w:cs="Calibri"/>
                <w:sz w:val="20"/>
                <w:szCs w:val="20"/>
                <w:lang w:eastAsia="zh-CN"/>
              </w:rPr>
            </w:pPr>
          </w:p>
        </w:tc>
        <w:tc>
          <w:tcPr>
            <w:tcW w:w="2398" w:type="dxa"/>
          </w:tcPr>
          <w:p w14:paraId="7EC80BA9" w14:textId="77777777" w:rsidR="00D22D83" w:rsidRPr="00C02CEB" w:rsidRDefault="00D22D83" w:rsidP="004C5145">
            <w:pPr>
              <w:widowControl w:val="0"/>
              <w:suppressAutoHyphens/>
              <w:spacing w:line="240" w:lineRule="auto"/>
              <w:contextualSpacing/>
              <w:rPr>
                <w:rFonts w:eastAsia="Arial" w:cs="Calibri"/>
                <w:sz w:val="20"/>
                <w:szCs w:val="20"/>
                <w:lang w:eastAsia="zh-CN"/>
              </w:rPr>
            </w:pPr>
            <w:r w:rsidRPr="00C02CEB">
              <w:rPr>
                <w:rFonts w:eastAsia="Arial" w:cs="Calibri"/>
                <w:sz w:val="20"/>
                <w:szCs w:val="20"/>
                <w:lang w:eastAsia="zh-CN"/>
              </w:rPr>
              <w:t>Πρόεδρος</w:t>
            </w:r>
          </w:p>
        </w:tc>
      </w:tr>
      <w:tr w:rsidR="00D22D83" w14:paraId="68AC6BA2" w14:textId="77777777" w:rsidTr="00914AD7">
        <w:tc>
          <w:tcPr>
            <w:tcW w:w="633" w:type="dxa"/>
          </w:tcPr>
          <w:p w14:paraId="1A7193CF" w14:textId="77777777" w:rsidR="00D22D83" w:rsidRPr="00835849" w:rsidRDefault="00D22D83" w:rsidP="004C5145">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2</w:t>
            </w:r>
          </w:p>
        </w:tc>
        <w:tc>
          <w:tcPr>
            <w:tcW w:w="5899" w:type="dxa"/>
          </w:tcPr>
          <w:p w14:paraId="12402F7D" w14:textId="77777777" w:rsidR="00D22D83" w:rsidRPr="00835849" w:rsidRDefault="00D22D83" w:rsidP="004C5145">
            <w:pPr>
              <w:widowControl w:val="0"/>
              <w:suppressAutoHyphens/>
              <w:spacing w:line="240" w:lineRule="auto"/>
              <w:contextualSpacing/>
              <w:rPr>
                <w:rFonts w:eastAsia="Arial" w:cs="Calibri"/>
                <w:sz w:val="20"/>
                <w:szCs w:val="20"/>
                <w:lang w:eastAsia="zh-CN"/>
              </w:rPr>
            </w:pPr>
          </w:p>
        </w:tc>
        <w:tc>
          <w:tcPr>
            <w:tcW w:w="2398" w:type="dxa"/>
          </w:tcPr>
          <w:p w14:paraId="436A863B" w14:textId="77777777" w:rsidR="00D22D83" w:rsidRPr="00C02CEB" w:rsidRDefault="00D22D83" w:rsidP="004C5145">
            <w:pPr>
              <w:widowControl w:val="0"/>
              <w:suppressAutoHyphens/>
              <w:spacing w:line="240" w:lineRule="auto"/>
              <w:contextualSpacing/>
              <w:rPr>
                <w:rFonts w:eastAsia="Arial" w:cs="Calibri"/>
                <w:sz w:val="20"/>
                <w:szCs w:val="20"/>
                <w:lang w:eastAsia="zh-CN"/>
              </w:rPr>
            </w:pPr>
            <w:r w:rsidRPr="00C02CEB">
              <w:rPr>
                <w:rFonts w:eastAsia="Arial" w:cs="Calibri"/>
                <w:sz w:val="20"/>
                <w:szCs w:val="20"/>
                <w:lang w:eastAsia="zh-CN"/>
              </w:rPr>
              <w:t>Μέλος</w:t>
            </w:r>
          </w:p>
        </w:tc>
      </w:tr>
      <w:tr w:rsidR="00D22D83" w14:paraId="50CE10BB" w14:textId="77777777" w:rsidTr="00914AD7">
        <w:tc>
          <w:tcPr>
            <w:tcW w:w="633" w:type="dxa"/>
          </w:tcPr>
          <w:p w14:paraId="39AA1CC3" w14:textId="77777777" w:rsidR="00D22D83" w:rsidRPr="00835849" w:rsidRDefault="00D22D83" w:rsidP="004C5145">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3</w:t>
            </w:r>
          </w:p>
        </w:tc>
        <w:tc>
          <w:tcPr>
            <w:tcW w:w="5899" w:type="dxa"/>
          </w:tcPr>
          <w:p w14:paraId="4E1E48CB" w14:textId="77777777" w:rsidR="00D22D83" w:rsidRPr="00835849" w:rsidRDefault="00D22D83" w:rsidP="004C5145">
            <w:pPr>
              <w:widowControl w:val="0"/>
              <w:suppressAutoHyphens/>
              <w:spacing w:line="240" w:lineRule="auto"/>
              <w:contextualSpacing/>
              <w:rPr>
                <w:rFonts w:eastAsia="Arial" w:cs="Calibri"/>
                <w:sz w:val="20"/>
                <w:szCs w:val="20"/>
                <w:lang w:eastAsia="zh-CN"/>
              </w:rPr>
            </w:pPr>
          </w:p>
        </w:tc>
        <w:tc>
          <w:tcPr>
            <w:tcW w:w="2398" w:type="dxa"/>
          </w:tcPr>
          <w:p w14:paraId="7ADB796C" w14:textId="77777777" w:rsidR="00D22D83" w:rsidRPr="00C02CEB" w:rsidRDefault="00D22D83" w:rsidP="004C5145">
            <w:pPr>
              <w:widowControl w:val="0"/>
              <w:suppressAutoHyphens/>
              <w:spacing w:line="240" w:lineRule="auto"/>
              <w:contextualSpacing/>
              <w:rPr>
                <w:rFonts w:eastAsia="Arial" w:cs="Calibri"/>
                <w:sz w:val="20"/>
                <w:szCs w:val="20"/>
                <w:lang w:eastAsia="zh-CN"/>
              </w:rPr>
            </w:pPr>
            <w:r w:rsidRPr="00C02CEB">
              <w:rPr>
                <w:rFonts w:eastAsia="Arial" w:cs="Calibri"/>
                <w:sz w:val="20"/>
                <w:szCs w:val="20"/>
                <w:lang w:eastAsia="zh-CN"/>
              </w:rPr>
              <w:t>Μέλος</w:t>
            </w:r>
          </w:p>
        </w:tc>
      </w:tr>
      <w:tr w:rsidR="00D22D83" w14:paraId="000BDC18" w14:textId="77777777" w:rsidTr="00914AD7">
        <w:tc>
          <w:tcPr>
            <w:tcW w:w="633" w:type="dxa"/>
          </w:tcPr>
          <w:p w14:paraId="0C64B060" w14:textId="77777777" w:rsidR="00D22D83" w:rsidRPr="00835849" w:rsidRDefault="00D22D83" w:rsidP="004C5145">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4</w:t>
            </w:r>
          </w:p>
        </w:tc>
        <w:tc>
          <w:tcPr>
            <w:tcW w:w="5899" w:type="dxa"/>
          </w:tcPr>
          <w:p w14:paraId="0DCF0F92" w14:textId="77777777" w:rsidR="00D22D83" w:rsidRPr="00835849" w:rsidRDefault="00D22D83" w:rsidP="004C5145">
            <w:pPr>
              <w:widowControl w:val="0"/>
              <w:suppressAutoHyphens/>
              <w:spacing w:line="240" w:lineRule="auto"/>
              <w:contextualSpacing/>
              <w:rPr>
                <w:rFonts w:eastAsia="Arial" w:cs="Calibri"/>
                <w:sz w:val="20"/>
                <w:szCs w:val="20"/>
                <w:lang w:eastAsia="zh-CN"/>
              </w:rPr>
            </w:pPr>
          </w:p>
        </w:tc>
        <w:tc>
          <w:tcPr>
            <w:tcW w:w="2398" w:type="dxa"/>
          </w:tcPr>
          <w:p w14:paraId="5B950C75" w14:textId="77777777" w:rsidR="00D22D83" w:rsidRPr="00C02CEB" w:rsidRDefault="00D22D83" w:rsidP="004C5145">
            <w:pPr>
              <w:widowControl w:val="0"/>
              <w:suppressAutoHyphens/>
              <w:spacing w:line="240" w:lineRule="auto"/>
              <w:contextualSpacing/>
              <w:rPr>
                <w:rFonts w:eastAsia="Arial" w:cs="Calibri"/>
                <w:sz w:val="20"/>
                <w:szCs w:val="20"/>
                <w:lang w:eastAsia="zh-CN"/>
              </w:rPr>
            </w:pPr>
            <w:r w:rsidRPr="00C02CEB">
              <w:rPr>
                <w:rFonts w:eastAsia="Arial" w:cs="Calibri"/>
                <w:sz w:val="20"/>
                <w:szCs w:val="20"/>
                <w:lang w:eastAsia="zh-CN"/>
              </w:rPr>
              <w:t>Μέλος</w:t>
            </w:r>
          </w:p>
        </w:tc>
      </w:tr>
      <w:tr w:rsidR="00D22D83" w14:paraId="63F9427E" w14:textId="77777777" w:rsidTr="00914AD7">
        <w:tc>
          <w:tcPr>
            <w:tcW w:w="633" w:type="dxa"/>
          </w:tcPr>
          <w:p w14:paraId="6207344C" w14:textId="77777777" w:rsidR="00D22D83" w:rsidRPr="00835849" w:rsidRDefault="00D22D83" w:rsidP="004C5145">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5</w:t>
            </w:r>
          </w:p>
        </w:tc>
        <w:tc>
          <w:tcPr>
            <w:tcW w:w="5899" w:type="dxa"/>
          </w:tcPr>
          <w:p w14:paraId="496E2E90" w14:textId="77777777" w:rsidR="00D22D83" w:rsidRPr="00835849" w:rsidRDefault="00D22D83" w:rsidP="004C5145">
            <w:pPr>
              <w:widowControl w:val="0"/>
              <w:suppressAutoHyphens/>
              <w:spacing w:line="240" w:lineRule="auto"/>
              <w:contextualSpacing/>
              <w:rPr>
                <w:rFonts w:eastAsia="Arial" w:cs="Calibri"/>
                <w:sz w:val="20"/>
                <w:szCs w:val="20"/>
                <w:lang w:eastAsia="zh-CN"/>
              </w:rPr>
            </w:pPr>
          </w:p>
        </w:tc>
        <w:tc>
          <w:tcPr>
            <w:tcW w:w="2398" w:type="dxa"/>
          </w:tcPr>
          <w:p w14:paraId="22FD2175" w14:textId="77777777" w:rsidR="00D22D83" w:rsidRPr="00C02CEB" w:rsidRDefault="00D22D83" w:rsidP="004C5145">
            <w:pPr>
              <w:widowControl w:val="0"/>
              <w:suppressAutoHyphens/>
              <w:spacing w:line="240" w:lineRule="auto"/>
              <w:contextualSpacing/>
              <w:rPr>
                <w:rFonts w:eastAsia="Arial" w:cs="Calibri"/>
                <w:sz w:val="20"/>
                <w:szCs w:val="20"/>
                <w:lang w:eastAsia="zh-CN"/>
              </w:rPr>
            </w:pPr>
            <w:r w:rsidRPr="00C02CEB">
              <w:rPr>
                <w:rFonts w:eastAsia="Arial" w:cs="Calibri"/>
                <w:sz w:val="20"/>
                <w:szCs w:val="20"/>
                <w:lang w:eastAsia="zh-CN"/>
              </w:rPr>
              <w:t>Μέλος</w:t>
            </w:r>
          </w:p>
        </w:tc>
      </w:tr>
      <w:tr w:rsidR="00D22D83" w14:paraId="7363A88D" w14:textId="77777777" w:rsidTr="00914AD7">
        <w:tc>
          <w:tcPr>
            <w:tcW w:w="633" w:type="dxa"/>
          </w:tcPr>
          <w:p w14:paraId="6C78D66E" w14:textId="77777777" w:rsidR="00D22D83" w:rsidRPr="00835849" w:rsidRDefault="00D22D83" w:rsidP="004C5145">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6</w:t>
            </w:r>
          </w:p>
        </w:tc>
        <w:tc>
          <w:tcPr>
            <w:tcW w:w="5899" w:type="dxa"/>
          </w:tcPr>
          <w:p w14:paraId="72C7210F" w14:textId="77777777" w:rsidR="00D22D83" w:rsidRPr="00835849" w:rsidRDefault="00D22D83" w:rsidP="004C5145">
            <w:pPr>
              <w:widowControl w:val="0"/>
              <w:suppressAutoHyphens/>
              <w:spacing w:line="240" w:lineRule="auto"/>
              <w:contextualSpacing/>
              <w:rPr>
                <w:rFonts w:eastAsia="Arial" w:cs="Calibri"/>
                <w:sz w:val="20"/>
                <w:szCs w:val="20"/>
                <w:lang w:eastAsia="zh-CN"/>
              </w:rPr>
            </w:pPr>
          </w:p>
        </w:tc>
        <w:tc>
          <w:tcPr>
            <w:tcW w:w="2398" w:type="dxa"/>
          </w:tcPr>
          <w:p w14:paraId="5C4C3A41" w14:textId="77777777" w:rsidR="00D22D83" w:rsidRPr="00C02CEB" w:rsidRDefault="00D22D83" w:rsidP="004C5145">
            <w:pPr>
              <w:widowControl w:val="0"/>
              <w:suppressAutoHyphens/>
              <w:spacing w:line="240" w:lineRule="auto"/>
              <w:contextualSpacing/>
              <w:rPr>
                <w:rFonts w:eastAsia="Arial" w:cs="Calibri"/>
                <w:sz w:val="20"/>
                <w:szCs w:val="20"/>
                <w:lang w:eastAsia="zh-CN"/>
              </w:rPr>
            </w:pPr>
            <w:proofErr w:type="spellStart"/>
            <w:r w:rsidRPr="00C02CEB">
              <w:rPr>
                <w:rFonts w:eastAsia="Arial" w:cs="Calibri"/>
                <w:sz w:val="20"/>
                <w:szCs w:val="20"/>
                <w:lang w:eastAsia="zh-CN"/>
              </w:rPr>
              <w:t>Αναπλ</w:t>
            </w:r>
            <w:proofErr w:type="spellEnd"/>
            <w:r w:rsidRPr="00C02CEB">
              <w:rPr>
                <w:rFonts w:eastAsia="Arial" w:cs="Calibri"/>
                <w:sz w:val="20"/>
                <w:szCs w:val="20"/>
                <w:lang w:eastAsia="zh-CN"/>
              </w:rPr>
              <w:t>. Πρόεδρος</w:t>
            </w:r>
          </w:p>
        </w:tc>
      </w:tr>
      <w:tr w:rsidR="00D22D83" w14:paraId="43620DC1" w14:textId="77777777" w:rsidTr="00914AD7">
        <w:tc>
          <w:tcPr>
            <w:tcW w:w="633" w:type="dxa"/>
          </w:tcPr>
          <w:p w14:paraId="51461A5D" w14:textId="77777777" w:rsidR="00D22D83" w:rsidRPr="00835849" w:rsidRDefault="00D22D83" w:rsidP="004C5145">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7</w:t>
            </w:r>
          </w:p>
        </w:tc>
        <w:tc>
          <w:tcPr>
            <w:tcW w:w="5899" w:type="dxa"/>
          </w:tcPr>
          <w:p w14:paraId="096E466B" w14:textId="77777777" w:rsidR="00D22D83" w:rsidRPr="00835849" w:rsidRDefault="00D22D83" w:rsidP="004C5145">
            <w:pPr>
              <w:widowControl w:val="0"/>
              <w:suppressAutoHyphens/>
              <w:spacing w:line="240" w:lineRule="auto"/>
              <w:contextualSpacing/>
              <w:rPr>
                <w:rFonts w:eastAsia="Arial" w:cs="Calibri"/>
                <w:sz w:val="20"/>
                <w:szCs w:val="20"/>
                <w:lang w:eastAsia="zh-CN"/>
              </w:rPr>
            </w:pPr>
          </w:p>
        </w:tc>
        <w:tc>
          <w:tcPr>
            <w:tcW w:w="2398" w:type="dxa"/>
          </w:tcPr>
          <w:p w14:paraId="6690282C" w14:textId="77777777" w:rsidR="00D22D83" w:rsidRPr="00C02CEB" w:rsidRDefault="00D22D83" w:rsidP="004C5145">
            <w:pPr>
              <w:widowControl w:val="0"/>
              <w:suppressAutoHyphens/>
              <w:spacing w:line="240" w:lineRule="auto"/>
              <w:contextualSpacing/>
              <w:rPr>
                <w:rFonts w:eastAsia="Arial" w:cs="Calibri"/>
                <w:sz w:val="20"/>
                <w:szCs w:val="20"/>
                <w:lang w:eastAsia="zh-CN"/>
              </w:rPr>
            </w:pPr>
            <w:proofErr w:type="spellStart"/>
            <w:r w:rsidRPr="00C02CEB">
              <w:rPr>
                <w:rFonts w:eastAsia="Arial" w:cs="Calibri"/>
                <w:sz w:val="20"/>
                <w:szCs w:val="20"/>
                <w:lang w:eastAsia="zh-CN"/>
              </w:rPr>
              <w:t>Αναπλ</w:t>
            </w:r>
            <w:proofErr w:type="spellEnd"/>
            <w:r w:rsidRPr="00C02CEB">
              <w:rPr>
                <w:rFonts w:eastAsia="Arial" w:cs="Calibri"/>
                <w:sz w:val="20"/>
                <w:szCs w:val="20"/>
                <w:lang w:eastAsia="zh-CN"/>
              </w:rPr>
              <w:t>. Μέλος</w:t>
            </w:r>
          </w:p>
        </w:tc>
      </w:tr>
      <w:tr w:rsidR="00D22D83" w14:paraId="5DD4F11C" w14:textId="77777777" w:rsidTr="00914AD7">
        <w:tc>
          <w:tcPr>
            <w:tcW w:w="633" w:type="dxa"/>
          </w:tcPr>
          <w:p w14:paraId="23B682ED" w14:textId="77777777" w:rsidR="00D22D83" w:rsidRPr="00835849" w:rsidRDefault="00D22D83" w:rsidP="004C5145">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8</w:t>
            </w:r>
          </w:p>
        </w:tc>
        <w:tc>
          <w:tcPr>
            <w:tcW w:w="5899" w:type="dxa"/>
          </w:tcPr>
          <w:p w14:paraId="2BC98176" w14:textId="77777777" w:rsidR="00D22D83" w:rsidRPr="00835849" w:rsidRDefault="00D22D83" w:rsidP="004C5145">
            <w:pPr>
              <w:widowControl w:val="0"/>
              <w:suppressAutoHyphens/>
              <w:spacing w:line="240" w:lineRule="auto"/>
              <w:contextualSpacing/>
              <w:rPr>
                <w:rFonts w:eastAsia="Arial" w:cs="Calibri"/>
                <w:sz w:val="20"/>
                <w:szCs w:val="20"/>
                <w:lang w:eastAsia="zh-CN"/>
              </w:rPr>
            </w:pPr>
          </w:p>
        </w:tc>
        <w:tc>
          <w:tcPr>
            <w:tcW w:w="2398" w:type="dxa"/>
          </w:tcPr>
          <w:p w14:paraId="6C784AA8" w14:textId="77777777" w:rsidR="00D22D83" w:rsidRPr="00C02CEB" w:rsidRDefault="00D22D83" w:rsidP="004C5145">
            <w:pPr>
              <w:widowControl w:val="0"/>
              <w:suppressAutoHyphens/>
              <w:spacing w:line="240" w:lineRule="auto"/>
              <w:contextualSpacing/>
              <w:rPr>
                <w:rFonts w:eastAsia="Arial" w:cs="Calibri"/>
                <w:sz w:val="20"/>
                <w:szCs w:val="20"/>
                <w:lang w:eastAsia="zh-CN"/>
              </w:rPr>
            </w:pPr>
            <w:proofErr w:type="spellStart"/>
            <w:r w:rsidRPr="00C02CEB">
              <w:rPr>
                <w:rFonts w:eastAsia="Arial" w:cs="Calibri"/>
                <w:sz w:val="20"/>
                <w:szCs w:val="20"/>
                <w:lang w:eastAsia="zh-CN"/>
              </w:rPr>
              <w:t>Αναπλ</w:t>
            </w:r>
            <w:proofErr w:type="spellEnd"/>
            <w:r w:rsidRPr="00C02CEB">
              <w:rPr>
                <w:rFonts w:eastAsia="Arial" w:cs="Calibri"/>
                <w:sz w:val="20"/>
                <w:szCs w:val="20"/>
                <w:lang w:eastAsia="zh-CN"/>
              </w:rPr>
              <w:t>. Μέλος</w:t>
            </w:r>
          </w:p>
        </w:tc>
      </w:tr>
      <w:tr w:rsidR="00D22D83" w14:paraId="34A1008D" w14:textId="77777777" w:rsidTr="00914AD7">
        <w:tc>
          <w:tcPr>
            <w:tcW w:w="633" w:type="dxa"/>
          </w:tcPr>
          <w:p w14:paraId="4D32B688" w14:textId="77777777" w:rsidR="00D22D83" w:rsidRPr="00835849" w:rsidRDefault="00D22D83" w:rsidP="004C5145">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9</w:t>
            </w:r>
          </w:p>
        </w:tc>
        <w:tc>
          <w:tcPr>
            <w:tcW w:w="5899" w:type="dxa"/>
          </w:tcPr>
          <w:p w14:paraId="2D9166CF" w14:textId="77777777" w:rsidR="00D22D83" w:rsidRPr="00835849" w:rsidRDefault="00D22D83" w:rsidP="004C5145">
            <w:pPr>
              <w:widowControl w:val="0"/>
              <w:suppressAutoHyphens/>
              <w:spacing w:line="240" w:lineRule="auto"/>
              <w:contextualSpacing/>
              <w:rPr>
                <w:rFonts w:eastAsia="Arial" w:cs="Calibri"/>
                <w:sz w:val="20"/>
                <w:szCs w:val="20"/>
                <w:lang w:eastAsia="zh-CN"/>
              </w:rPr>
            </w:pPr>
          </w:p>
        </w:tc>
        <w:tc>
          <w:tcPr>
            <w:tcW w:w="2398" w:type="dxa"/>
          </w:tcPr>
          <w:p w14:paraId="3E21E027" w14:textId="77777777" w:rsidR="00D22D83" w:rsidRPr="00C02CEB" w:rsidRDefault="00D22D83" w:rsidP="004C5145">
            <w:pPr>
              <w:widowControl w:val="0"/>
              <w:suppressAutoHyphens/>
              <w:spacing w:line="240" w:lineRule="auto"/>
              <w:contextualSpacing/>
              <w:rPr>
                <w:rFonts w:eastAsia="Arial" w:cs="Calibri"/>
                <w:sz w:val="20"/>
                <w:szCs w:val="20"/>
                <w:lang w:eastAsia="zh-CN"/>
              </w:rPr>
            </w:pPr>
            <w:proofErr w:type="spellStart"/>
            <w:r w:rsidRPr="00C02CEB">
              <w:rPr>
                <w:rFonts w:eastAsia="Arial" w:cs="Calibri"/>
                <w:sz w:val="20"/>
                <w:szCs w:val="20"/>
                <w:lang w:eastAsia="zh-CN"/>
              </w:rPr>
              <w:t>Αναπλ</w:t>
            </w:r>
            <w:proofErr w:type="spellEnd"/>
            <w:r w:rsidRPr="00C02CEB">
              <w:rPr>
                <w:rFonts w:eastAsia="Arial" w:cs="Calibri"/>
                <w:sz w:val="20"/>
                <w:szCs w:val="20"/>
                <w:lang w:eastAsia="zh-CN"/>
              </w:rPr>
              <w:t>. Μέλος</w:t>
            </w:r>
          </w:p>
        </w:tc>
      </w:tr>
      <w:tr w:rsidR="00D22D83" w14:paraId="4EEECB5B" w14:textId="77777777" w:rsidTr="00914AD7">
        <w:tc>
          <w:tcPr>
            <w:tcW w:w="633" w:type="dxa"/>
          </w:tcPr>
          <w:p w14:paraId="1F9EE689" w14:textId="77777777" w:rsidR="00D22D83" w:rsidRPr="00835849" w:rsidRDefault="00D22D83" w:rsidP="004C5145">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lastRenderedPageBreak/>
              <w:t>10</w:t>
            </w:r>
          </w:p>
        </w:tc>
        <w:tc>
          <w:tcPr>
            <w:tcW w:w="5899" w:type="dxa"/>
          </w:tcPr>
          <w:p w14:paraId="2DFEC9EC" w14:textId="77777777" w:rsidR="00D22D83" w:rsidRPr="00835849" w:rsidRDefault="00D22D83" w:rsidP="004C5145">
            <w:pPr>
              <w:widowControl w:val="0"/>
              <w:suppressAutoHyphens/>
              <w:spacing w:line="240" w:lineRule="auto"/>
              <w:contextualSpacing/>
              <w:rPr>
                <w:rFonts w:eastAsia="Arial" w:cs="Calibri"/>
                <w:sz w:val="20"/>
                <w:szCs w:val="20"/>
                <w:lang w:eastAsia="zh-CN"/>
              </w:rPr>
            </w:pPr>
          </w:p>
        </w:tc>
        <w:tc>
          <w:tcPr>
            <w:tcW w:w="2398" w:type="dxa"/>
          </w:tcPr>
          <w:p w14:paraId="22952666" w14:textId="77777777" w:rsidR="00D22D83" w:rsidRPr="00C02CEB" w:rsidRDefault="00D22D83" w:rsidP="004C5145">
            <w:pPr>
              <w:widowControl w:val="0"/>
              <w:suppressAutoHyphens/>
              <w:spacing w:line="240" w:lineRule="auto"/>
              <w:contextualSpacing/>
              <w:rPr>
                <w:rFonts w:eastAsia="Arial" w:cs="Calibri"/>
                <w:sz w:val="20"/>
                <w:szCs w:val="20"/>
                <w:lang w:eastAsia="zh-CN"/>
              </w:rPr>
            </w:pPr>
            <w:proofErr w:type="spellStart"/>
            <w:r w:rsidRPr="00C02CEB">
              <w:rPr>
                <w:rFonts w:eastAsia="Arial" w:cs="Calibri"/>
                <w:sz w:val="20"/>
                <w:szCs w:val="20"/>
                <w:lang w:eastAsia="zh-CN"/>
              </w:rPr>
              <w:t>Αναπλ</w:t>
            </w:r>
            <w:proofErr w:type="spellEnd"/>
            <w:r w:rsidRPr="00C02CEB">
              <w:rPr>
                <w:rFonts w:eastAsia="Arial" w:cs="Calibri"/>
                <w:sz w:val="20"/>
                <w:szCs w:val="20"/>
                <w:lang w:eastAsia="zh-CN"/>
              </w:rPr>
              <w:t>. Μέλος</w:t>
            </w:r>
          </w:p>
        </w:tc>
      </w:tr>
    </w:tbl>
    <w:p w14:paraId="39FC33A8" w14:textId="77777777" w:rsidR="00835849" w:rsidRPr="000606A3" w:rsidRDefault="00430AAF" w:rsidP="00430AAF">
      <w:pPr>
        <w:widowControl w:val="0"/>
        <w:suppressAutoHyphens/>
        <w:ind w:left="709"/>
        <w:contextualSpacing/>
        <w:rPr>
          <w:rFonts w:cs="Calibri"/>
          <w:i/>
          <w:color w:val="548DD4" w:themeColor="text2" w:themeTint="99"/>
          <w:szCs w:val="22"/>
        </w:rPr>
      </w:pPr>
      <w:r w:rsidRPr="000606A3">
        <w:rPr>
          <w:rFonts w:cs="Calibri"/>
          <w:i/>
          <w:color w:val="548DD4" w:themeColor="text2" w:themeTint="99"/>
          <w:szCs w:val="22"/>
        </w:rPr>
        <w:t>[Εάν επιλεγεί τριμελής επιτροπή, αφαιρούνται οι πλεονάζουσες γραμμές του πίνακα</w:t>
      </w:r>
      <w:r w:rsidR="00925BDB" w:rsidRPr="000606A3">
        <w:rPr>
          <w:rFonts w:cs="Calibri"/>
          <w:i/>
          <w:color w:val="548DD4" w:themeColor="text2" w:themeTint="99"/>
          <w:szCs w:val="22"/>
        </w:rPr>
        <w:t xml:space="preserve"> (4,5,9,10)</w:t>
      </w:r>
      <w:r w:rsidRPr="000606A3">
        <w:rPr>
          <w:rFonts w:cs="Calibri"/>
          <w:i/>
          <w:color w:val="548DD4" w:themeColor="text2" w:themeTint="99"/>
          <w:szCs w:val="22"/>
        </w:rPr>
        <w:t>]</w:t>
      </w:r>
    </w:p>
    <w:p w14:paraId="1B568674" w14:textId="77777777" w:rsidR="00092943" w:rsidRDefault="00092943" w:rsidP="00092943">
      <w:pPr>
        <w:widowControl w:val="0"/>
        <w:suppressAutoHyphens/>
        <w:ind w:left="709"/>
        <w:contextualSpacing/>
        <w:rPr>
          <w:rFonts w:eastAsia="Arial" w:cs="Calibri"/>
          <w:szCs w:val="22"/>
          <w:lang w:eastAsia="zh-CN"/>
        </w:rPr>
      </w:pPr>
    </w:p>
    <w:p w14:paraId="6170E27C" w14:textId="0089F20A" w:rsidR="00092943" w:rsidRPr="00733964" w:rsidRDefault="007C1F2B" w:rsidP="00092943">
      <w:pPr>
        <w:widowControl w:val="0"/>
        <w:suppressAutoHyphens/>
        <w:ind w:left="709" w:hanging="284"/>
        <w:contextualSpacing/>
        <w:rPr>
          <w:rFonts w:eastAsia="Arial" w:cs="Calibri"/>
          <w:szCs w:val="22"/>
          <w:lang w:eastAsia="zh-CN"/>
        </w:rPr>
      </w:pPr>
      <w:r>
        <w:rPr>
          <w:rFonts w:eastAsia="Arial" w:cs="Calibri"/>
          <w:szCs w:val="22"/>
          <w:lang w:eastAsia="zh-CN"/>
        </w:rPr>
        <w:t>γ</w:t>
      </w:r>
      <w:r w:rsidR="00092943">
        <w:rPr>
          <w:rFonts w:eastAsia="Arial" w:cs="Calibri"/>
          <w:szCs w:val="22"/>
          <w:lang w:eastAsia="zh-CN"/>
        </w:rPr>
        <w:t>)</w:t>
      </w:r>
      <w:r w:rsidR="00092943">
        <w:rPr>
          <w:rFonts w:eastAsia="Arial" w:cs="Calibri"/>
          <w:szCs w:val="22"/>
          <w:lang w:eastAsia="zh-CN"/>
        </w:rPr>
        <w:tab/>
      </w:r>
      <w:r w:rsidR="000606A3" w:rsidRPr="000606A3">
        <w:rPr>
          <w:rFonts w:eastAsia="Arial" w:cs="Calibri"/>
          <w:i/>
          <w:color w:val="548DD4" w:themeColor="text2" w:themeTint="99"/>
          <w:szCs w:val="22"/>
          <w:lang w:eastAsia="zh-CN"/>
        </w:rPr>
        <w:t>[Τριμελής ή πενταμελής]</w:t>
      </w:r>
      <w:r w:rsidR="006B4184" w:rsidRPr="006B4184">
        <w:rPr>
          <w:rFonts w:eastAsia="Arial" w:cs="Calibri"/>
          <w:szCs w:val="22"/>
          <w:lang w:eastAsia="zh-CN"/>
        </w:rPr>
        <w:t xml:space="preserve"> </w:t>
      </w:r>
      <w:r w:rsidR="0034324C" w:rsidRPr="0034324C">
        <w:rPr>
          <w:rFonts w:eastAsia="Arial" w:cs="Calibri"/>
          <w:szCs w:val="22"/>
          <w:lang w:eastAsia="zh-CN"/>
        </w:rPr>
        <w:t>γνωμοδοτικό όργανο</w:t>
      </w:r>
      <w:r w:rsidR="0060413A">
        <w:rPr>
          <w:rFonts w:eastAsia="Arial" w:cs="Calibri"/>
          <w:szCs w:val="22"/>
          <w:lang w:eastAsia="zh-CN"/>
        </w:rPr>
        <w:t>,</w:t>
      </w:r>
      <w:r w:rsidR="0034324C" w:rsidRPr="0034324C">
        <w:rPr>
          <w:rFonts w:eastAsia="Arial" w:cs="Calibri"/>
          <w:szCs w:val="22"/>
          <w:lang w:eastAsia="zh-CN"/>
        </w:rPr>
        <w:t xml:space="preserve"> </w:t>
      </w:r>
      <w:r w:rsidR="006B4184" w:rsidRPr="006B4184">
        <w:rPr>
          <w:rFonts w:eastAsia="Arial" w:cs="Calibri"/>
          <w:szCs w:val="22"/>
          <w:lang w:eastAsia="zh-CN"/>
        </w:rPr>
        <w:t xml:space="preserve">«Επιτροπή </w:t>
      </w:r>
      <w:r w:rsidR="0091008E">
        <w:rPr>
          <w:rFonts w:eastAsia="Arial" w:cs="Calibri"/>
          <w:szCs w:val="22"/>
          <w:lang w:eastAsia="zh-CN"/>
        </w:rPr>
        <w:t>Αξιολόγηση</w:t>
      </w:r>
      <w:r w:rsidR="00C51FD9">
        <w:rPr>
          <w:rFonts w:eastAsia="Arial" w:cs="Calibri"/>
          <w:szCs w:val="22"/>
          <w:lang w:eastAsia="zh-CN"/>
        </w:rPr>
        <w:t>ς</w:t>
      </w:r>
      <w:r w:rsidR="0091008E">
        <w:rPr>
          <w:rFonts w:eastAsia="Arial" w:cs="Calibri"/>
          <w:szCs w:val="22"/>
          <w:lang w:eastAsia="zh-CN"/>
        </w:rPr>
        <w:t xml:space="preserve"> </w:t>
      </w:r>
      <w:r w:rsidR="006B4184">
        <w:rPr>
          <w:rFonts w:eastAsia="Arial" w:cs="Calibri"/>
          <w:szCs w:val="22"/>
          <w:lang w:eastAsia="zh-CN"/>
        </w:rPr>
        <w:t>Ενστάσεων</w:t>
      </w:r>
      <w:r w:rsidR="0091008E">
        <w:rPr>
          <w:rFonts w:eastAsia="Arial" w:cs="Calibri"/>
          <w:szCs w:val="22"/>
          <w:lang w:eastAsia="zh-CN"/>
        </w:rPr>
        <w:t>»</w:t>
      </w:r>
      <w:r w:rsidR="006B4184" w:rsidRPr="006B4184">
        <w:t xml:space="preserve"> </w:t>
      </w:r>
      <w:r w:rsidR="006B4184" w:rsidRPr="006B4184">
        <w:rPr>
          <w:rFonts w:eastAsia="Arial" w:cs="Calibri"/>
          <w:szCs w:val="22"/>
          <w:lang w:eastAsia="zh-CN"/>
        </w:rPr>
        <w:t xml:space="preserve">που υποβάλλονται ενώπιον της </w:t>
      </w:r>
      <w:r w:rsidR="006B4184">
        <w:rPr>
          <w:rFonts w:eastAsia="Arial" w:cs="Calibri"/>
          <w:szCs w:val="22"/>
          <w:lang w:eastAsia="zh-CN"/>
        </w:rPr>
        <w:t>Α</w:t>
      </w:r>
      <w:r w:rsidR="006B4184" w:rsidRPr="006B4184">
        <w:rPr>
          <w:rFonts w:eastAsia="Arial" w:cs="Calibri"/>
          <w:szCs w:val="22"/>
          <w:lang w:eastAsia="zh-CN"/>
        </w:rPr>
        <w:t xml:space="preserve">ναθέτουσας </w:t>
      </w:r>
      <w:r w:rsidR="006B4184">
        <w:rPr>
          <w:rFonts w:eastAsia="Arial" w:cs="Calibri"/>
          <w:szCs w:val="22"/>
          <w:lang w:eastAsia="zh-CN"/>
        </w:rPr>
        <w:t>Α</w:t>
      </w:r>
      <w:r w:rsidR="006B4184" w:rsidRPr="006B4184">
        <w:rPr>
          <w:rFonts w:eastAsia="Arial" w:cs="Calibri"/>
          <w:szCs w:val="22"/>
          <w:lang w:eastAsia="zh-CN"/>
        </w:rPr>
        <w:t>ρχής κατά το στάδιο της εκτέλεσης</w:t>
      </w:r>
      <w:r w:rsidR="006B4184">
        <w:rPr>
          <w:rFonts w:eastAsia="Arial" w:cs="Calibri"/>
          <w:szCs w:val="22"/>
          <w:lang w:eastAsia="zh-CN"/>
        </w:rPr>
        <w:t xml:space="preserve"> </w:t>
      </w:r>
      <w:r w:rsidR="002318EC">
        <w:rPr>
          <w:rFonts w:eastAsia="Arial" w:cs="Calibri"/>
          <w:szCs w:val="22"/>
          <w:lang w:eastAsia="zh-CN"/>
        </w:rPr>
        <w:t xml:space="preserve">της/των σύμβασης/συμβάσεων </w:t>
      </w:r>
      <w:r w:rsidR="006B4184">
        <w:rPr>
          <w:rFonts w:eastAsia="Arial" w:cs="Calibri"/>
          <w:szCs w:val="22"/>
          <w:lang w:eastAsia="zh-CN"/>
        </w:rPr>
        <w:t>του αντικειμένου της διαγωνιστικής διαδικασίας</w:t>
      </w:r>
      <w:r w:rsidR="00CF6139">
        <w:rPr>
          <w:rFonts w:eastAsia="Arial" w:cs="Calibri"/>
          <w:szCs w:val="22"/>
          <w:lang w:eastAsia="zh-CN"/>
        </w:rPr>
        <w:t xml:space="preserve">, </w:t>
      </w:r>
      <w:r w:rsidR="00CF6139" w:rsidRPr="00CF6139">
        <w:rPr>
          <w:rFonts w:eastAsia="Arial" w:cs="Calibri"/>
          <w:szCs w:val="22"/>
          <w:lang w:eastAsia="zh-CN"/>
        </w:rPr>
        <w:t>τα μέλη τ</w:t>
      </w:r>
      <w:r w:rsidR="0034324C">
        <w:rPr>
          <w:rFonts w:eastAsia="Arial" w:cs="Calibri"/>
          <w:szCs w:val="22"/>
          <w:lang w:eastAsia="zh-CN"/>
        </w:rPr>
        <w:t>ου</w:t>
      </w:r>
      <w:r w:rsidR="00CF6139" w:rsidRPr="00CF6139">
        <w:rPr>
          <w:rFonts w:eastAsia="Arial" w:cs="Calibri"/>
          <w:szCs w:val="22"/>
          <w:lang w:eastAsia="zh-CN"/>
        </w:rPr>
        <w:t xml:space="preserve"> οποί</w:t>
      </w:r>
      <w:r w:rsidR="0034324C">
        <w:rPr>
          <w:rFonts w:eastAsia="Arial" w:cs="Calibri"/>
          <w:szCs w:val="22"/>
          <w:lang w:eastAsia="zh-CN"/>
        </w:rPr>
        <w:t>ου</w:t>
      </w:r>
      <w:r w:rsidR="00CF6139" w:rsidRPr="00CF6139">
        <w:rPr>
          <w:rFonts w:eastAsia="Arial" w:cs="Calibri"/>
          <w:szCs w:val="22"/>
          <w:lang w:eastAsia="zh-CN"/>
        </w:rPr>
        <w:t xml:space="preserve"> είναι διαφορετικά από τα μέλη του γνωμοδοτικού οργάνου που είναι αρμόδιο για τα υπόλοιπα θέματα που ανακύπτουν κατά τη διαδικασία εκτέλεσης</w:t>
      </w:r>
      <w:r w:rsidR="00CC02B2">
        <w:rPr>
          <w:rFonts w:eastAsia="Arial" w:cs="Calibri"/>
          <w:szCs w:val="22"/>
          <w:lang w:eastAsia="zh-CN"/>
        </w:rPr>
        <w:t xml:space="preserve"> (π</w:t>
      </w:r>
      <w:r w:rsidR="007C435C">
        <w:rPr>
          <w:rFonts w:eastAsia="Arial" w:cs="Calibri"/>
          <w:szCs w:val="22"/>
          <w:lang w:eastAsia="zh-CN"/>
        </w:rPr>
        <w:t>ε</w:t>
      </w:r>
      <w:r w:rsidR="00CC02B2">
        <w:rPr>
          <w:rFonts w:eastAsia="Arial" w:cs="Calibri"/>
          <w:szCs w:val="22"/>
          <w:lang w:eastAsia="zh-CN"/>
        </w:rPr>
        <w:t xml:space="preserve">ρ. </w:t>
      </w:r>
      <w:r w:rsidR="001E52E7">
        <w:rPr>
          <w:rFonts w:eastAsia="Arial" w:cs="Calibri"/>
          <w:szCs w:val="22"/>
          <w:lang w:eastAsia="zh-CN"/>
        </w:rPr>
        <w:t>β</w:t>
      </w:r>
      <w:r w:rsidR="00CC02B2">
        <w:rPr>
          <w:rFonts w:eastAsia="Arial" w:cs="Calibri"/>
          <w:szCs w:val="22"/>
          <w:lang w:eastAsia="zh-CN"/>
        </w:rPr>
        <w:t xml:space="preserve"> </w:t>
      </w:r>
      <w:r w:rsidR="007C435C">
        <w:rPr>
          <w:rFonts w:eastAsia="Arial" w:cs="Calibri"/>
          <w:szCs w:val="22"/>
          <w:lang w:eastAsia="zh-CN"/>
        </w:rPr>
        <w:t xml:space="preserve">της παρ. 11 </w:t>
      </w:r>
      <w:r w:rsidR="00CC02B2">
        <w:rPr>
          <w:rFonts w:eastAsia="Arial" w:cs="Calibri"/>
          <w:szCs w:val="22"/>
          <w:lang w:eastAsia="zh-CN"/>
        </w:rPr>
        <w:t>του άρθρου 221 του Ν. 4412/2016)</w:t>
      </w:r>
      <w:r w:rsidR="006B4184">
        <w:rPr>
          <w:rFonts w:eastAsia="Arial" w:cs="Calibri"/>
          <w:szCs w:val="22"/>
          <w:lang w:eastAsia="zh-CN"/>
        </w:rPr>
        <w:t>.</w:t>
      </w:r>
    </w:p>
    <w:tbl>
      <w:tblPr>
        <w:tblStyle w:val="TableGrid"/>
        <w:tblW w:w="8930" w:type="dxa"/>
        <w:tblInd w:w="704" w:type="dxa"/>
        <w:tblCellMar>
          <w:left w:w="57" w:type="dxa"/>
          <w:right w:w="57" w:type="dxa"/>
        </w:tblCellMar>
        <w:tblLook w:val="04A0" w:firstRow="1" w:lastRow="0" w:firstColumn="1" w:lastColumn="0" w:noHBand="0" w:noVBand="1"/>
      </w:tblPr>
      <w:tblGrid>
        <w:gridCol w:w="571"/>
        <w:gridCol w:w="5899"/>
        <w:gridCol w:w="2460"/>
      </w:tblGrid>
      <w:tr w:rsidR="00D22D83" w14:paraId="49B330B7" w14:textId="77777777" w:rsidTr="007C435C">
        <w:tc>
          <w:tcPr>
            <w:tcW w:w="571" w:type="dxa"/>
            <w:vAlign w:val="center"/>
          </w:tcPr>
          <w:p w14:paraId="42ADA0CA" w14:textId="77777777" w:rsidR="00D22D83" w:rsidRPr="00835849" w:rsidRDefault="00D22D83" w:rsidP="00493B09">
            <w:pPr>
              <w:widowControl w:val="0"/>
              <w:suppressAutoHyphens/>
              <w:spacing w:line="240" w:lineRule="auto"/>
              <w:contextualSpacing/>
              <w:jc w:val="center"/>
              <w:rPr>
                <w:rFonts w:eastAsia="Arial" w:cs="Calibri"/>
                <w:b/>
                <w:sz w:val="20"/>
                <w:szCs w:val="20"/>
                <w:lang w:eastAsia="zh-CN"/>
              </w:rPr>
            </w:pPr>
            <w:r w:rsidRPr="00835849">
              <w:rPr>
                <w:rFonts w:eastAsia="Arial" w:cs="Calibri"/>
                <w:b/>
                <w:sz w:val="20"/>
                <w:szCs w:val="20"/>
                <w:lang w:eastAsia="zh-CN"/>
              </w:rPr>
              <w:t>α/α</w:t>
            </w:r>
          </w:p>
        </w:tc>
        <w:tc>
          <w:tcPr>
            <w:tcW w:w="5899" w:type="dxa"/>
            <w:vAlign w:val="center"/>
          </w:tcPr>
          <w:p w14:paraId="19FE34E2" w14:textId="77777777" w:rsidR="00D22D83" w:rsidRPr="00835849" w:rsidRDefault="00D22D83" w:rsidP="00493B09">
            <w:pPr>
              <w:widowControl w:val="0"/>
              <w:suppressAutoHyphens/>
              <w:spacing w:line="240" w:lineRule="auto"/>
              <w:contextualSpacing/>
              <w:jc w:val="center"/>
              <w:rPr>
                <w:rFonts w:eastAsia="Arial" w:cs="Calibri"/>
                <w:b/>
                <w:sz w:val="20"/>
                <w:szCs w:val="20"/>
                <w:lang w:eastAsia="zh-CN"/>
              </w:rPr>
            </w:pPr>
            <w:r w:rsidRPr="00835849">
              <w:rPr>
                <w:rFonts w:eastAsia="Arial" w:cs="Calibri"/>
                <w:b/>
                <w:sz w:val="20"/>
                <w:szCs w:val="20"/>
                <w:lang w:eastAsia="zh-CN"/>
              </w:rPr>
              <w:t>Ονοματεπώνυμο</w:t>
            </w:r>
          </w:p>
        </w:tc>
        <w:tc>
          <w:tcPr>
            <w:tcW w:w="2460" w:type="dxa"/>
            <w:vAlign w:val="center"/>
          </w:tcPr>
          <w:p w14:paraId="483F913A" w14:textId="77777777" w:rsidR="00D22D83" w:rsidRPr="00835849" w:rsidRDefault="00D22D83" w:rsidP="00493B09">
            <w:pPr>
              <w:widowControl w:val="0"/>
              <w:suppressAutoHyphens/>
              <w:spacing w:line="240" w:lineRule="auto"/>
              <w:contextualSpacing/>
              <w:jc w:val="center"/>
              <w:rPr>
                <w:rFonts w:eastAsia="Arial" w:cs="Calibri"/>
                <w:b/>
                <w:sz w:val="20"/>
                <w:szCs w:val="20"/>
                <w:lang w:eastAsia="zh-CN"/>
              </w:rPr>
            </w:pPr>
            <w:r w:rsidRPr="00835849">
              <w:rPr>
                <w:rFonts w:eastAsia="Arial" w:cs="Calibri"/>
                <w:b/>
                <w:sz w:val="20"/>
                <w:szCs w:val="20"/>
                <w:lang w:eastAsia="zh-CN"/>
              </w:rPr>
              <w:t>Ιδιότητα</w:t>
            </w:r>
          </w:p>
        </w:tc>
      </w:tr>
      <w:tr w:rsidR="00D22D83" w14:paraId="3475CF72" w14:textId="77777777" w:rsidTr="007C435C">
        <w:tc>
          <w:tcPr>
            <w:tcW w:w="571" w:type="dxa"/>
          </w:tcPr>
          <w:p w14:paraId="7A60C3BA" w14:textId="77777777" w:rsidR="00D22D83" w:rsidRPr="00835849" w:rsidRDefault="00D22D83" w:rsidP="00493B09">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1</w:t>
            </w:r>
          </w:p>
        </w:tc>
        <w:tc>
          <w:tcPr>
            <w:tcW w:w="5899" w:type="dxa"/>
          </w:tcPr>
          <w:p w14:paraId="6D41C24F" w14:textId="77777777" w:rsidR="00D22D83" w:rsidRPr="00835849" w:rsidRDefault="00D22D83" w:rsidP="00493B09">
            <w:pPr>
              <w:widowControl w:val="0"/>
              <w:suppressAutoHyphens/>
              <w:spacing w:line="240" w:lineRule="auto"/>
              <w:contextualSpacing/>
              <w:rPr>
                <w:rFonts w:eastAsia="Arial" w:cs="Calibri"/>
                <w:sz w:val="20"/>
                <w:szCs w:val="20"/>
                <w:lang w:eastAsia="zh-CN"/>
              </w:rPr>
            </w:pPr>
          </w:p>
        </w:tc>
        <w:tc>
          <w:tcPr>
            <w:tcW w:w="2460" w:type="dxa"/>
          </w:tcPr>
          <w:p w14:paraId="0EC847C3" w14:textId="77777777" w:rsidR="00D22D83" w:rsidRPr="00493B09" w:rsidRDefault="00D22D83" w:rsidP="00493B09">
            <w:pPr>
              <w:widowControl w:val="0"/>
              <w:suppressAutoHyphens/>
              <w:spacing w:line="240" w:lineRule="auto"/>
              <w:contextualSpacing/>
              <w:rPr>
                <w:rFonts w:eastAsia="Arial" w:cs="Calibri"/>
                <w:sz w:val="20"/>
                <w:szCs w:val="20"/>
                <w:lang w:eastAsia="zh-CN"/>
              </w:rPr>
            </w:pPr>
            <w:r w:rsidRPr="00493B09">
              <w:rPr>
                <w:rFonts w:eastAsia="Arial" w:cs="Calibri"/>
                <w:sz w:val="20"/>
                <w:szCs w:val="20"/>
                <w:lang w:eastAsia="zh-CN"/>
              </w:rPr>
              <w:t>Πρόεδρος</w:t>
            </w:r>
          </w:p>
        </w:tc>
      </w:tr>
      <w:tr w:rsidR="00D22D83" w14:paraId="521F73CB" w14:textId="77777777" w:rsidTr="007C435C">
        <w:tc>
          <w:tcPr>
            <w:tcW w:w="571" w:type="dxa"/>
          </w:tcPr>
          <w:p w14:paraId="26A40675" w14:textId="77777777" w:rsidR="00D22D83" w:rsidRPr="00835849" w:rsidRDefault="00D22D83" w:rsidP="00493B09">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2</w:t>
            </w:r>
          </w:p>
        </w:tc>
        <w:tc>
          <w:tcPr>
            <w:tcW w:w="5899" w:type="dxa"/>
          </w:tcPr>
          <w:p w14:paraId="7D987943" w14:textId="77777777" w:rsidR="00D22D83" w:rsidRPr="00835849" w:rsidRDefault="00D22D83" w:rsidP="00493B09">
            <w:pPr>
              <w:widowControl w:val="0"/>
              <w:suppressAutoHyphens/>
              <w:spacing w:line="240" w:lineRule="auto"/>
              <w:contextualSpacing/>
              <w:rPr>
                <w:rFonts w:eastAsia="Arial" w:cs="Calibri"/>
                <w:sz w:val="20"/>
                <w:szCs w:val="20"/>
                <w:lang w:eastAsia="zh-CN"/>
              </w:rPr>
            </w:pPr>
          </w:p>
        </w:tc>
        <w:tc>
          <w:tcPr>
            <w:tcW w:w="2460" w:type="dxa"/>
          </w:tcPr>
          <w:p w14:paraId="5D70F979" w14:textId="77777777" w:rsidR="00D22D83" w:rsidRPr="00493B09" w:rsidRDefault="00D22D83" w:rsidP="00493B09">
            <w:pPr>
              <w:widowControl w:val="0"/>
              <w:suppressAutoHyphens/>
              <w:spacing w:line="240" w:lineRule="auto"/>
              <w:contextualSpacing/>
              <w:rPr>
                <w:rFonts w:eastAsia="Arial" w:cs="Calibri"/>
                <w:sz w:val="20"/>
                <w:szCs w:val="20"/>
                <w:lang w:eastAsia="zh-CN"/>
              </w:rPr>
            </w:pPr>
            <w:r w:rsidRPr="00493B09">
              <w:rPr>
                <w:rFonts w:eastAsia="Arial" w:cs="Calibri"/>
                <w:sz w:val="20"/>
                <w:szCs w:val="20"/>
                <w:lang w:eastAsia="zh-CN"/>
              </w:rPr>
              <w:t>Μέλος</w:t>
            </w:r>
          </w:p>
        </w:tc>
      </w:tr>
      <w:tr w:rsidR="00D22D83" w14:paraId="7B032000" w14:textId="77777777" w:rsidTr="007C435C">
        <w:tc>
          <w:tcPr>
            <w:tcW w:w="571" w:type="dxa"/>
          </w:tcPr>
          <w:p w14:paraId="1BAA0E9C" w14:textId="77777777" w:rsidR="00D22D83" w:rsidRPr="00835849" w:rsidRDefault="00D22D83" w:rsidP="00493B09">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3</w:t>
            </w:r>
          </w:p>
        </w:tc>
        <w:tc>
          <w:tcPr>
            <w:tcW w:w="5899" w:type="dxa"/>
          </w:tcPr>
          <w:p w14:paraId="65FF44AC" w14:textId="77777777" w:rsidR="00D22D83" w:rsidRPr="00835849" w:rsidRDefault="00D22D83" w:rsidP="00493B09">
            <w:pPr>
              <w:widowControl w:val="0"/>
              <w:suppressAutoHyphens/>
              <w:spacing w:line="240" w:lineRule="auto"/>
              <w:contextualSpacing/>
              <w:rPr>
                <w:rFonts w:eastAsia="Arial" w:cs="Calibri"/>
                <w:sz w:val="20"/>
                <w:szCs w:val="20"/>
                <w:lang w:eastAsia="zh-CN"/>
              </w:rPr>
            </w:pPr>
          </w:p>
        </w:tc>
        <w:tc>
          <w:tcPr>
            <w:tcW w:w="2460" w:type="dxa"/>
          </w:tcPr>
          <w:p w14:paraId="0CFA57B3" w14:textId="77777777" w:rsidR="00D22D83" w:rsidRPr="00493B09" w:rsidRDefault="00D22D83" w:rsidP="00493B09">
            <w:pPr>
              <w:widowControl w:val="0"/>
              <w:suppressAutoHyphens/>
              <w:spacing w:line="240" w:lineRule="auto"/>
              <w:contextualSpacing/>
              <w:rPr>
                <w:rFonts w:eastAsia="Arial" w:cs="Calibri"/>
                <w:sz w:val="20"/>
                <w:szCs w:val="20"/>
                <w:lang w:eastAsia="zh-CN"/>
              </w:rPr>
            </w:pPr>
            <w:r w:rsidRPr="00493B09">
              <w:rPr>
                <w:rFonts w:eastAsia="Arial" w:cs="Calibri"/>
                <w:sz w:val="20"/>
                <w:szCs w:val="20"/>
                <w:lang w:eastAsia="zh-CN"/>
              </w:rPr>
              <w:t>Μέλος</w:t>
            </w:r>
          </w:p>
        </w:tc>
      </w:tr>
      <w:tr w:rsidR="00D22D83" w14:paraId="30F9906B" w14:textId="77777777" w:rsidTr="007C435C">
        <w:tc>
          <w:tcPr>
            <w:tcW w:w="571" w:type="dxa"/>
          </w:tcPr>
          <w:p w14:paraId="41EFA61F" w14:textId="77777777" w:rsidR="00D22D83" w:rsidRPr="00835849" w:rsidRDefault="00D22D83" w:rsidP="00493B09">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4</w:t>
            </w:r>
          </w:p>
        </w:tc>
        <w:tc>
          <w:tcPr>
            <w:tcW w:w="5899" w:type="dxa"/>
          </w:tcPr>
          <w:p w14:paraId="21C4D27F" w14:textId="77777777" w:rsidR="00D22D83" w:rsidRPr="00835849" w:rsidRDefault="00D22D83" w:rsidP="00493B09">
            <w:pPr>
              <w:widowControl w:val="0"/>
              <w:suppressAutoHyphens/>
              <w:spacing w:line="240" w:lineRule="auto"/>
              <w:contextualSpacing/>
              <w:rPr>
                <w:rFonts w:eastAsia="Arial" w:cs="Calibri"/>
                <w:sz w:val="20"/>
                <w:szCs w:val="20"/>
                <w:lang w:eastAsia="zh-CN"/>
              </w:rPr>
            </w:pPr>
          </w:p>
        </w:tc>
        <w:tc>
          <w:tcPr>
            <w:tcW w:w="2460" w:type="dxa"/>
          </w:tcPr>
          <w:p w14:paraId="16CC26CF" w14:textId="77777777" w:rsidR="00D22D83" w:rsidRPr="00493B09" w:rsidRDefault="00D22D83" w:rsidP="00493B09">
            <w:pPr>
              <w:widowControl w:val="0"/>
              <w:suppressAutoHyphens/>
              <w:spacing w:line="240" w:lineRule="auto"/>
              <w:contextualSpacing/>
              <w:rPr>
                <w:rFonts w:eastAsia="Arial" w:cs="Calibri"/>
                <w:sz w:val="20"/>
                <w:szCs w:val="20"/>
                <w:lang w:eastAsia="zh-CN"/>
              </w:rPr>
            </w:pPr>
            <w:r w:rsidRPr="00493B09">
              <w:rPr>
                <w:rFonts w:eastAsia="Arial" w:cs="Calibri"/>
                <w:sz w:val="20"/>
                <w:szCs w:val="20"/>
                <w:lang w:eastAsia="zh-CN"/>
              </w:rPr>
              <w:t>Μέλος</w:t>
            </w:r>
          </w:p>
        </w:tc>
      </w:tr>
      <w:tr w:rsidR="00D22D83" w14:paraId="430B1AC7" w14:textId="77777777" w:rsidTr="007C435C">
        <w:tc>
          <w:tcPr>
            <w:tcW w:w="571" w:type="dxa"/>
          </w:tcPr>
          <w:p w14:paraId="71261BB4" w14:textId="77777777" w:rsidR="00D22D83" w:rsidRPr="00835849" w:rsidRDefault="00D22D83" w:rsidP="00493B09">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5</w:t>
            </w:r>
          </w:p>
        </w:tc>
        <w:tc>
          <w:tcPr>
            <w:tcW w:w="5899" w:type="dxa"/>
          </w:tcPr>
          <w:p w14:paraId="5E01C97E" w14:textId="77777777" w:rsidR="00D22D83" w:rsidRPr="00835849" w:rsidRDefault="00D22D83" w:rsidP="00493B09">
            <w:pPr>
              <w:widowControl w:val="0"/>
              <w:suppressAutoHyphens/>
              <w:spacing w:line="240" w:lineRule="auto"/>
              <w:contextualSpacing/>
              <w:rPr>
                <w:rFonts w:eastAsia="Arial" w:cs="Calibri"/>
                <w:sz w:val="20"/>
                <w:szCs w:val="20"/>
                <w:lang w:eastAsia="zh-CN"/>
              </w:rPr>
            </w:pPr>
          </w:p>
        </w:tc>
        <w:tc>
          <w:tcPr>
            <w:tcW w:w="2460" w:type="dxa"/>
          </w:tcPr>
          <w:p w14:paraId="059BBF6B" w14:textId="77777777" w:rsidR="00D22D83" w:rsidRPr="00493B09" w:rsidRDefault="00D22D83" w:rsidP="00493B09">
            <w:pPr>
              <w:widowControl w:val="0"/>
              <w:suppressAutoHyphens/>
              <w:spacing w:line="240" w:lineRule="auto"/>
              <w:contextualSpacing/>
              <w:rPr>
                <w:rFonts w:eastAsia="Arial" w:cs="Calibri"/>
                <w:sz w:val="20"/>
                <w:szCs w:val="20"/>
                <w:lang w:eastAsia="zh-CN"/>
              </w:rPr>
            </w:pPr>
            <w:r w:rsidRPr="00493B09">
              <w:rPr>
                <w:rFonts w:eastAsia="Arial" w:cs="Calibri"/>
                <w:sz w:val="20"/>
                <w:szCs w:val="20"/>
                <w:lang w:eastAsia="zh-CN"/>
              </w:rPr>
              <w:t>Μέλος</w:t>
            </w:r>
          </w:p>
        </w:tc>
      </w:tr>
      <w:tr w:rsidR="00D22D83" w14:paraId="315263DA" w14:textId="77777777" w:rsidTr="007C435C">
        <w:tc>
          <w:tcPr>
            <w:tcW w:w="571" w:type="dxa"/>
          </w:tcPr>
          <w:p w14:paraId="1C0F12E5" w14:textId="77777777" w:rsidR="00D22D83" w:rsidRPr="00835849" w:rsidRDefault="00D22D83" w:rsidP="00493B09">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6</w:t>
            </w:r>
          </w:p>
        </w:tc>
        <w:tc>
          <w:tcPr>
            <w:tcW w:w="5899" w:type="dxa"/>
          </w:tcPr>
          <w:p w14:paraId="0954A36D" w14:textId="77777777" w:rsidR="00D22D83" w:rsidRPr="00835849" w:rsidRDefault="00D22D83" w:rsidP="00493B09">
            <w:pPr>
              <w:widowControl w:val="0"/>
              <w:suppressAutoHyphens/>
              <w:spacing w:line="240" w:lineRule="auto"/>
              <w:contextualSpacing/>
              <w:rPr>
                <w:rFonts w:eastAsia="Arial" w:cs="Calibri"/>
                <w:sz w:val="20"/>
                <w:szCs w:val="20"/>
                <w:lang w:eastAsia="zh-CN"/>
              </w:rPr>
            </w:pPr>
          </w:p>
        </w:tc>
        <w:tc>
          <w:tcPr>
            <w:tcW w:w="2460" w:type="dxa"/>
          </w:tcPr>
          <w:p w14:paraId="0F0E43F9" w14:textId="77777777" w:rsidR="00D22D83" w:rsidRPr="00493B09" w:rsidRDefault="00D22D83" w:rsidP="00493B09">
            <w:pPr>
              <w:widowControl w:val="0"/>
              <w:suppressAutoHyphens/>
              <w:spacing w:line="240" w:lineRule="auto"/>
              <w:contextualSpacing/>
              <w:rPr>
                <w:rFonts w:eastAsia="Arial" w:cs="Calibri"/>
                <w:sz w:val="20"/>
                <w:szCs w:val="20"/>
                <w:lang w:eastAsia="zh-CN"/>
              </w:rPr>
            </w:pPr>
            <w:proofErr w:type="spellStart"/>
            <w:r w:rsidRPr="00493B09">
              <w:rPr>
                <w:rFonts w:eastAsia="Arial" w:cs="Calibri"/>
                <w:sz w:val="20"/>
                <w:szCs w:val="20"/>
                <w:lang w:eastAsia="zh-CN"/>
              </w:rPr>
              <w:t>Αναπλ</w:t>
            </w:r>
            <w:proofErr w:type="spellEnd"/>
            <w:r w:rsidRPr="00493B09">
              <w:rPr>
                <w:rFonts w:eastAsia="Arial" w:cs="Calibri"/>
                <w:sz w:val="20"/>
                <w:szCs w:val="20"/>
                <w:lang w:eastAsia="zh-CN"/>
              </w:rPr>
              <w:t>. Πρόεδρος</w:t>
            </w:r>
          </w:p>
        </w:tc>
      </w:tr>
      <w:tr w:rsidR="00D22D83" w14:paraId="594AD1BA" w14:textId="77777777" w:rsidTr="007C435C">
        <w:tc>
          <w:tcPr>
            <w:tcW w:w="571" w:type="dxa"/>
          </w:tcPr>
          <w:p w14:paraId="40CD651B" w14:textId="77777777" w:rsidR="00D22D83" w:rsidRPr="00835849" w:rsidRDefault="00D22D83" w:rsidP="00493B09">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7</w:t>
            </w:r>
          </w:p>
        </w:tc>
        <w:tc>
          <w:tcPr>
            <w:tcW w:w="5899" w:type="dxa"/>
          </w:tcPr>
          <w:p w14:paraId="22AC9E84" w14:textId="77777777" w:rsidR="00D22D83" w:rsidRPr="00835849" w:rsidRDefault="00D22D83" w:rsidP="00493B09">
            <w:pPr>
              <w:widowControl w:val="0"/>
              <w:suppressAutoHyphens/>
              <w:spacing w:line="240" w:lineRule="auto"/>
              <w:contextualSpacing/>
              <w:rPr>
                <w:rFonts w:eastAsia="Arial" w:cs="Calibri"/>
                <w:sz w:val="20"/>
                <w:szCs w:val="20"/>
                <w:lang w:eastAsia="zh-CN"/>
              </w:rPr>
            </w:pPr>
          </w:p>
        </w:tc>
        <w:tc>
          <w:tcPr>
            <w:tcW w:w="2460" w:type="dxa"/>
          </w:tcPr>
          <w:p w14:paraId="534A0265" w14:textId="77777777" w:rsidR="00D22D83" w:rsidRPr="00493B09" w:rsidRDefault="00D22D83" w:rsidP="00493B09">
            <w:pPr>
              <w:widowControl w:val="0"/>
              <w:suppressAutoHyphens/>
              <w:spacing w:line="240" w:lineRule="auto"/>
              <w:contextualSpacing/>
              <w:rPr>
                <w:rFonts w:eastAsia="Arial" w:cs="Calibri"/>
                <w:sz w:val="20"/>
                <w:szCs w:val="20"/>
                <w:lang w:eastAsia="zh-CN"/>
              </w:rPr>
            </w:pPr>
            <w:proofErr w:type="spellStart"/>
            <w:r w:rsidRPr="00493B09">
              <w:rPr>
                <w:rFonts w:eastAsia="Arial" w:cs="Calibri"/>
                <w:sz w:val="20"/>
                <w:szCs w:val="20"/>
                <w:lang w:eastAsia="zh-CN"/>
              </w:rPr>
              <w:t>Αναπλ</w:t>
            </w:r>
            <w:proofErr w:type="spellEnd"/>
            <w:r w:rsidRPr="00493B09">
              <w:rPr>
                <w:rFonts w:eastAsia="Arial" w:cs="Calibri"/>
                <w:sz w:val="20"/>
                <w:szCs w:val="20"/>
                <w:lang w:eastAsia="zh-CN"/>
              </w:rPr>
              <w:t>. Μέλος</w:t>
            </w:r>
          </w:p>
        </w:tc>
      </w:tr>
      <w:tr w:rsidR="00D22D83" w14:paraId="50D56EAC" w14:textId="77777777" w:rsidTr="007C435C">
        <w:tc>
          <w:tcPr>
            <w:tcW w:w="571" w:type="dxa"/>
          </w:tcPr>
          <w:p w14:paraId="265CC222" w14:textId="77777777" w:rsidR="00D22D83" w:rsidRPr="00835849" w:rsidRDefault="00D22D83" w:rsidP="00493B09">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8</w:t>
            </w:r>
          </w:p>
        </w:tc>
        <w:tc>
          <w:tcPr>
            <w:tcW w:w="5899" w:type="dxa"/>
          </w:tcPr>
          <w:p w14:paraId="4F906BF7" w14:textId="77777777" w:rsidR="00D22D83" w:rsidRPr="00835849" w:rsidRDefault="00D22D83" w:rsidP="00493B09">
            <w:pPr>
              <w:widowControl w:val="0"/>
              <w:suppressAutoHyphens/>
              <w:spacing w:line="240" w:lineRule="auto"/>
              <w:contextualSpacing/>
              <w:rPr>
                <w:rFonts w:eastAsia="Arial" w:cs="Calibri"/>
                <w:sz w:val="20"/>
                <w:szCs w:val="20"/>
                <w:lang w:eastAsia="zh-CN"/>
              </w:rPr>
            </w:pPr>
          </w:p>
        </w:tc>
        <w:tc>
          <w:tcPr>
            <w:tcW w:w="2460" w:type="dxa"/>
          </w:tcPr>
          <w:p w14:paraId="728AC5DC" w14:textId="77777777" w:rsidR="00D22D83" w:rsidRPr="00493B09" w:rsidRDefault="00D22D83" w:rsidP="00493B09">
            <w:pPr>
              <w:widowControl w:val="0"/>
              <w:suppressAutoHyphens/>
              <w:spacing w:line="240" w:lineRule="auto"/>
              <w:contextualSpacing/>
              <w:rPr>
                <w:rFonts w:eastAsia="Arial" w:cs="Calibri"/>
                <w:sz w:val="20"/>
                <w:szCs w:val="20"/>
                <w:lang w:eastAsia="zh-CN"/>
              </w:rPr>
            </w:pPr>
            <w:proofErr w:type="spellStart"/>
            <w:r w:rsidRPr="00493B09">
              <w:rPr>
                <w:rFonts w:eastAsia="Arial" w:cs="Calibri"/>
                <w:sz w:val="20"/>
                <w:szCs w:val="20"/>
                <w:lang w:eastAsia="zh-CN"/>
              </w:rPr>
              <w:t>Αναπλ</w:t>
            </w:r>
            <w:proofErr w:type="spellEnd"/>
            <w:r w:rsidRPr="00493B09">
              <w:rPr>
                <w:rFonts w:eastAsia="Arial" w:cs="Calibri"/>
                <w:sz w:val="20"/>
                <w:szCs w:val="20"/>
                <w:lang w:eastAsia="zh-CN"/>
              </w:rPr>
              <w:t>. Μέλος</w:t>
            </w:r>
          </w:p>
        </w:tc>
      </w:tr>
      <w:tr w:rsidR="00D22D83" w14:paraId="1FA4C8FA" w14:textId="77777777" w:rsidTr="007C435C">
        <w:tc>
          <w:tcPr>
            <w:tcW w:w="571" w:type="dxa"/>
          </w:tcPr>
          <w:p w14:paraId="2703B01A" w14:textId="77777777" w:rsidR="00D22D83" w:rsidRPr="00835849" w:rsidRDefault="00D22D83" w:rsidP="00493B09">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9</w:t>
            </w:r>
          </w:p>
        </w:tc>
        <w:tc>
          <w:tcPr>
            <w:tcW w:w="5899" w:type="dxa"/>
          </w:tcPr>
          <w:p w14:paraId="53879356" w14:textId="77777777" w:rsidR="00D22D83" w:rsidRPr="00835849" w:rsidRDefault="00D22D83" w:rsidP="00493B09">
            <w:pPr>
              <w:widowControl w:val="0"/>
              <w:suppressAutoHyphens/>
              <w:spacing w:line="240" w:lineRule="auto"/>
              <w:contextualSpacing/>
              <w:rPr>
                <w:rFonts w:eastAsia="Arial" w:cs="Calibri"/>
                <w:sz w:val="20"/>
                <w:szCs w:val="20"/>
                <w:lang w:eastAsia="zh-CN"/>
              </w:rPr>
            </w:pPr>
          </w:p>
        </w:tc>
        <w:tc>
          <w:tcPr>
            <w:tcW w:w="2460" w:type="dxa"/>
          </w:tcPr>
          <w:p w14:paraId="132C256F" w14:textId="77777777" w:rsidR="00D22D83" w:rsidRPr="00493B09" w:rsidRDefault="00D22D83" w:rsidP="00493B09">
            <w:pPr>
              <w:widowControl w:val="0"/>
              <w:suppressAutoHyphens/>
              <w:spacing w:line="240" w:lineRule="auto"/>
              <w:contextualSpacing/>
              <w:rPr>
                <w:rFonts w:eastAsia="Arial" w:cs="Calibri"/>
                <w:sz w:val="20"/>
                <w:szCs w:val="20"/>
                <w:lang w:eastAsia="zh-CN"/>
              </w:rPr>
            </w:pPr>
            <w:proofErr w:type="spellStart"/>
            <w:r w:rsidRPr="00493B09">
              <w:rPr>
                <w:rFonts w:eastAsia="Arial" w:cs="Calibri"/>
                <w:sz w:val="20"/>
                <w:szCs w:val="20"/>
                <w:lang w:eastAsia="zh-CN"/>
              </w:rPr>
              <w:t>Αναπλ</w:t>
            </w:r>
            <w:proofErr w:type="spellEnd"/>
            <w:r w:rsidRPr="00493B09">
              <w:rPr>
                <w:rFonts w:eastAsia="Arial" w:cs="Calibri"/>
                <w:sz w:val="20"/>
                <w:szCs w:val="20"/>
                <w:lang w:eastAsia="zh-CN"/>
              </w:rPr>
              <w:t>. Μέλος</w:t>
            </w:r>
          </w:p>
        </w:tc>
      </w:tr>
      <w:tr w:rsidR="00D22D83" w14:paraId="7A2F7CC2" w14:textId="77777777" w:rsidTr="007C435C">
        <w:tc>
          <w:tcPr>
            <w:tcW w:w="571" w:type="dxa"/>
          </w:tcPr>
          <w:p w14:paraId="0FBED466" w14:textId="77777777" w:rsidR="00D22D83" w:rsidRPr="00835849" w:rsidRDefault="00D22D83" w:rsidP="00493B09">
            <w:pPr>
              <w:widowControl w:val="0"/>
              <w:suppressAutoHyphens/>
              <w:spacing w:line="240" w:lineRule="auto"/>
              <w:contextualSpacing/>
              <w:jc w:val="right"/>
              <w:rPr>
                <w:rFonts w:eastAsia="Arial" w:cs="Calibri"/>
                <w:sz w:val="20"/>
                <w:szCs w:val="20"/>
                <w:lang w:eastAsia="zh-CN"/>
              </w:rPr>
            </w:pPr>
            <w:r>
              <w:rPr>
                <w:rFonts w:eastAsia="Arial" w:cs="Calibri"/>
                <w:sz w:val="20"/>
                <w:szCs w:val="20"/>
                <w:lang w:eastAsia="zh-CN"/>
              </w:rPr>
              <w:t>10</w:t>
            </w:r>
          </w:p>
        </w:tc>
        <w:tc>
          <w:tcPr>
            <w:tcW w:w="5899" w:type="dxa"/>
          </w:tcPr>
          <w:p w14:paraId="26E6FBA9" w14:textId="77777777" w:rsidR="00D22D83" w:rsidRPr="00835849" w:rsidRDefault="00D22D83" w:rsidP="00493B09">
            <w:pPr>
              <w:widowControl w:val="0"/>
              <w:suppressAutoHyphens/>
              <w:spacing w:line="240" w:lineRule="auto"/>
              <w:contextualSpacing/>
              <w:rPr>
                <w:rFonts w:eastAsia="Arial" w:cs="Calibri"/>
                <w:sz w:val="20"/>
                <w:szCs w:val="20"/>
                <w:lang w:eastAsia="zh-CN"/>
              </w:rPr>
            </w:pPr>
          </w:p>
        </w:tc>
        <w:tc>
          <w:tcPr>
            <w:tcW w:w="2460" w:type="dxa"/>
          </w:tcPr>
          <w:p w14:paraId="06515B7D" w14:textId="77777777" w:rsidR="00D22D83" w:rsidRPr="00493B09" w:rsidRDefault="00D22D83" w:rsidP="00493B09">
            <w:pPr>
              <w:widowControl w:val="0"/>
              <w:suppressAutoHyphens/>
              <w:spacing w:line="240" w:lineRule="auto"/>
              <w:contextualSpacing/>
              <w:rPr>
                <w:rFonts w:eastAsia="Arial" w:cs="Calibri"/>
                <w:sz w:val="20"/>
                <w:szCs w:val="20"/>
                <w:lang w:eastAsia="zh-CN"/>
              </w:rPr>
            </w:pPr>
            <w:proofErr w:type="spellStart"/>
            <w:r w:rsidRPr="00493B09">
              <w:rPr>
                <w:rFonts w:eastAsia="Arial" w:cs="Calibri"/>
                <w:sz w:val="20"/>
                <w:szCs w:val="20"/>
                <w:lang w:eastAsia="zh-CN"/>
              </w:rPr>
              <w:t>Αναπλ</w:t>
            </w:r>
            <w:proofErr w:type="spellEnd"/>
            <w:r w:rsidRPr="00493B09">
              <w:rPr>
                <w:rFonts w:eastAsia="Arial" w:cs="Calibri"/>
                <w:sz w:val="20"/>
                <w:szCs w:val="20"/>
                <w:lang w:eastAsia="zh-CN"/>
              </w:rPr>
              <w:t>. Μέλος</w:t>
            </w:r>
          </w:p>
        </w:tc>
      </w:tr>
    </w:tbl>
    <w:p w14:paraId="0AD22115" w14:textId="77777777" w:rsidR="00F46B87" w:rsidRPr="000606A3" w:rsidRDefault="007F3472" w:rsidP="007F3472">
      <w:pPr>
        <w:ind w:left="709"/>
        <w:contextualSpacing/>
        <w:rPr>
          <w:rFonts w:cs="Calibri"/>
          <w:i/>
          <w:color w:val="548DD4" w:themeColor="text2" w:themeTint="99"/>
          <w:szCs w:val="22"/>
        </w:rPr>
      </w:pPr>
      <w:r w:rsidRPr="000606A3">
        <w:rPr>
          <w:rFonts w:cs="Calibri"/>
          <w:i/>
          <w:color w:val="548DD4" w:themeColor="text2" w:themeTint="99"/>
          <w:szCs w:val="22"/>
        </w:rPr>
        <w:t>[Εάν επιλεγεί τριμελής επιτροπή, αφαιρούνται οι πλεονάζουσες γραμμές του πίνακα</w:t>
      </w:r>
      <w:r w:rsidR="007B7055" w:rsidRPr="000606A3">
        <w:rPr>
          <w:rFonts w:cs="Calibri"/>
          <w:i/>
          <w:color w:val="548DD4" w:themeColor="text2" w:themeTint="99"/>
          <w:szCs w:val="22"/>
        </w:rPr>
        <w:t>(4,5,9,10)</w:t>
      </w:r>
      <w:r w:rsidRPr="000606A3">
        <w:rPr>
          <w:rFonts w:cs="Calibri"/>
          <w:i/>
          <w:color w:val="548DD4" w:themeColor="text2" w:themeTint="99"/>
          <w:szCs w:val="22"/>
        </w:rPr>
        <w:t>]</w:t>
      </w:r>
    </w:p>
    <w:p w14:paraId="020F5437" w14:textId="77777777" w:rsidR="00832FDF" w:rsidRPr="00733964" w:rsidRDefault="00832FDF" w:rsidP="007C1F2B">
      <w:pPr>
        <w:widowControl w:val="0"/>
        <w:suppressAutoHyphens/>
        <w:ind w:left="709"/>
        <w:contextualSpacing/>
        <w:rPr>
          <w:rFonts w:eastAsia="Arial" w:cs="Calibri"/>
          <w:szCs w:val="22"/>
          <w:lang w:eastAsia="zh-CN"/>
        </w:rPr>
      </w:pPr>
    </w:p>
    <w:p w14:paraId="6CD3ECD9" w14:textId="77777777" w:rsidR="00CF173D" w:rsidRDefault="007C1F2B" w:rsidP="007C1F2B">
      <w:pPr>
        <w:widowControl w:val="0"/>
        <w:suppressAutoHyphens/>
        <w:ind w:left="709" w:hanging="284"/>
        <w:contextualSpacing/>
        <w:rPr>
          <w:rFonts w:eastAsia="Arial" w:cs="Calibri"/>
          <w:szCs w:val="22"/>
          <w:lang w:eastAsia="zh-CN"/>
        </w:rPr>
      </w:pPr>
      <w:r>
        <w:rPr>
          <w:rFonts w:eastAsia="Arial" w:cs="Calibri"/>
          <w:szCs w:val="22"/>
          <w:lang w:eastAsia="zh-CN"/>
        </w:rPr>
        <w:t>δ</w:t>
      </w:r>
      <w:r w:rsidRPr="00733964">
        <w:rPr>
          <w:rFonts w:eastAsia="Arial" w:cs="Calibri"/>
          <w:szCs w:val="22"/>
          <w:lang w:eastAsia="zh-CN"/>
        </w:rPr>
        <w:t>)</w:t>
      </w:r>
      <w:r w:rsidRPr="00733964">
        <w:rPr>
          <w:rFonts w:eastAsia="Arial" w:cs="Calibri"/>
          <w:szCs w:val="22"/>
          <w:lang w:eastAsia="zh-CN"/>
        </w:rPr>
        <w:tab/>
      </w:r>
      <w:r w:rsidRPr="00733964">
        <w:rPr>
          <w:rFonts w:cs="Calibri"/>
          <w:b/>
          <w:i/>
          <w:color w:val="548DD4" w:themeColor="text2" w:themeTint="99"/>
          <w:szCs w:val="22"/>
        </w:rPr>
        <w:t>[Εφόσον απαιτείται]</w:t>
      </w:r>
      <w:r w:rsidRPr="00733964">
        <w:rPr>
          <w:rFonts w:eastAsia="Arial" w:cs="Calibri"/>
          <w:i/>
          <w:color w:val="548DD4" w:themeColor="text2" w:themeTint="99"/>
          <w:szCs w:val="22"/>
          <w:lang w:eastAsia="zh-CN"/>
        </w:rPr>
        <w:t xml:space="preserve"> </w:t>
      </w:r>
      <w:r w:rsidRPr="00733964">
        <w:rPr>
          <w:rFonts w:eastAsia="Arial" w:cs="Calibri"/>
          <w:szCs w:val="22"/>
          <w:lang w:eastAsia="zh-CN"/>
        </w:rPr>
        <w:t>Ορισμός «Επόπτη» σύμφωνα με το άρθρο 216 «Παρακολούθηση της σύμβασης παροχής υπηρεσίας» του Ν. 4412/2016</w:t>
      </w:r>
      <w:r w:rsidRPr="000606A3">
        <w:rPr>
          <w:rFonts w:eastAsia="Arial" w:cs="Calibri"/>
          <w:szCs w:val="22"/>
          <w:lang w:eastAsia="zh-CN"/>
        </w:rPr>
        <w:t>.</w:t>
      </w:r>
    </w:p>
    <w:p w14:paraId="081735DE" w14:textId="5F79D379" w:rsidR="007C1F2B" w:rsidRPr="006B2CA0" w:rsidRDefault="007C1F2B" w:rsidP="00CF173D">
      <w:pPr>
        <w:widowControl w:val="0"/>
        <w:suppressAutoHyphens/>
        <w:ind w:left="709"/>
        <w:contextualSpacing/>
        <w:rPr>
          <w:rFonts w:eastAsia="Arial" w:cs="Calibri"/>
          <w:szCs w:val="22"/>
          <w:lang w:eastAsia="zh-CN"/>
        </w:rPr>
      </w:pPr>
      <w:r w:rsidRPr="000606A3">
        <w:rPr>
          <w:rFonts w:cs="Calibri"/>
          <w:i/>
          <w:color w:val="548DD4" w:themeColor="text2" w:themeTint="99"/>
          <w:szCs w:val="22"/>
        </w:rPr>
        <w:t>[Αφορά κυρίως υπηρεσίες και εκτέλεση εργασιών κατά τις οποίες θα πρέπει το προσωπικό του Αναδόχου να εποπτεύεται/ καθοδηγείται/να λαμβάνει οδηγίες, από συγκεκριμένο/α άτομο/α της Αναθέτουσας Αρχής]</w:t>
      </w:r>
    </w:p>
    <w:p w14:paraId="29512700" w14:textId="77777777" w:rsidR="00FC3C04" w:rsidRDefault="00FC3C04" w:rsidP="00FC3C04">
      <w:pPr>
        <w:widowControl w:val="0"/>
        <w:suppressAutoHyphens/>
        <w:ind w:left="709"/>
        <w:contextualSpacing/>
        <w:rPr>
          <w:rFonts w:eastAsia="Arial" w:cs="Calibri"/>
          <w:szCs w:val="22"/>
          <w:lang w:eastAsia="zh-CN"/>
        </w:rPr>
      </w:pPr>
    </w:p>
    <w:p w14:paraId="2951F794" w14:textId="77777777" w:rsidR="00FC3C04" w:rsidRDefault="00FC3C04" w:rsidP="00FC3C04">
      <w:pPr>
        <w:widowControl w:val="0"/>
        <w:suppressAutoHyphens/>
        <w:ind w:left="709"/>
        <w:contextualSpacing/>
        <w:rPr>
          <w:rFonts w:eastAsia="Arial" w:cs="Calibri"/>
          <w:szCs w:val="22"/>
          <w:lang w:eastAsia="zh-CN"/>
        </w:rPr>
      </w:pPr>
      <w:r w:rsidRPr="000606A3">
        <w:rPr>
          <w:rFonts w:cs="Calibri"/>
          <w:i/>
          <w:color w:val="548DD4" w:themeColor="text2" w:themeTint="99"/>
          <w:szCs w:val="22"/>
        </w:rPr>
        <w:t>[</w:t>
      </w:r>
      <w:r w:rsidRPr="00887107">
        <w:rPr>
          <w:rFonts w:cs="Calibri"/>
          <w:b/>
          <w:bCs/>
          <w:i/>
          <w:color w:val="548DD4" w:themeColor="text2" w:themeTint="99"/>
          <w:szCs w:val="22"/>
        </w:rPr>
        <w:t>Κατά περίπτωση</w:t>
      </w:r>
      <w:r>
        <w:rPr>
          <w:rFonts w:cs="Calibri"/>
          <w:i/>
          <w:color w:val="548DD4" w:themeColor="text2" w:themeTint="99"/>
          <w:szCs w:val="22"/>
        </w:rPr>
        <w:t>, για διαγωνισμούς με εκτιμώμενη καθαρή αξία (χωρίς Φ.Π.Α.) πάνω από 150.000,00€</w:t>
      </w:r>
      <w:r w:rsidRPr="000606A3">
        <w:rPr>
          <w:rFonts w:cs="Calibri"/>
          <w:i/>
          <w:color w:val="548DD4" w:themeColor="text2" w:themeTint="99"/>
          <w:szCs w:val="22"/>
        </w:rPr>
        <w:t>]</w:t>
      </w:r>
    </w:p>
    <w:p w14:paraId="4893B4AB" w14:textId="1C506D48" w:rsidR="00FC3C04" w:rsidRDefault="00FC3C04" w:rsidP="00FC3C04">
      <w:pPr>
        <w:widowControl w:val="0"/>
        <w:suppressAutoHyphens/>
        <w:ind w:left="709"/>
        <w:contextualSpacing/>
        <w:rPr>
          <w:rFonts w:eastAsia="Arial" w:cs="Calibri"/>
          <w:szCs w:val="22"/>
          <w:lang w:eastAsia="zh-CN"/>
        </w:rPr>
      </w:pPr>
      <w:r w:rsidRPr="00A67839">
        <w:rPr>
          <w:rFonts w:eastAsia="Arial" w:cs="Calibri"/>
          <w:szCs w:val="22"/>
          <w:lang w:eastAsia="zh-CN"/>
        </w:rPr>
        <w:t xml:space="preserve">Οι ως άνω </w:t>
      </w:r>
      <w:r w:rsidRPr="00FC3C04">
        <w:rPr>
          <w:rFonts w:eastAsia="Arial" w:cs="Calibri"/>
          <w:szCs w:val="22"/>
          <w:lang w:eastAsia="zh-CN"/>
        </w:rPr>
        <w:t>(</w:t>
      </w:r>
      <w:r>
        <w:rPr>
          <w:rFonts w:eastAsia="Arial" w:cs="Calibri"/>
          <w:szCs w:val="22"/>
          <w:lang w:eastAsia="zh-CN"/>
        </w:rPr>
        <w:t>α</w:t>
      </w:r>
      <w:r w:rsidRPr="00FC3C04">
        <w:rPr>
          <w:rFonts w:eastAsia="Arial" w:cs="Calibri"/>
          <w:szCs w:val="22"/>
          <w:lang w:eastAsia="zh-CN"/>
        </w:rPr>
        <w:t>,</w:t>
      </w:r>
      <w:r>
        <w:rPr>
          <w:rFonts w:eastAsia="Arial" w:cs="Calibri"/>
          <w:szCs w:val="22"/>
          <w:lang w:eastAsia="zh-CN"/>
        </w:rPr>
        <w:t xml:space="preserve"> β</w:t>
      </w:r>
      <w:r w:rsidRPr="00FC3C04">
        <w:rPr>
          <w:rFonts w:eastAsia="Arial" w:cs="Calibri"/>
          <w:szCs w:val="22"/>
          <w:lang w:eastAsia="zh-CN"/>
        </w:rPr>
        <w:t>,</w:t>
      </w:r>
      <w:r>
        <w:rPr>
          <w:rFonts w:eastAsia="Arial" w:cs="Calibri"/>
          <w:szCs w:val="22"/>
          <w:lang w:eastAsia="zh-CN"/>
        </w:rPr>
        <w:t xml:space="preserve"> γ</w:t>
      </w:r>
      <w:r w:rsidRPr="00FC3C04">
        <w:rPr>
          <w:rFonts w:eastAsia="Arial" w:cs="Calibri"/>
          <w:szCs w:val="22"/>
          <w:lang w:eastAsia="zh-CN"/>
        </w:rPr>
        <w:t>)</w:t>
      </w:r>
      <w:r>
        <w:rPr>
          <w:rFonts w:eastAsia="Arial" w:cs="Calibri"/>
          <w:szCs w:val="22"/>
          <w:lang w:eastAsia="zh-CN"/>
        </w:rPr>
        <w:t xml:space="preserve"> </w:t>
      </w:r>
      <w:r w:rsidRPr="00A67839">
        <w:rPr>
          <w:rFonts w:eastAsia="Arial" w:cs="Calibri"/>
          <w:szCs w:val="22"/>
          <w:lang w:eastAsia="zh-CN"/>
        </w:rPr>
        <w:t>επιτροπές υπόκεινται στις διατάξεις του άρθρου 14 «Υπόχρεοι τομέα δημόσιων συμβάσεων» του ν. 5026/2023 «Υποβολή των δηλώσεων περιουσιακής κατάστασης (πόθεν έσχες) και οικονομικών συμφερόντων - Ρυθμίσεις για την ενίσχυση της Ευρωπαϊκής Εισαγγελίας - Λοιπές επείγουσες ρυθμίσεις.».</w:t>
      </w:r>
    </w:p>
    <w:p w14:paraId="413051AF" w14:textId="77777777" w:rsidR="00FC3C04" w:rsidRPr="00FC3C04" w:rsidRDefault="00FC3C04" w:rsidP="007F3472">
      <w:pPr>
        <w:pStyle w:val="0diag"/>
        <w:ind w:left="709"/>
      </w:pPr>
    </w:p>
    <w:p w14:paraId="100826BC" w14:textId="77777777" w:rsidR="00FC3C04" w:rsidRPr="00FC3C04" w:rsidRDefault="00FC3C04" w:rsidP="007F3472">
      <w:pPr>
        <w:pStyle w:val="0diag"/>
        <w:ind w:left="709"/>
      </w:pPr>
    </w:p>
    <w:tbl>
      <w:tblPr>
        <w:tblW w:w="4995" w:type="pct"/>
        <w:tblInd w:w="5" w:type="dxa"/>
        <w:tblCellMar>
          <w:left w:w="0" w:type="dxa"/>
          <w:right w:w="0" w:type="dxa"/>
        </w:tblCellMar>
        <w:tblLook w:val="01E0" w:firstRow="1" w:lastRow="1" w:firstColumn="1" w:lastColumn="1" w:noHBand="0" w:noVBand="0"/>
      </w:tblPr>
      <w:tblGrid>
        <w:gridCol w:w="4531"/>
        <w:gridCol w:w="5097"/>
      </w:tblGrid>
      <w:tr w:rsidR="00AA09ED" w:rsidRPr="00733964" w14:paraId="333E64A4" w14:textId="77777777" w:rsidTr="00061C6A">
        <w:tc>
          <w:tcPr>
            <w:tcW w:w="2353" w:type="pct"/>
            <w:shd w:val="clear" w:color="auto" w:fill="FFFFFF"/>
            <w:vAlign w:val="center"/>
          </w:tcPr>
          <w:p w14:paraId="545E98C3" w14:textId="77777777" w:rsidR="00855482" w:rsidRPr="00733964" w:rsidRDefault="00855482" w:rsidP="007C0BB1">
            <w:pPr>
              <w:contextualSpacing/>
              <w:rPr>
                <w:rFonts w:cs="Calibri"/>
                <w:b/>
                <w:szCs w:val="22"/>
              </w:rPr>
            </w:pPr>
          </w:p>
        </w:tc>
        <w:tc>
          <w:tcPr>
            <w:tcW w:w="2647" w:type="pct"/>
          </w:tcPr>
          <w:p w14:paraId="4C175877" w14:textId="77777777" w:rsidR="00594C1D" w:rsidRPr="00733964" w:rsidRDefault="0030631E" w:rsidP="007C0BB1">
            <w:pPr>
              <w:contextualSpacing/>
              <w:rPr>
                <w:rFonts w:cs="Calibri"/>
                <w:b/>
                <w:szCs w:val="22"/>
              </w:rPr>
            </w:pPr>
            <w:r w:rsidRPr="00733964">
              <w:rPr>
                <w:rFonts w:cs="Calibri"/>
                <w:b/>
                <w:szCs w:val="22"/>
              </w:rPr>
              <w:t xml:space="preserve">Βεβαιώνεται ότι η δαπάνη για </w:t>
            </w:r>
            <w:r w:rsidRPr="00D31BB5">
              <w:rPr>
                <w:rFonts w:cs="Calibri"/>
                <w:b/>
                <w:szCs w:val="22"/>
              </w:rPr>
              <w:t>τα αιτούμενα αγαθά</w:t>
            </w:r>
            <w:r w:rsidR="00D31BB5" w:rsidRPr="00D31BB5">
              <w:rPr>
                <w:rFonts w:cs="Calibri"/>
                <w:b/>
                <w:szCs w:val="22"/>
              </w:rPr>
              <w:t xml:space="preserve"> </w:t>
            </w:r>
            <w:r w:rsidRPr="00D31BB5">
              <w:rPr>
                <w:rFonts w:cs="Calibri"/>
                <w:b/>
                <w:szCs w:val="22"/>
              </w:rPr>
              <w:t xml:space="preserve">προβλέπεται στον προϋπολογισμό </w:t>
            </w:r>
            <w:r w:rsidRPr="00733964">
              <w:rPr>
                <w:rFonts w:cs="Calibri"/>
                <w:b/>
                <w:szCs w:val="22"/>
              </w:rPr>
              <w:t xml:space="preserve">του έργου και θα χρησιμοποιηθούν για τις ανάγκες του. </w:t>
            </w:r>
          </w:p>
          <w:p w14:paraId="36A9AF16" w14:textId="77777777" w:rsidR="0030631E" w:rsidRPr="00733964" w:rsidRDefault="0030631E" w:rsidP="007C0BB1">
            <w:pPr>
              <w:contextualSpacing/>
              <w:jc w:val="right"/>
              <w:rPr>
                <w:rFonts w:cs="Calibri"/>
                <w:szCs w:val="22"/>
              </w:rPr>
            </w:pPr>
          </w:p>
          <w:p w14:paraId="26AEC160" w14:textId="77777777" w:rsidR="00594C1D" w:rsidRPr="00733964" w:rsidRDefault="00594C1D" w:rsidP="007C0BB1">
            <w:pPr>
              <w:contextualSpacing/>
              <w:jc w:val="right"/>
              <w:rPr>
                <w:rFonts w:cs="Calibri"/>
                <w:szCs w:val="22"/>
              </w:rPr>
            </w:pPr>
            <w:r w:rsidRPr="00733964">
              <w:rPr>
                <w:rFonts w:cs="Calibri"/>
                <w:szCs w:val="22"/>
              </w:rPr>
              <w:t>Αιγάλεω __/__/</w:t>
            </w:r>
            <w:r w:rsidR="0070762E">
              <w:rPr>
                <w:rFonts w:cs="Calibri"/>
                <w:szCs w:val="22"/>
              </w:rPr>
              <w:t>202</w:t>
            </w:r>
            <w:r w:rsidRPr="00733964">
              <w:rPr>
                <w:rFonts w:cs="Calibri"/>
                <w:szCs w:val="22"/>
              </w:rPr>
              <w:t>__</w:t>
            </w:r>
          </w:p>
          <w:p w14:paraId="193D464F" w14:textId="77777777" w:rsidR="00594C1D" w:rsidRPr="00733964" w:rsidRDefault="00594C1D" w:rsidP="007C0BB1">
            <w:pPr>
              <w:contextualSpacing/>
              <w:rPr>
                <w:rFonts w:cs="Calibri"/>
                <w:szCs w:val="22"/>
              </w:rPr>
            </w:pPr>
          </w:p>
          <w:p w14:paraId="5EBF14A5" w14:textId="77777777" w:rsidR="00DF72D6" w:rsidRPr="00733964" w:rsidRDefault="00DF72D6" w:rsidP="00DF72D6">
            <w:pPr>
              <w:contextualSpacing/>
              <w:jc w:val="center"/>
              <w:rPr>
                <w:rFonts w:cs="Calibri"/>
                <w:szCs w:val="22"/>
              </w:rPr>
            </w:pPr>
            <w:r w:rsidRPr="00733964">
              <w:rPr>
                <w:rFonts w:cs="Calibri"/>
                <w:szCs w:val="22"/>
              </w:rPr>
              <w:t>Ο</w:t>
            </w:r>
            <w:r w:rsidR="00DC1AA2" w:rsidRPr="00733964">
              <w:rPr>
                <w:rFonts w:cs="Calibri"/>
                <w:szCs w:val="22"/>
              </w:rPr>
              <w:t>/Η</w:t>
            </w:r>
            <w:r w:rsidRPr="00733964">
              <w:rPr>
                <w:rFonts w:cs="Calibri"/>
                <w:szCs w:val="22"/>
              </w:rPr>
              <w:t xml:space="preserve"> Επιστημονικ</w:t>
            </w:r>
            <w:r w:rsidR="00BB6BD4" w:rsidRPr="00733964">
              <w:rPr>
                <w:rFonts w:cs="Calibri"/>
                <w:szCs w:val="22"/>
              </w:rPr>
              <w:t>ά</w:t>
            </w:r>
            <w:r w:rsidRPr="00733964">
              <w:rPr>
                <w:rFonts w:cs="Calibri"/>
                <w:szCs w:val="22"/>
              </w:rPr>
              <w:t xml:space="preserve"> Υπεύθυνος</w:t>
            </w:r>
            <w:r w:rsidR="00DC1AA2" w:rsidRPr="00733964">
              <w:rPr>
                <w:rFonts w:cs="Calibri"/>
                <w:szCs w:val="22"/>
              </w:rPr>
              <w:t>/η</w:t>
            </w:r>
          </w:p>
          <w:p w14:paraId="6387F6E0" w14:textId="77777777" w:rsidR="00DF72D6" w:rsidRPr="00733964" w:rsidRDefault="00DF72D6" w:rsidP="00DF72D6">
            <w:pPr>
              <w:contextualSpacing/>
              <w:jc w:val="center"/>
              <w:rPr>
                <w:rFonts w:cs="Calibri"/>
                <w:szCs w:val="22"/>
              </w:rPr>
            </w:pPr>
          </w:p>
          <w:p w14:paraId="7216CFA8" w14:textId="77777777" w:rsidR="00DF72D6" w:rsidRPr="00733964" w:rsidRDefault="00DF72D6" w:rsidP="00DF72D6">
            <w:pPr>
              <w:contextualSpacing/>
              <w:jc w:val="center"/>
              <w:rPr>
                <w:rFonts w:cs="Calibri"/>
                <w:szCs w:val="22"/>
              </w:rPr>
            </w:pPr>
          </w:p>
          <w:p w14:paraId="70294987" w14:textId="77777777" w:rsidR="00DF72D6" w:rsidRPr="00375F15" w:rsidRDefault="00DB7FF5" w:rsidP="00DB7FF5">
            <w:pPr>
              <w:spacing w:line="240" w:lineRule="auto"/>
              <w:contextualSpacing/>
              <w:jc w:val="center"/>
              <w:rPr>
                <w:rFonts w:cs="Calibri"/>
                <w:szCs w:val="22"/>
              </w:rPr>
            </w:pPr>
            <w:r w:rsidRPr="00375F15">
              <w:rPr>
                <w:rFonts w:cs="Calibri"/>
                <w:b/>
                <w:szCs w:val="22"/>
                <w:vertAlign w:val="superscript"/>
              </w:rPr>
              <w:t>[</w:t>
            </w:r>
            <w:r w:rsidRPr="00375F15">
              <w:rPr>
                <w:rStyle w:val="FootnoteReference"/>
                <w:rFonts w:cs="Calibri"/>
                <w:b/>
                <w:szCs w:val="22"/>
              </w:rPr>
              <w:footnoteReference w:id="22"/>
            </w:r>
            <w:r w:rsidRPr="00375F15">
              <w:rPr>
                <w:rFonts w:cs="Calibri"/>
                <w:b/>
                <w:szCs w:val="22"/>
                <w:vertAlign w:val="superscript"/>
              </w:rPr>
              <w:t>]  [</w:t>
            </w:r>
            <w:r w:rsidRPr="00375F15">
              <w:rPr>
                <w:rStyle w:val="FootnoteReference"/>
                <w:rFonts w:cs="Calibri"/>
                <w:b/>
                <w:szCs w:val="22"/>
              </w:rPr>
              <w:footnoteReference w:id="23"/>
            </w:r>
            <w:r w:rsidRPr="00375F15">
              <w:rPr>
                <w:rFonts w:cs="Calibri"/>
                <w:b/>
                <w:szCs w:val="22"/>
                <w:vertAlign w:val="superscript"/>
              </w:rPr>
              <w:t>]</w:t>
            </w:r>
          </w:p>
          <w:p w14:paraId="144EEF48" w14:textId="77777777" w:rsidR="00AA09ED" w:rsidRPr="00DB7FF5" w:rsidRDefault="00DF72D6" w:rsidP="00DB7FF5">
            <w:pPr>
              <w:spacing w:line="240" w:lineRule="auto"/>
              <w:jc w:val="center"/>
              <w:rPr>
                <w:rFonts w:cs="Calibri"/>
                <w:szCs w:val="22"/>
                <w:lang w:val="en-US"/>
              </w:rPr>
            </w:pPr>
            <w:r w:rsidRPr="00DB7FF5">
              <w:rPr>
                <w:rFonts w:cs="Calibri"/>
                <w:szCs w:val="22"/>
              </w:rPr>
              <w:t>(Ονοματεπώνυμο – Υπογραφή)</w:t>
            </w:r>
          </w:p>
        </w:tc>
      </w:tr>
    </w:tbl>
    <w:p w14:paraId="7BA7A5FD" w14:textId="77777777" w:rsidR="00B23D6A" w:rsidRPr="00733964" w:rsidRDefault="00B23D6A" w:rsidP="007C0BB1">
      <w:pPr>
        <w:contextualSpacing/>
        <w:rPr>
          <w:rFonts w:cs="Calibri"/>
          <w:b/>
          <w:szCs w:val="22"/>
        </w:rPr>
      </w:pPr>
    </w:p>
    <w:sectPr w:rsidR="00B23D6A" w:rsidRPr="00733964" w:rsidSect="00FC1139">
      <w:headerReference w:type="default" r:id="rId9"/>
      <w:footerReference w:type="default" r:id="rId10"/>
      <w:pgSz w:w="11906" w:h="16838" w:code="9"/>
      <w:pgMar w:top="567" w:right="1134" w:bottom="1134" w:left="1134"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84A4E" w14:textId="77777777" w:rsidR="003C4726" w:rsidRDefault="003C4726">
      <w:r>
        <w:separator/>
      </w:r>
    </w:p>
  </w:endnote>
  <w:endnote w:type="continuationSeparator" w:id="0">
    <w:p w14:paraId="6B1FE90B" w14:textId="77777777" w:rsidR="003C4726" w:rsidRDefault="003C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28" w:type="dxa"/>
      </w:tblCellMar>
      <w:tblLook w:val="01E0" w:firstRow="1" w:lastRow="1" w:firstColumn="1" w:lastColumn="1" w:noHBand="0" w:noVBand="0"/>
    </w:tblPr>
    <w:tblGrid>
      <w:gridCol w:w="3994"/>
      <w:gridCol w:w="4140"/>
      <w:gridCol w:w="1494"/>
    </w:tblGrid>
    <w:tr w:rsidR="00C95AD5" w:rsidRPr="00F53F9D" w14:paraId="4D4D0ACB" w14:textId="77777777" w:rsidTr="00944672">
      <w:tc>
        <w:tcPr>
          <w:tcW w:w="4077" w:type="dxa"/>
        </w:tcPr>
        <w:p w14:paraId="1A28F07A" w14:textId="77777777" w:rsidR="007165DB" w:rsidRPr="00F53F9D" w:rsidRDefault="007165DB" w:rsidP="00F53F9D">
          <w:pPr>
            <w:pStyle w:val="Footer"/>
            <w:spacing w:line="240" w:lineRule="auto"/>
            <w:rPr>
              <w:rFonts w:cs="Calibri"/>
              <w:i/>
              <w:sz w:val="18"/>
              <w:szCs w:val="18"/>
            </w:rPr>
          </w:pPr>
          <w:r w:rsidRPr="00F53F9D">
            <w:rPr>
              <w:rFonts w:cs="Calibri"/>
              <w:i/>
              <w:sz w:val="18"/>
              <w:szCs w:val="18"/>
            </w:rPr>
            <w:t>Αίτημα διενέργειας διαγωνισμού_Δ8</w:t>
          </w:r>
        </w:p>
      </w:tc>
      <w:tc>
        <w:tcPr>
          <w:tcW w:w="4253" w:type="dxa"/>
        </w:tcPr>
        <w:p w14:paraId="2F9E46B2" w14:textId="2118A961" w:rsidR="007165DB" w:rsidRPr="00195E44" w:rsidRDefault="00AE12B7" w:rsidP="0010779C">
          <w:pPr>
            <w:spacing w:line="240" w:lineRule="auto"/>
            <w:jc w:val="center"/>
            <w:rPr>
              <w:rFonts w:cs="Calibri"/>
              <w:i/>
              <w:sz w:val="18"/>
              <w:szCs w:val="18"/>
              <w:lang w:val="en-US"/>
            </w:rPr>
          </w:pPr>
          <w:r w:rsidRPr="00AE12B7">
            <w:rPr>
              <w:rFonts w:cs="Calibri"/>
              <w:i/>
              <w:sz w:val="18"/>
              <w:szCs w:val="18"/>
              <w:lang w:val="en-US"/>
            </w:rPr>
            <w:t>v33-</w:t>
          </w:r>
          <w:r w:rsidRPr="00AE12B7">
            <w:rPr>
              <w:rFonts w:cs="Calibri"/>
              <w:i/>
              <w:sz w:val="18"/>
              <w:szCs w:val="18"/>
            </w:rPr>
            <w:t xml:space="preserve">2025, </w:t>
          </w:r>
          <w:proofErr w:type="spellStart"/>
          <w:r w:rsidRPr="00AE12B7">
            <w:rPr>
              <w:rFonts w:cs="Calibri"/>
              <w:i/>
              <w:sz w:val="18"/>
              <w:szCs w:val="18"/>
            </w:rPr>
            <w:t>εκδ</w:t>
          </w:r>
          <w:proofErr w:type="spellEnd"/>
          <w:r w:rsidRPr="00AE12B7">
            <w:rPr>
              <w:rFonts w:cs="Calibri"/>
              <w:i/>
              <w:sz w:val="18"/>
              <w:szCs w:val="18"/>
            </w:rPr>
            <w:t>. 01</w:t>
          </w:r>
        </w:p>
      </w:tc>
      <w:tc>
        <w:tcPr>
          <w:tcW w:w="1524" w:type="dxa"/>
        </w:tcPr>
        <w:p w14:paraId="660AF45A" w14:textId="77777777" w:rsidR="007165DB" w:rsidRPr="00F53F9D" w:rsidRDefault="007165DB" w:rsidP="00F53F9D">
          <w:pPr>
            <w:spacing w:line="240" w:lineRule="auto"/>
            <w:jc w:val="right"/>
            <w:rPr>
              <w:rFonts w:cs="Calibri"/>
              <w:sz w:val="18"/>
              <w:szCs w:val="18"/>
            </w:rPr>
          </w:pPr>
          <w:r w:rsidRPr="00F53F9D">
            <w:rPr>
              <w:rFonts w:cs="Calibri"/>
              <w:i/>
              <w:sz w:val="18"/>
              <w:szCs w:val="18"/>
            </w:rPr>
            <w:t xml:space="preserve">Σελίδα </w:t>
          </w:r>
          <w:r w:rsidRPr="00F53F9D">
            <w:rPr>
              <w:rFonts w:cs="Calibri"/>
              <w:i/>
              <w:sz w:val="18"/>
              <w:szCs w:val="18"/>
            </w:rPr>
            <w:fldChar w:fldCharType="begin"/>
          </w:r>
          <w:r w:rsidRPr="00F53F9D">
            <w:rPr>
              <w:rFonts w:cs="Calibri"/>
              <w:i/>
              <w:sz w:val="18"/>
              <w:szCs w:val="18"/>
            </w:rPr>
            <w:instrText xml:space="preserve"> PAGE </w:instrText>
          </w:r>
          <w:r w:rsidRPr="00F53F9D">
            <w:rPr>
              <w:rFonts w:cs="Calibri"/>
              <w:i/>
              <w:sz w:val="18"/>
              <w:szCs w:val="18"/>
            </w:rPr>
            <w:fldChar w:fldCharType="separate"/>
          </w:r>
          <w:r>
            <w:rPr>
              <w:rFonts w:cs="Calibri"/>
              <w:i/>
              <w:noProof/>
              <w:sz w:val="18"/>
              <w:szCs w:val="18"/>
            </w:rPr>
            <w:t>9</w:t>
          </w:r>
          <w:r w:rsidRPr="00F53F9D">
            <w:rPr>
              <w:rFonts w:cs="Calibri"/>
              <w:i/>
              <w:sz w:val="18"/>
              <w:szCs w:val="18"/>
            </w:rPr>
            <w:fldChar w:fldCharType="end"/>
          </w:r>
          <w:r w:rsidRPr="00F53F9D">
            <w:rPr>
              <w:rFonts w:cs="Calibri"/>
              <w:i/>
              <w:sz w:val="18"/>
              <w:szCs w:val="18"/>
            </w:rPr>
            <w:t xml:space="preserve"> από </w:t>
          </w:r>
          <w:r w:rsidRPr="00F53F9D">
            <w:rPr>
              <w:rFonts w:cs="Calibri"/>
              <w:i/>
              <w:sz w:val="18"/>
              <w:szCs w:val="18"/>
            </w:rPr>
            <w:fldChar w:fldCharType="begin"/>
          </w:r>
          <w:r w:rsidRPr="00F53F9D">
            <w:rPr>
              <w:rFonts w:cs="Calibri"/>
              <w:i/>
              <w:sz w:val="18"/>
              <w:szCs w:val="18"/>
            </w:rPr>
            <w:instrText xml:space="preserve"> NUMPAGES  </w:instrText>
          </w:r>
          <w:r w:rsidRPr="00F53F9D">
            <w:rPr>
              <w:rFonts w:cs="Calibri"/>
              <w:i/>
              <w:sz w:val="18"/>
              <w:szCs w:val="18"/>
            </w:rPr>
            <w:fldChar w:fldCharType="separate"/>
          </w:r>
          <w:r>
            <w:rPr>
              <w:rFonts w:cs="Calibri"/>
              <w:i/>
              <w:noProof/>
              <w:sz w:val="18"/>
              <w:szCs w:val="18"/>
            </w:rPr>
            <w:t>9</w:t>
          </w:r>
          <w:r w:rsidRPr="00F53F9D">
            <w:rPr>
              <w:rFonts w:cs="Calibri"/>
              <w:i/>
              <w:sz w:val="18"/>
              <w:szCs w:val="18"/>
            </w:rPr>
            <w:fldChar w:fldCharType="end"/>
          </w:r>
        </w:p>
      </w:tc>
    </w:tr>
  </w:tbl>
  <w:p w14:paraId="1FA3EF61" w14:textId="77777777" w:rsidR="007165DB" w:rsidRPr="00F53F9D" w:rsidRDefault="007165DB" w:rsidP="00F53F9D">
    <w:pPr>
      <w:pStyle w:val="Footer"/>
      <w:spacing w:line="240" w:lineRule="auto"/>
      <w:rPr>
        <w:rFonts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B6BC4" w14:textId="77777777" w:rsidR="003C4726" w:rsidRDefault="003C4726">
      <w:r>
        <w:separator/>
      </w:r>
    </w:p>
  </w:footnote>
  <w:footnote w:type="continuationSeparator" w:id="0">
    <w:p w14:paraId="7A905C44" w14:textId="77777777" w:rsidR="003C4726" w:rsidRDefault="003C4726">
      <w:r>
        <w:continuationSeparator/>
      </w:r>
    </w:p>
  </w:footnote>
  <w:footnote w:id="1">
    <w:p w14:paraId="40F086B1" w14:textId="291B50EE" w:rsidR="007165DB" w:rsidRPr="006735FE" w:rsidRDefault="007165DB" w:rsidP="00FB3C9B">
      <w:pPr>
        <w:pStyle w:val="FootnoteText"/>
        <w:ind w:left="284" w:hanging="284"/>
        <w:rPr>
          <w:sz w:val="18"/>
          <w:szCs w:val="18"/>
        </w:rPr>
      </w:pPr>
      <w:r>
        <w:rPr>
          <w:rStyle w:val="FootnoteReference"/>
        </w:rPr>
        <w:footnoteRef/>
      </w:r>
      <w:r>
        <w:t xml:space="preserve"> </w:t>
      </w:r>
      <w:r>
        <w:tab/>
      </w:r>
      <w:r w:rsidRPr="006735FE">
        <w:rPr>
          <w:sz w:val="18"/>
          <w:szCs w:val="18"/>
        </w:rPr>
        <w:t xml:space="preserve">Το όριο </w:t>
      </w:r>
      <w:r w:rsidR="001F1761">
        <w:rPr>
          <w:sz w:val="18"/>
          <w:szCs w:val="18"/>
        </w:rPr>
        <w:t xml:space="preserve">αυτό </w:t>
      </w:r>
      <w:r w:rsidRPr="006735FE">
        <w:rPr>
          <w:sz w:val="18"/>
          <w:szCs w:val="18"/>
        </w:rPr>
        <w:t>ορίζεται στο άρθρο 118 του Ν. 4412/2016, όπως αυτός ισχύει κατά το χρονικό διάστημα υποβολής του αιτήματος διενέργειας διαγωνισμού.</w:t>
      </w:r>
    </w:p>
  </w:footnote>
  <w:footnote w:id="2">
    <w:p w14:paraId="666C1867" w14:textId="77777777" w:rsidR="007165DB" w:rsidRPr="00733964" w:rsidRDefault="007165DB" w:rsidP="0091008E">
      <w:pPr>
        <w:pStyle w:val="FootnoteText"/>
        <w:ind w:left="284" w:hanging="284"/>
        <w:rPr>
          <w:rFonts w:cs="Calibri"/>
          <w:sz w:val="18"/>
          <w:szCs w:val="18"/>
        </w:rPr>
      </w:pPr>
      <w:r w:rsidRPr="006735FE">
        <w:rPr>
          <w:rStyle w:val="FootnoteReference"/>
          <w:rFonts w:cs="Calibri"/>
          <w:sz w:val="18"/>
          <w:szCs w:val="18"/>
        </w:rPr>
        <w:footnoteRef/>
      </w:r>
      <w:r w:rsidRPr="006735FE">
        <w:rPr>
          <w:rFonts w:cs="Calibri"/>
          <w:sz w:val="18"/>
          <w:szCs w:val="18"/>
        </w:rPr>
        <w:tab/>
        <w:t>Ο κωδικός αναφοράς έργου που έχει αποδοθεί από τον Ε.Λ.Κ.Ε. (</w:t>
      </w:r>
      <w:proofErr w:type="spellStart"/>
      <w:r w:rsidRPr="006735FE">
        <w:rPr>
          <w:rFonts w:cs="Calibri"/>
          <w:sz w:val="18"/>
          <w:szCs w:val="18"/>
        </w:rPr>
        <w:t>resCOM</w:t>
      </w:r>
      <w:proofErr w:type="spellEnd"/>
      <w:r w:rsidRPr="006735FE">
        <w:rPr>
          <w:rFonts w:cs="Calibri"/>
          <w:sz w:val="18"/>
          <w:szCs w:val="18"/>
        </w:rPr>
        <w:t>).</w:t>
      </w:r>
    </w:p>
  </w:footnote>
  <w:footnote w:id="3">
    <w:p w14:paraId="5BF11B08" w14:textId="77777777" w:rsidR="007165DB" w:rsidRPr="00733964" w:rsidRDefault="007165DB" w:rsidP="0091008E">
      <w:pPr>
        <w:pStyle w:val="FootnoteText"/>
        <w:ind w:left="284" w:hanging="284"/>
        <w:rPr>
          <w:rFonts w:cs="Calibri"/>
        </w:rPr>
      </w:pPr>
      <w:r w:rsidRPr="00733964">
        <w:rPr>
          <w:rStyle w:val="FootnoteReference"/>
          <w:rFonts w:cs="Calibri"/>
        </w:rPr>
        <w:footnoteRef/>
      </w:r>
      <w:r w:rsidRPr="00733964">
        <w:rPr>
          <w:rFonts w:cs="Calibri"/>
        </w:rPr>
        <w:tab/>
      </w:r>
      <w:r w:rsidRPr="00733964">
        <w:rPr>
          <w:rFonts w:cs="Calibri"/>
          <w:sz w:val="18"/>
          <w:szCs w:val="18"/>
        </w:rPr>
        <w:t>Εφόσον υπάρχει.</w:t>
      </w:r>
    </w:p>
  </w:footnote>
  <w:footnote w:id="4">
    <w:p w14:paraId="4BA6E629" w14:textId="77777777" w:rsidR="007165DB" w:rsidRPr="002168E4" w:rsidRDefault="007165DB" w:rsidP="002F7C30">
      <w:pPr>
        <w:pStyle w:val="FootnoteText"/>
        <w:spacing w:line="264" w:lineRule="auto"/>
        <w:ind w:left="284" w:hanging="284"/>
        <w:rPr>
          <w:sz w:val="18"/>
          <w:szCs w:val="18"/>
        </w:rPr>
      </w:pPr>
      <w:r w:rsidRPr="002168E4">
        <w:rPr>
          <w:rStyle w:val="FootnoteReference"/>
          <w:sz w:val="18"/>
          <w:szCs w:val="18"/>
        </w:rPr>
        <w:footnoteRef/>
      </w:r>
      <w:r w:rsidRPr="002168E4">
        <w:rPr>
          <w:sz w:val="18"/>
          <w:szCs w:val="18"/>
        </w:rPr>
        <w:tab/>
        <w:t>Συμπληρώνεται από τη Μ.Ο.Δ.Υ. του Ε.Λ.Κ.Ε.</w:t>
      </w:r>
    </w:p>
  </w:footnote>
  <w:footnote w:id="5">
    <w:p w14:paraId="2F88576C" w14:textId="03CCA9E9" w:rsidR="007165DB" w:rsidRPr="00197676" w:rsidRDefault="007165DB" w:rsidP="00197676">
      <w:pPr>
        <w:pStyle w:val="FootnoteText"/>
        <w:tabs>
          <w:tab w:val="left" w:pos="284"/>
        </w:tabs>
        <w:ind w:left="284" w:hanging="284"/>
        <w:rPr>
          <w:sz w:val="18"/>
          <w:szCs w:val="18"/>
        </w:rPr>
      </w:pPr>
      <w:r>
        <w:rPr>
          <w:rStyle w:val="FootnoteReference"/>
        </w:rPr>
        <w:footnoteRef/>
      </w:r>
      <w:r w:rsidRPr="00197676">
        <w:rPr>
          <w:sz w:val="18"/>
          <w:szCs w:val="18"/>
        </w:rPr>
        <w:tab/>
        <w:t xml:space="preserve">Επιλέγεται λαμβάνοντας υπόψη </w:t>
      </w:r>
      <w:r>
        <w:rPr>
          <w:sz w:val="18"/>
          <w:szCs w:val="18"/>
        </w:rPr>
        <w:t xml:space="preserve">τις ειδικότερες απαιτήσεις του φορέα χρηματοδότησης του εκάστοτε έργου, </w:t>
      </w:r>
      <w:r w:rsidRPr="00197676">
        <w:rPr>
          <w:sz w:val="18"/>
          <w:szCs w:val="18"/>
        </w:rPr>
        <w:t xml:space="preserve">τις διατάξεις του άρθρου 6 του ν. 4412/2016 και της </w:t>
      </w:r>
      <w:r>
        <w:rPr>
          <w:sz w:val="18"/>
          <w:szCs w:val="18"/>
        </w:rPr>
        <w:t xml:space="preserve">κατευθυντήριας οδηγίας 25 της ΕΑΑΔΗΣΥ (ΑΔΑ: </w:t>
      </w:r>
      <w:hyperlink r:id="rId1" w:history="1">
        <w:r w:rsidRPr="00197676">
          <w:rPr>
            <w:rStyle w:val="Hyperlink"/>
            <w:sz w:val="18"/>
            <w:szCs w:val="18"/>
          </w:rPr>
          <w:t>ΩΔΣΙΟΞΤΒ-92Ω</w:t>
        </w:r>
      </w:hyperlink>
      <w:r>
        <w:rPr>
          <w:sz w:val="18"/>
          <w:szCs w:val="18"/>
        </w:rPr>
        <w:t>) περί</w:t>
      </w:r>
      <w:r w:rsidRPr="00197676">
        <w:t xml:space="preserve"> </w:t>
      </w:r>
      <w:r w:rsidRPr="00197676">
        <w:rPr>
          <w:sz w:val="18"/>
          <w:szCs w:val="18"/>
        </w:rPr>
        <w:t>Μ</w:t>
      </w:r>
      <w:r>
        <w:rPr>
          <w:sz w:val="18"/>
          <w:szCs w:val="18"/>
        </w:rPr>
        <w:t>εθόδου</w:t>
      </w:r>
      <w:r w:rsidRPr="00197676">
        <w:rPr>
          <w:sz w:val="18"/>
          <w:szCs w:val="18"/>
        </w:rPr>
        <w:t xml:space="preserve"> υπολογισμού της εκτιμώμενης αξίας της σύμβασης</w:t>
      </w:r>
      <w:r>
        <w:rPr>
          <w:sz w:val="18"/>
          <w:szCs w:val="18"/>
        </w:rPr>
        <w:t>,</w:t>
      </w:r>
      <w:r w:rsidRPr="00192F66">
        <w:t xml:space="preserve"> </w:t>
      </w:r>
      <w:r w:rsidRPr="00192F66">
        <w:rPr>
          <w:sz w:val="18"/>
          <w:szCs w:val="18"/>
        </w:rPr>
        <w:t>προς αποφυγή</w:t>
      </w:r>
      <w:r>
        <w:rPr>
          <w:sz w:val="18"/>
          <w:szCs w:val="18"/>
        </w:rPr>
        <w:t xml:space="preserve"> της</w:t>
      </w:r>
      <w:r w:rsidRPr="00192F66">
        <w:rPr>
          <w:sz w:val="18"/>
          <w:szCs w:val="18"/>
        </w:rPr>
        <w:t xml:space="preserve"> «τεχνητής» κατάτμησης της δαπάνης.</w:t>
      </w:r>
    </w:p>
  </w:footnote>
  <w:footnote w:id="6">
    <w:p w14:paraId="337D6B31" w14:textId="389C2579" w:rsidR="007165DB" w:rsidRPr="00733964" w:rsidRDefault="007165DB" w:rsidP="00001BB5">
      <w:pPr>
        <w:pStyle w:val="FootnoteText"/>
        <w:ind w:left="284" w:hanging="284"/>
        <w:rPr>
          <w:rFonts w:cs="Calibri"/>
          <w:sz w:val="18"/>
          <w:szCs w:val="18"/>
        </w:rPr>
      </w:pPr>
      <w:r w:rsidRPr="00733964">
        <w:rPr>
          <w:rStyle w:val="FootnoteReference"/>
          <w:rFonts w:cs="Calibri"/>
          <w:sz w:val="18"/>
          <w:szCs w:val="18"/>
        </w:rPr>
        <w:footnoteRef/>
      </w:r>
      <w:r w:rsidRPr="00733964">
        <w:rPr>
          <w:rFonts w:cs="Calibri"/>
          <w:sz w:val="18"/>
          <w:szCs w:val="18"/>
        </w:rPr>
        <w:tab/>
        <w:t>Τ</w:t>
      </w:r>
      <w:r>
        <w:rPr>
          <w:rFonts w:cs="Calibri"/>
          <w:sz w:val="18"/>
          <w:szCs w:val="18"/>
        </w:rPr>
        <w:t>α</w:t>
      </w:r>
      <w:r w:rsidRPr="00733964">
        <w:rPr>
          <w:rFonts w:cs="Calibri"/>
          <w:sz w:val="18"/>
          <w:szCs w:val="18"/>
        </w:rPr>
        <w:t xml:space="preserve"> όρι</w:t>
      </w:r>
      <w:r>
        <w:rPr>
          <w:rFonts w:cs="Calibri"/>
          <w:sz w:val="18"/>
          <w:szCs w:val="18"/>
        </w:rPr>
        <w:t>α</w:t>
      </w:r>
      <w:r w:rsidRPr="00733964">
        <w:rPr>
          <w:rFonts w:cs="Calibri"/>
          <w:sz w:val="18"/>
          <w:szCs w:val="18"/>
        </w:rPr>
        <w:t xml:space="preserve"> αυτ</w:t>
      </w:r>
      <w:r>
        <w:rPr>
          <w:rFonts w:cs="Calibri"/>
          <w:sz w:val="18"/>
          <w:szCs w:val="18"/>
        </w:rPr>
        <w:t>ά</w:t>
      </w:r>
      <w:r w:rsidRPr="00733964">
        <w:rPr>
          <w:rFonts w:cs="Calibri"/>
          <w:sz w:val="18"/>
          <w:szCs w:val="18"/>
        </w:rPr>
        <w:t xml:space="preserve"> καθορίζ</w:t>
      </w:r>
      <w:r>
        <w:rPr>
          <w:rFonts w:cs="Calibri"/>
          <w:sz w:val="18"/>
          <w:szCs w:val="18"/>
        </w:rPr>
        <w:t>ον</w:t>
      </w:r>
      <w:r w:rsidRPr="00733964">
        <w:rPr>
          <w:rFonts w:cs="Calibri"/>
          <w:sz w:val="18"/>
          <w:szCs w:val="18"/>
        </w:rPr>
        <w:t>ται από την Ευρωπαϊκή Ένωση.</w:t>
      </w:r>
      <w:r>
        <w:rPr>
          <w:rFonts w:cs="Calibri"/>
          <w:sz w:val="18"/>
          <w:szCs w:val="18"/>
        </w:rPr>
        <w:t xml:space="preserve"> </w:t>
      </w:r>
      <w:r w:rsidRPr="00733964">
        <w:rPr>
          <w:rFonts w:cs="Calibri"/>
          <w:sz w:val="18"/>
          <w:szCs w:val="18"/>
        </w:rPr>
        <w:t>Τ</w:t>
      </w:r>
      <w:r>
        <w:rPr>
          <w:rFonts w:cs="Calibri"/>
          <w:sz w:val="18"/>
          <w:szCs w:val="18"/>
        </w:rPr>
        <w:t>α</w:t>
      </w:r>
      <w:r w:rsidRPr="00733964">
        <w:rPr>
          <w:rFonts w:cs="Calibri"/>
          <w:sz w:val="18"/>
          <w:szCs w:val="18"/>
        </w:rPr>
        <w:t xml:space="preserve"> </w:t>
      </w:r>
      <w:r>
        <w:rPr>
          <w:rFonts w:cs="Calibri"/>
          <w:sz w:val="18"/>
          <w:szCs w:val="18"/>
        </w:rPr>
        <w:t xml:space="preserve">συγκεκριμένα </w:t>
      </w:r>
      <w:r w:rsidRPr="00733964">
        <w:rPr>
          <w:rFonts w:cs="Calibri"/>
          <w:sz w:val="18"/>
          <w:szCs w:val="18"/>
        </w:rPr>
        <w:t>όρι</w:t>
      </w:r>
      <w:r>
        <w:rPr>
          <w:rFonts w:cs="Calibri"/>
          <w:sz w:val="18"/>
          <w:szCs w:val="18"/>
        </w:rPr>
        <w:t>α</w:t>
      </w:r>
      <w:r w:rsidRPr="00733964">
        <w:rPr>
          <w:rFonts w:cs="Calibri"/>
          <w:sz w:val="18"/>
          <w:szCs w:val="18"/>
        </w:rPr>
        <w:t xml:space="preserve"> ισχύ</w:t>
      </w:r>
      <w:r>
        <w:rPr>
          <w:rFonts w:cs="Calibri"/>
          <w:sz w:val="18"/>
          <w:szCs w:val="18"/>
        </w:rPr>
        <w:t>ουν</w:t>
      </w:r>
      <w:r w:rsidRPr="00733964">
        <w:rPr>
          <w:rFonts w:cs="Calibri"/>
          <w:sz w:val="18"/>
          <w:szCs w:val="18"/>
        </w:rPr>
        <w:t xml:space="preserve"> από 01/01/202</w:t>
      </w:r>
      <w:r w:rsidR="008B7A89">
        <w:rPr>
          <w:rFonts w:cs="Calibri"/>
          <w:sz w:val="18"/>
          <w:szCs w:val="18"/>
        </w:rPr>
        <w:t>4.</w:t>
      </w:r>
    </w:p>
  </w:footnote>
  <w:footnote w:id="7">
    <w:p w14:paraId="5EAC7EFF" w14:textId="77777777" w:rsidR="007165DB" w:rsidRPr="009D0DE0" w:rsidRDefault="007165DB" w:rsidP="005708D1">
      <w:pPr>
        <w:pStyle w:val="FootnoteText"/>
        <w:spacing w:line="264" w:lineRule="auto"/>
        <w:ind w:left="284" w:hanging="284"/>
        <w:rPr>
          <w:sz w:val="18"/>
          <w:szCs w:val="18"/>
        </w:rPr>
      </w:pPr>
      <w:r w:rsidRPr="0042139D">
        <w:rPr>
          <w:rStyle w:val="FootnoteReference"/>
          <w:sz w:val="18"/>
          <w:szCs w:val="18"/>
        </w:rPr>
        <w:footnoteRef/>
      </w:r>
      <w:r w:rsidRPr="0042139D">
        <w:rPr>
          <w:sz w:val="18"/>
          <w:szCs w:val="18"/>
        </w:rPr>
        <w:tab/>
      </w:r>
      <w:r w:rsidRPr="009D0DE0">
        <w:rPr>
          <w:sz w:val="18"/>
          <w:szCs w:val="18"/>
        </w:rPr>
        <w:t>Για δαπάνες οι οποίες βαρύνουν επόμενα οικονομικά έτη, ανεξαρτήτως ποσού, απαιτείται υποχρεωτικά, η προηγούμενη έγκριση της Επιτροπής Ερευνών και Διαχείρισης του ΕΛΚΕ (παρ. 4 του άρθρου 2</w:t>
      </w:r>
      <w:r>
        <w:rPr>
          <w:sz w:val="18"/>
          <w:szCs w:val="18"/>
        </w:rPr>
        <w:t>40</w:t>
      </w:r>
      <w:r w:rsidRPr="009D0DE0">
        <w:rPr>
          <w:sz w:val="18"/>
          <w:szCs w:val="18"/>
        </w:rPr>
        <w:t xml:space="preserve"> του Ν. 4</w:t>
      </w:r>
      <w:r>
        <w:rPr>
          <w:sz w:val="18"/>
          <w:szCs w:val="18"/>
        </w:rPr>
        <w:t>957</w:t>
      </w:r>
      <w:r w:rsidRPr="009D0DE0">
        <w:rPr>
          <w:sz w:val="18"/>
          <w:szCs w:val="18"/>
        </w:rPr>
        <w:t>/20</w:t>
      </w:r>
      <w:r>
        <w:rPr>
          <w:sz w:val="18"/>
          <w:szCs w:val="18"/>
        </w:rPr>
        <w:t>22</w:t>
      </w:r>
      <w:r w:rsidRPr="009D0DE0">
        <w:rPr>
          <w:sz w:val="18"/>
          <w:szCs w:val="18"/>
        </w:rPr>
        <w:t>).</w:t>
      </w:r>
    </w:p>
  </w:footnote>
  <w:footnote w:id="8">
    <w:p w14:paraId="1A90DCB3" w14:textId="77777777" w:rsidR="007165DB" w:rsidRPr="0042139D" w:rsidRDefault="007165DB" w:rsidP="005708D1">
      <w:pPr>
        <w:pStyle w:val="FootnoteText"/>
        <w:spacing w:line="264" w:lineRule="auto"/>
        <w:ind w:left="284" w:hanging="284"/>
        <w:rPr>
          <w:sz w:val="18"/>
          <w:szCs w:val="18"/>
        </w:rPr>
      </w:pPr>
      <w:r w:rsidRPr="0042139D">
        <w:rPr>
          <w:rStyle w:val="FootnoteReference"/>
          <w:sz w:val="18"/>
          <w:szCs w:val="18"/>
        </w:rPr>
        <w:footnoteRef/>
      </w:r>
      <w:r w:rsidRPr="0042139D">
        <w:rPr>
          <w:sz w:val="18"/>
          <w:szCs w:val="18"/>
        </w:rPr>
        <w:tab/>
        <w:t xml:space="preserve">Ο ΑΔΑ του τελευταίου εγκεκριμένου </w:t>
      </w:r>
      <w:r>
        <w:rPr>
          <w:sz w:val="18"/>
          <w:szCs w:val="18"/>
        </w:rPr>
        <w:t xml:space="preserve">ετήσιου </w:t>
      </w:r>
      <w:r w:rsidRPr="0042139D">
        <w:rPr>
          <w:sz w:val="18"/>
          <w:szCs w:val="18"/>
        </w:rPr>
        <w:t>προϋπολογισμού του έργου.</w:t>
      </w:r>
    </w:p>
  </w:footnote>
  <w:footnote w:id="9">
    <w:p w14:paraId="426F6D42" w14:textId="77777777" w:rsidR="007165DB" w:rsidRPr="0042139D" w:rsidRDefault="007165DB" w:rsidP="005708D1">
      <w:pPr>
        <w:pStyle w:val="FootnoteText"/>
        <w:spacing w:line="264" w:lineRule="auto"/>
        <w:ind w:left="284" w:hanging="284"/>
        <w:rPr>
          <w:sz w:val="18"/>
          <w:szCs w:val="18"/>
        </w:rPr>
      </w:pPr>
      <w:r w:rsidRPr="0042139D">
        <w:rPr>
          <w:rStyle w:val="FootnoteReference"/>
          <w:sz w:val="18"/>
          <w:szCs w:val="18"/>
        </w:rPr>
        <w:footnoteRef/>
      </w:r>
      <w:r w:rsidRPr="0042139D">
        <w:rPr>
          <w:sz w:val="18"/>
          <w:szCs w:val="18"/>
        </w:rPr>
        <w:tab/>
        <w:t xml:space="preserve">Η συμπλήρωση του πίνακα γίνεται ανά κατηγορία δαπάνης για </w:t>
      </w:r>
      <w:r w:rsidRPr="0042139D">
        <w:rPr>
          <w:sz w:val="18"/>
          <w:szCs w:val="18"/>
          <w:u w:val="single"/>
        </w:rPr>
        <w:t>ομοειδή</w:t>
      </w:r>
      <w:r w:rsidRPr="00E25CF5">
        <w:rPr>
          <w:sz w:val="18"/>
          <w:szCs w:val="18"/>
        </w:rPr>
        <w:t xml:space="preserve"> </w:t>
      </w:r>
      <w:r>
        <w:rPr>
          <w:sz w:val="18"/>
          <w:szCs w:val="18"/>
        </w:rPr>
        <w:t>αγαθά</w:t>
      </w:r>
      <w:r w:rsidRPr="0042139D">
        <w:rPr>
          <w:sz w:val="18"/>
          <w:szCs w:val="18"/>
        </w:rPr>
        <w:t>.</w:t>
      </w:r>
    </w:p>
  </w:footnote>
  <w:footnote w:id="10">
    <w:p w14:paraId="47BF5996" w14:textId="77777777" w:rsidR="007165DB" w:rsidRPr="00733964" w:rsidRDefault="007165DB" w:rsidP="005708D1">
      <w:pPr>
        <w:pStyle w:val="FootnoteText"/>
        <w:ind w:left="284" w:hanging="284"/>
        <w:rPr>
          <w:rFonts w:cs="Calibri"/>
          <w:sz w:val="18"/>
          <w:szCs w:val="18"/>
        </w:rPr>
      </w:pPr>
      <w:r w:rsidRPr="00733964">
        <w:rPr>
          <w:rStyle w:val="a"/>
          <w:rFonts w:cs="Calibri"/>
          <w:sz w:val="18"/>
          <w:szCs w:val="18"/>
        </w:rPr>
        <w:footnoteRef/>
      </w:r>
      <w:r w:rsidRPr="00733964">
        <w:rPr>
          <w:rFonts w:eastAsia="Calibri" w:cs="Calibri"/>
          <w:sz w:val="18"/>
          <w:szCs w:val="18"/>
        </w:rPr>
        <w:tab/>
        <w:t>Α</w:t>
      </w:r>
      <w:r w:rsidRPr="00733964">
        <w:rPr>
          <w:rFonts w:cs="Calibri"/>
          <w:sz w:val="18"/>
          <w:szCs w:val="18"/>
        </w:rPr>
        <w:t>ναφέρονται τα στοιχεία του Φορέα, της Συλλογικής Απόφασης και του Κωδικού Αριθμού Εξόδων τους οποίους βαρύνει η πίστωση για την χρηματοδότηση της σύμβασης</w:t>
      </w:r>
    </w:p>
  </w:footnote>
  <w:footnote w:id="11">
    <w:p w14:paraId="12DCBCD1" w14:textId="77777777" w:rsidR="007165DB" w:rsidRPr="00733964" w:rsidRDefault="007165DB" w:rsidP="005708D1">
      <w:pPr>
        <w:pStyle w:val="FootnoteText"/>
        <w:ind w:left="284" w:hanging="284"/>
        <w:rPr>
          <w:rFonts w:cs="Calibri"/>
          <w:sz w:val="18"/>
          <w:szCs w:val="18"/>
        </w:rPr>
      </w:pPr>
      <w:r w:rsidRPr="00733964">
        <w:rPr>
          <w:rStyle w:val="a"/>
          <w:rFonts w:cs="Calibri"/>
          <w:sz w:val="18"/>
          <w:szCs w:val="18"/>
        </w:rPr>
        <w:footnoteRef/>
      </w:r>
      <w:r w:rsidRPr="00733964">
        <w:rPr>
          <w:rFonts w:cs="Calibri"/>
          <w:sz w:val="18"/>
          <w:szCs w:val="18"/>
        </w:rPr>
        <w:tab/>
        <w:t xml:space="preserve">Συμπληρώνονται τα σχετικά κενά με βάση την Απόφαση Ένταξης της Πράξης. </w:t>
      </w:r>
    </w:p>
  </w:footnote>
  <w:footnote w:id="12">
    <w:p w14:paraId="394451ED" w14:textId="77777777" w:rsidR="007165DB" w:rsidRPr="00733964" w:rsidRDefault="007165DB" w:rsidP="005708D1">
      <w:pPr>
        <w:pStyle w:val="FootnoteText"/>
        <w:ind w:left="284" w:hanging="284"/>
        <w:rPr>
          <w:rFonts w:cs="Calibri"/>
        </w:rPr>
      </w:pPr>
      <w:r w:rsidRPr="00733964">
        <w:rPr>
          <w:rStyle w:val="a"/>
          <w:rFonts w:cs="Calibri"/>
          <w:sz w:val="18"/>
          <w:szCs w:val="18"/>
        </w:rPr>
        <w:footnoteRef/>
      </w:r>
      <w:r w:rsidRPr="00733964">
        <w:rPr>
          <w:rFonts w:cs="Calibri"/>
          <w:sz w:val="18"/>
          <w:szCs w:val="18"/>
        </w:rPr>
        <w:tab/>
        <w:t>Συμπληρώνονται αναλόγως με το είδος της χρηματοδότησης και το ειδικό κανονιστικό πλαίσιο (π.χ. ν. 4314/2014)</w:t>
      </w:r>
    </w:p>
  </w:footnote>
  <w:footnote w:id="13">
    <w:p w14:paraId="5D71B551" w14:textId="77777777" w:rsidR="007165DB" w:rsidRPr="00733964" w:rsidRDefault="007165DB" w:rsidP="00FC4007">
      <w:pPr>
        <w:pStyle w:val="FootnoteText"/>
        <w:ind w:left="284" w:hanging="284"/>
        <w:rPr>
          <w:rFonts w:cs="Calibri"/>
          <w:sz w:val="18"/>
          <w:szCs w:val="18"/>
        </w:rPr>
      </w:pPr>
      <w:r w:rsidRPr="00733964">
        <w:rPr>
          <w:rStyle w:val="FootnoteReference"/>
          <w:rFonts w:cs="Calibri"/>
          <w:sz w:val="18"/>
          <w:szCs w:val="18"/>
        </w:rPr>
        <w:footnoteRef/>
      </w:r>
      <w:r w:rsidRPr="00733964">
        <w:rPr>
          <w:rFonts w:cs="Calibri"/>
          <w:sz w:val="18"/>
          <w:szCs w:val="18"/>
        </w:rPr>
        <w:tab/>
        <w:t>Δεν θα πρέπει να υπάρχουν «αυθαίρετες» στρογγυλοποιήσεις στα ποσά που συμπληρώνονται στο έντυπο αυτό.</w:t>
      </w:r>
    </w:p>
  </w:footnote>
  <w:footnote w:id="14">
    <w:p w14:paraId="6E45CFDF" w14:textId="77777777" w:rsidR="007165DB" w:rsidRPr="00733964" w:rsidRDefault="007165DB" w:rsidP="00FC4007">
      <w:pPr>
        <w:pStyle w:val="FootnoteText"/>
        <w:ind w:left="284" w:hanging="284"/>
        <w:rPr>
          <w:rFonts w:cs="Calibri"/>
          <w:sz w:val="18"/>
          <w:szCs w:val="18"/>
        </w:rPr>
      </w:pPr>
      <w:r w:rsidRPr="00733964">
        <w:rPr>
          <w:rStyle w:val="FootnoteReference"/>
          <w:rFonts w:cs="Calibri"/>
          <w:sz w:val="18"/>
          <w:szCs w:val="18"/>
        </w:rPr>
        <w:footnoteRef/>
      </w:r>
      <w:r w:rsidRPr="00733964">
        <w:rPr>
          <w:rFonts w:cs="Calibri"/>
          <w:sz w:val="18"/>
          <w:szCs w:val="18"/>
        </w:rPr>
        <w:tab/>
        <w:t xml:space="preserve">Ο πίνακας θα πρέπει να περιλαμβάνει ομοειδή </w:t>
      </w:r>
      <w:r>
        <w:rPr>
          <w:rFonts w:cs="Calibri"/>
          <w:sz w:val="18"/>
          <w:szCs w:val="18"/>
        </w:rPr>
        <w:t>αγαθά</w:t>
      </w:r>
      <w:r w:rsidRPr="00733964">
        <w:rPr>
          <w:rFonts w:cs="Calibri"/>
          <w:sz w:val="18"/>
          <w:szCs w:val="18"/>
        </w:rPr>
        <w:t xml:space="preserve">. Για μη ομοειδή </w:t>
      </w:r>
      <w:r>
        <w:rPr>
          <w:rFonts w:cs="Calibri"/>
          <w:sz w:val="18"/>
          <w:szCs w:val="18"/>
        </w:rPr>
        <w:t>αγαθά</w:t>
      </w:r>
      <w:r w:rsidRPr="00733964">
        <w:rPr>
          <w:rFonts w:cs="Calibri"/>
          <w:sz w:val="18"/>
          <w:szCs w:val="18"/>
        </w:rPr>
        <w:t>, θα πρέπει να συνταχθούν ανεξάρτητοι πίνακες με ομοειδή</w:t>
      </w:r>
      <w:r>
        <w:rPr>
          <w:rFonts w:cs="Calibri"/>
          <w:sz w:val="18"/>
          <w:szCs w:val="18"/>
        </w:rPr>
        <w:t xml:space="preserve"> αγαθά</w:t>
      </w:r>
      <w:r w:rsidRPr="00733964">
        <w:rPr>
          <w:rFonts w:cs="Calibri"/>
          <w:sz w:val="18"/>
          <w:szCs w:val="18"/>
        </w:rPr>
        <w:t xml:space="preserve"> ανά κατηγορία δαπάνης</w:t>
      </w:r>
      <w:r>
        <w:rPr>
          <w:rFonts w:cs="Calibri"/>
          <w:sz w:val="18"/>
          <w:szCs w:val="18"/>
        </w:rPr>
        <w:t xml:space="preserve"> ΓΛΚ</w:t>
      </w:r>
      <w:r w:rsidRPr="00733964">
        <w:rPr>
          <w:rFonts w:cs="Calibri"/>
          <w:sz w:val="18"/>
          <w:szCs w:val="18"/>
        </w:rPr>
        <w:t>.</w:t>
      </w:r>
    </w:p>
  </w:footnote>
  <w:footnote w:id="15">
    <w:p w14:paraId="074489FD" w14:textId="77777777" w:rsidR="007165DB" w:rsidRPr="00733964" w:rsidRDefault="007165DB" w:rsidP="00FC4007">
      <w:pPr>
        <w:pStyle w:val="FootnoteText"/>
        <w:ind w:left="284" w:hanging="284"/>
        <w:rPr>
          <w:rFonts w:cs="Calibri"/>
          <w:sz w:val="18"/>
          <w:szCs w:val="18"/>
        </w:rPr>
      </w:pPr>
      <w:r w:rsidRPr="00733964">
        <w:rPr>
          <w:rStyle w:val="FootnoteReference"/>
          <w:rFonts w:cs="Calibri"/>
          <w:sz w:val="18"/>
          <w:szCs w:val="18"/>
        </w:rPr>
        <w:footnoteRef/>
      </w:r>
      <w:r w:rsidRPr="00733964">
        <w:rPr>
          <w:rFonts w:cs="Calibri"/>
          <w:sz w:val="18"/>
          <w:szCs w:val="18"/>
        </w:rPr>
        <w:tab/>
        <w:t>Ο ενημερωμένος κατάλογος με τα CPV διατίθεται στο σύνδεσμο «</w:t>
      </w:r>
      <w:hyperlink r:id="rId2" w:history="1">
        <w:r w:rsidRPr="00344857">
          <w:rPr>
            <w:rStyle w:val="Hyperlink"/>
            <w:rFonts w:cs="Calibri"/>
            <w:color w:val="548DD4" w:themeColor="text2" w:themeTint="99"/>
            <w:sz w:val="18"/>
            <w:szCs w:val="18"/>
          </w:rPr>
          <w:t xml:space="preserve">Αρχείο Ειδών - </w:t>
        </w:r>
        <w:proofErr w:type="spellStart"/>
        <w:r w:rsidRPr="00344857">
          <w:rPr>
            <w:rStyle w:val="Hyperlink"/>
            <w:rFonts w:cs="Calibri"/>
            <w:color w:val="548DD4" w:themeColor="text2" w:themeTint="99"/>
            <w:sz w:val="18"/>
            <w:szCs w:val="18"/>
          </w:rPr>
          <w:t>Κωδικολόγιο</w:t>
        </w:r>
        <w:proofErr w:type="spellEnd"/>
        <w:r w:rsidRPr="00344857">
          <w:rPr>
            <w:rStyle w:val="Hyperlink"/>
            <w:rFonts w:cs="Calibri"/>
            <w:color w:val="548DD4" w:themeColor="text2" w:themeTint="99"/>
            <w:sz w:val="18"/>
            <w:szCs w:val="18"/>
          </w:rPr>
          <w:t xml:space="preserve"> CPV</w:t>
        </w:r>
      </w:hyperlink>
      <w:r w:rsidRPr="00733964">
        <w:rPr>
          <w:rFonts w:cs="Calibri"/>
          <w:sz w:val="18"/>
          <w:szCs w:val="18"/>
        </w:rPr>
        <w:t>» του Ε.Σ.Η.ΔΗ.Σ.</w:t>
      </w:r>
    </w:p>
  </w:footnote>
  <w:footnote w:id="16">
    <w:p w14:paraId="0BE4C665" w14:textId="6A3FD29E" w:rsidR="007165DB" w:rsidRDefault="007165DB" w:rsidP="00552604">
      <w:pPr>
        <w:pStyle w:val="FootnoteText"/>
        <w:ind w:left="284" w:hanging="284"/>
      </w:pPr>
      <w:r>
        <w:rPr>
          <w:rStyle w:val="FootnoteReference"/>
        </w:rPr>
        <w:footnoteRef/>
      </w:r>
      <w:r>
        <w:tab/>
      </w:r>
      <w:r w:rsidRPr="00552604">
        <w:rPr>
          <w:sz w:val="18"/>
          <w:szCs w:val="18"/>
        </w:rPr>
        <w:t xml:space="preserve">Οι αναθέτουσες αρχές αναφέρουν τους βασικούς λόγους της απόφασής τους </w:t>
      </w:r>
      <w:r w:rsidRPr="00552604">
        <w:rPr>
          <w:sz w:val="18"/>
          <w:szCs w:val="18"/>
          <w:u w:val="single"/>
        </w:rPr>
        <w:t>να μην διαιρέσουν</w:t>
      </w:r>
      <w:r w:rsidRPr="00552604">
        <w:rPr>
          <w:sz w:val="18"/>
          <w:szCs w:val="18"/>
        </w:rPr>
        <w:t xml:space="preserve"> μία σύμβαση σε τμήματα, στοιχείο που περιλαμβάνεται στα έγγραφα της σύμβασης</w:t>
      </w:r>
    </w:p>
  </w:footnote>
  <w:footnote w:id="17">
    <w:p w14:paraId="42005E9A" w14:textId="77777777" w:rsidR="007165DB" w:rsidRPr="000E6BCA" w:rsidRDefault="007165DB" w:rsidP="00BA3DE5">
      <w:pPr>
        <w:pStyle w:val="FootnoteText"/>
        <w:ind w:left="284" w:hanging="284"/>
        <w:rPr>
          <w:rFonts w:cs="Calibri"/>
          <w:sz w:val="18"/>
          <w:szCs w:val="18"/>
        </w:rPr>
      </w:pPr>
      <w:r w:rsidRPr="00897756">
        <w:rPr>
          <w:rStyle w:val="FootnoteReference"/>
          <w:rFonts w:cs="Calibri"/>
          <w:sz w:val="18"/>
          <w:szCs w:val="18"/>
        </w:rPr>
        <w:footnoteRef/>
      </w:r>
      <w:r w:rsidRPr="00897756">
        <w:rPr>
          <w:rFonts w:cs="Calibri"/>
          <w:sz w:val="18"/>
          <w:szCs w:val="18"/>
        </w:rPr>
        <w:t xml:space="preserve"> </w:t>
      </w:r>
      <w:r w:rsidRPr="00897756">
        <w:rPr>
          <w:rFonts w:cs="Calibri"/>
          <w:sz w:val="18"/>
          <w:szCs w:val="18"/>
        </w:rPr>
        <w:tab/>
        <w:t>Οι απαιτήσεις / τεχνικές προδιαγραφές θα πρέπει να είναι σύμφωνες με τα οριζόμενα στο άρθρο 54 του Ν. 4412/2016 και δεν θα πρέπει να θέτουν όρους οι οποίοι περιορίζουν τον ανταγωνισμό.</w:t>
      </w:r>
    </w:p>
  </w:footnote>
  <w:footnote w:id="18">
    <w:p w14:paraId="6FFD5646" w14:textId="77777777" w:rsidR="007165DB" w:rsidRPr="00481D80" w:rsidRDefault="007165DB" w:rsidP="003218F3">
      <w:pPr>
        <w:pStyle w:val="FootnoteText"/>
        <w:tabs>
          <w:tab w:val="left" w:pos="284"/>
        </w:tabs>
        <w:rPr>
          <w:rFonts w:cs="Calibri"/>
          <w:sz w:val="18"/>
          <w:szCs w:val="18"/>
        </w:rPr>
      </w:pPr>
      <w:r w:rsidRPr="00481D80">
        <w:rPr>
          <w:rStyle w:val="FootnoteReference"/>
          <w:rFonts w:cs="Calibri"/>
          <w:sz w:val="18"/>
          <w:szCs w:val="18"/>
        </w:rPr>
        <w:footnoteRef/>
      </w:r>
      <w:r w:rsidRPr="00481D80">
        <w:rPr>
          <w:rFonts w:cs="Calibri"/>
          <w:sz w:val="18"/>
          <w:szCs w:val="18"/>
        </w:rPr>
        <w:tab/>
        <w:t>Ενδεικτική μορφοποίηση πίνακα. Μπορεί να τροποποιηθεί ανάλογα με τις εκάστοτε ανάγκες του Ε.Υ..</w:t>
      </w:r>
    </w:p>
  </w:footnote>
  <w:footnote w:id="19">
    <w:p w14:paraId="444CC90C" w14:textId="77777777" w:rsidR="007165DB" w:rsidRPr="00733964" w:rsidRDefault="007165DB" w:rsidP="00465984">
      <w:pPr>
        <w:pStyle w:val="FootnoteText"/>
        <w:ind w:left="284" w:hanging="284"/>
        <w:rPr>
          <w:rFonts w:cs="Calibri"/>
          <w:sz w:val="18"/>
          <w:szCs w:val="18"/>
        </w:rPr>
      </w:pPr>
      <w:r w:rsidRPr="00733964">
        <w:rPr>
          <w:rStyle w:val="FootnoteReference"/>
          <w:rFonts w:cs="Calibri"/>
          <w:sz w:val="18"/>
          <w:szCs w:val="18"/>
        </w:rPr>
        <w:footnoteRef/>
      </w:r>
      <w:r w:rsidRPr="00733964">
        <w:rPr>
          <w:rFonts w:cs="Calibri"/>
          <w:sz w:val="18"/>
          <w:szCs w:val="18"/>
        </w:rPr>
        <w:tab/>
        <w:t>Στις διαδικασίες σύναψης δημοσίων συμβάσεων προμηθειών και παροχής γενικών υπηρεσιών μπορεί να οριστεί και ως «100 – 150»</w:t>
      </w:r>
    </w:p>
  </w:footnote>
  <w:footnote w:id="20">
    <w:p w14:paraId="0DAB153D" w14:textId="77777777" w:rsidR="007165DB" w:rsidRPr="003057A3" w:rsidRDefault="007165DB" w:rsidP="006E35E8">
      <w:pPr>
        <w:pStyle w:val="FootnoteText"/>
        <w:spacing w:line="240" w:lineRule="auto"/>
        <w:ind w:left="284" w:hanging="284"/>
        <w:rPr>
          <w:sz w:val="18"/>
          <w:szCs w:val="18"/>
        </w:rPr>
      </w:pPr>
      <w:r w:rsidRPr="003057A3">
        <w:rPr>
          <w:rStyle w:val="FootnoteReference"/>
          <w:sz w:val="18"/>
          <w:szCs w:val="18"/>
        </w:rPr>
        <w:footnoteRef/>
      </w:r>
      <w:r w:rsidRPr="003057A3">
        <w:rPr>
          <w:sz w:val="18"/>
          <w:szCs w:val="18"/>
        </w:rPr>
        <w:tab/>
      </w:r>
      <w:r w:rsidRPr="003057A3">
        <w:rPr>
          <w:rFonts w:cs="Calibri"/>
          <w:sz w:val="18"/>
          <w:szCs w:val="18"/>
        </w:rPr>
        <w:t>Πρέπει να αντικατασταθεί το «</w:t>
      </w:r>
      <w:proofErr w:type="spellStart"/>
      <w:r w:rsidRPr="003057A3">
        <w:rPr>
          <w:rFonts w:cs="Calibri"/>
          <w:sz w:val="18"/>
          <w:szCs w:val="18"/>
        </w:rPr>
        <w:t>σΤ</w:t>
      </w:r>
      <w:proofErr w:type="spellEnd"/>
      <w:r w:rsidRPr="003057A3">
        <w:rPr>
          <w:rFonts w:cs="Calibri"/>
          <w:sz w:val="18"/>
          <w:szCs w:val="18"/>
        </w:rPr>
        <w:t>» με ποσοστό επί τοις εκατό, το οποίο μπορεί να κυμαίνεται από εξήντα (60) έως ογδόντα (80).</w:t>
      </w:r>
    </w:p>
  </w:footnote>
  <w:footnote w:id="21">
    <w:p w14:paraId="775A6E5E" w14:textId="77777777" w:rsidR="007165DB" w:rsidRPr="00541B1C" w:rsidRDefault="007165DB" w:rsidP="006E35E8">
      <w:pPr>
        <w:pStyle w:val="FootnoteText"/>
        <w:tabs>
          <w:tab w:val="left" w:pos="284"/>
        </w:tabs>
        <w:spacing w:line="240" w:lineRule="auto"/>
        <w:ind w:left="284" w:hanging="284"/>
        <w:rPr>
          <w:rFonts w:cs="Calibri"/>
          <w:sz w:val="18"/>
          <w:szCs w:val="18"/>
        </w:rPr>
      </w:pPr>
      <w:r w:rsidRPr="003057A3">
        <w:rPr>
          <w:rStyle w:val="FootnoteReference"/>
          <w:rFonts w:cs="Calibri"/>
          <w:sz w:val="18"/>
          <w:szCs w:val="18"/>
        </w:rPr>
        <w:footnoteRef/>
      </w:r>
      <w:r w:rsidRPr="003057A3">
        <w:rPr>
          <w:rFonts w:cs="Calibri"/>
          <w:sz w:val="18"/>
          <w:szCs w:val="18"/>
        </w:rPr>
        <w:tab/>
        <w:t>Πρέπει να αντικατασταθεί το «</w:t>
      </w:r>
      <w:proofErr w:type="spellStart"/>
      <w:r w:rsidRPr="003057A3">
        <w:rPr>
          <w:rFonts w:cs="Calibri"/>
          <w:sz w:val="18"/>
          <w:szCs w:val="18"/>
        </w:rPr>
        <w:t>σΟ</w:t>
      </w:r>
      <w:proofErr w:type="spellEnd"/>
      <w:r w:rsidRPr="003057A3">
        <w:rPr>
          <w:rFonts w:cs="Calibri"/>
          <w:sz w:val="18"/>
          <w:szCs w:val="18"/>
        </w:rPr>
        <w:t>» με ποσοστό επί τοις εκατό, το οποίο μπορεί να κυμαίνεται από είκοσι (20) έως σαράντα (40).</w:t>
      </w:r>
    </w:p>
  </w:footnote>
  <w:footnote w:id="22">
    <w:p w14:paraId="6349089A" w14:textId="77777777" w:rsidR="007165DB" w:rsidRPr="009F1EDB" w:rsidRDefault="007165DB" w:rsidP="00DB7FF5">
      <w:pPr>
        <w:pStyle w:val="FootnoteText"/>
        <w:spacing w:line="264" w:lineRule="auto"/>
        <w:ind w:left="284" w:hanging="284"/>
        <w:rPr>
          <w:rFonts w:eastAsia="Arial" w:cs="Calibri"/>
          <w:sz w:val="18"/>
          <w:szCs w:val="18"/>
          <w:lang w:eastAsia="zh-CN"/>
        </w:rPr>
      </w:pPr>
      <w:r w:rsidRPr="009F1EDB">
        <w:rPr>
          <w:rStyle w:val="FootnoteReference"/>
          <w:rFonts w:cs="Calibri"/>
          <w:sz w:val="18"/>
          <w:szCs w:val="18"/>
        </w:rPr>
        <w:footnoteRef/>
      </w:r>
      <w:r w:rsidRPr="009F1EDB">
        <w:rPr>
          <w:rFonts w:cs="Calibri"/>
          <w:sz w:val="18"/>
          <w:szCs w:val="18"/>
        </w:rPr>
        <w:tab/>
        <w:t>Πρωτότυπη υπογραφή σε έντυπα έγγραφα ή ψηφιακή υπογραφή σε ηλεκτρονικά έγγραφα.</w:t>
      </w:r>
    </w:p>
  </w:footnote>
  <w:footnote w:id="23">
    <w:p w14:paraId="03DBF0EA" w14:textId="77777777" w:rsidR="007165DB" w:rsidRDefault="007165DB" w:rsidP="00DB7FF5">
      <w:pPr>
        <w:pStyle w:val="FootnoteText"/>
        <w:spacing w:line="264" w:lineRule="auto"/>
        <w:ind w:left="284" w:hanging="284"/>
        <w:rPr>
          <w:sz w:val="18"/>
          <w:szCs w:val="18"/>
        </w:rPr>
      </w:pPr>
      <w:r w:rsidRPr="009F1EDB">
        <w:rPr>
          <w:rStyle w:val="FootnoteReference"/>
          <w:rFonts w:cs="Calibri"/>
          <w:sz w:val="18"/>
          <w:szCs w:val="18"/>
        </w:rPr>
        <w:footnoteRef/>
      </w:r>
      <w:r w:rsidRPr="009F1EDB">
        <w:rPr>
          <w:rFonts w:cs="Calibri"/>
          <w:sz w:val="18"/>
          <w:szCs w:val="18"/>
        </w:rPr>
        <w:tab/>
        <w:t>Η υπογραφή στα έντυπα έγγραφα δεν θα πρέπει να βρίσκεται μόνη της σε μία σελίδα. Θα πρέπει να υπάρχει έστω και μία γραμμή κειμένου στην ίδια σελίδα πριν την υπογραφή.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104E8" w14:textId="77777777" w:rsidR="007165DB" w:rsidRPr="00214864" w:rsidRDefault="007165DB" w:rsidP="00C64954">
    <w:pPr>
      <w:pStyle w:val="0diagnosp"/>
      <w:ind w:left="1985"/>
      <w:jc w:val="center"/>
      <w:rPr>
        <w:b/>
      </w:rPr>
    </w:pPr>
    <w:r>
      <w:rPr>
        <w:noProof/>
      </w:rPr>
      <w:drawing>
        <wp:anchor distT="0" distB="0" distL="114300" distR="114300" simplePos="0" relativeHeight="251659264" behindDoc="1" locked="1" layoutInCell="1" allowOverlap="0" wp14:anchorId="04E1AE48" wp14:editId="60E41338">
          <wp:simplePos x="0" y="0"/>
          <wp:positionH relativeFrom="column">
            <wp:posOffset>41910</wp:posOffset>
          </wp:positionH>
          <wp:positionV relativeFrom="paragraph">
            <wp:posOffset>20955</wp:posOffset>
          </wp:positionV>
          <wp:extent cx="5936400" cy="1216800"/>
          <wp:effectExtent l="19050" t="19050" r="26670" b="21590"/>
          <wp:wrapNone/>
          <wp:docPr id="2" name="Picture 2" descr="ΠΔΑ_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ΔΑ_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400" cy="1216800"/>
                  </a:xfrm>
                  <a:prstGeom prst="rect">
                    <a:avLst/>
                  </a:prstGeom>
                  <a:noFill/>
                  <a:ln w="3175">
                    <a:solidFill>
                      <a:srgbClr val="FFFFFF"/>
                    </a:solidFill>
                    <a:miter lim="800000"/>
                    <a:headEnd/>
                    <a:tailEnd/>
                  </a:ln>
                </pic:spPr>
              </pic:pic>
            </a:graphicData>
          </a:graphic>
          <wp14:sizeRelH relativeFrom="margin">
            <wp14:pctWidth>0</wp14:pctWidth>
          </wp14:sizeRelH>
          <wp14:sizeRelV relativeFrom="margin">
            <wp14:pctHeight>0</wp14:pctHeight>
          </wp14:sizeRelV>
        </wp:anchor>
      </w:drawing>
    </w:r>
  </w:p>
  <w:p w14:paraId="07A5F07B" w14:textId="77777777" w:rsidR="007165DB" w:rsidRPr="00214864" w:rsidRDefault="007165DB" w:rsidP="00C64954">
    <w:pPr>
      <w:pStyle w:val="0diagnosp"/>
      <w:ind w:left="1985"/>
      <w:jc w:val="center"/>
      <w:rPr>
        <w:b/>
        <w:sz w:val="28"/>
      </w:rPr>
    </w:pPr>
  </w:p>
  <w:p w14:paraId="04075B01" w14:textId="77777777" w:rsidR="007165DB" w:rsidRPr="00214864" w:rsidRDefault="007165DB" w:rsidP="00C64954">
    <w:pPr>
      <w:pStyle w:val="0diagnosp"/>
      <w:ind w:left="1985"/>
      <w:jc w:val="center"/>
      <w:rPr>
        <w:b/>
        <w:sz w:val="24"/>
      </w:rPr>
    </w:pPr>
  </w:p>
  <w:p w14:paraId="293AF14F" w14:textId="77777777" w:rsidR="007165DB" w:rsidRPr="007925CB" w:rsidRDefault="007165DB" w:rsidP="00C64954">
    <w:pPr>
      <w:pStyle w:val="0diagnosp"/>
      <w:ind w:left="1985"/>
      <w:jc w:val="center"/>
      <w:rPr>
        <w:b/>
        <w:sz w:val="24"/>
      </w:rPr>
    </w:pPr>
    <w:r w:rsidRPr="007925CB">
      <w:rPr>
        <w:b/>
        <w:sz w:val="24"/>
      </w:rPr>
      <w:t>ΕΙΔΙΚΟΣ ΛΟΓΑΡΙΑΣΜΟΣ ΚΟΝΔΥΛΙΩΝ ΕΡΕΥΝΑΣ</w:t>
    </w:r>
  </w:p>
  <w:p w14:paraId="5548232A" w14:textId="77777777" w:rsidR="007165DB" w:rsidRPr="00C64954" w:rsidRDefault="007165DB" w:rsidP="00C64954">
    <w:pPr>
      <w:pStyle w:val="Header"/>
      <w:ind w:left="1985"/>
      <w:jc w:val="center"/>
      <w:rPr>
        <w:rFonts w:cs="Calibri"/>
        <w:b/>
        <w:szCs w:val="22"/>
      </w:rPr>
    </w:pPr>
    <w:r w:rsidRPr="007925CB">
      <w:rPr>
        <w:rFonts w:cs="Calibri"/>
        <w:b/>
        <w:szCs w:val="22"/>
      </w:rPr>
      <w:t>ΜΟΝΑΔΑ ΟΙΚΟΝΟΜΙΚΗΣ ΚΑΙ ΔΙΟΙΚΗΤΙΚΗΣ ΥΠΟΣΤΗΡΙΞΗΣ</w:t>
    </w:r>
  </w:p>
  <w:p w14:paraId="4B79D654" w14:textId="77777777" w:rsidR="007165DB" w:rsidRPr="00AB4EA6" w:rsidRDefault="007165DB" w:rsidP="00C64954">
    <w:pPr>
      <w:pStyle w:val="Header"/>
      <w:ind w:left="1985"/>
      <w:jc w:val="center"/>
      <w:rPr>
        <w:rFonts w:cs="Calibri"/>
        <w:b/>
        <w:sz w:val="18"/>
        <w:szCs w:val="16"/>
      </w:rPr>
    </w:pPr>
    <w:r w:rsidRPr="007925CB">
      <w:rPr>
        <w:rFonts w:cs="Calibri"/>
        <w:b/>
        <w:szCs w:val="16"/>
      </w:rPr>
      <w:t>ΤΜΗΜΑ ΠΡΟΜΗΘΕΙΩΝ</w:t>
    </w:r>
  </w:p>
  <w:p w14:paraId="1C2026B7" w14:textId="77777777" w:rsidR="007165DB" w:rsidRPr="00D44337" w:rsidRDefault="007165DB" w:rsidP="007C0BB1">
    <w:pPr>
      <w:pStyle w:val="Header"/>
      <w:jc w:val="right"/>
      <w:rPr>
        <w:rFonts w:cs="Calibri"/>
        <w:szCs w:val="22"/>
        <w:lang w:val="en-US"/>
      </w:rPr>
    </w:pPr>
    <w:r w:rsidRPr="00D44337">
      <w:rPr>
        <w:rFonts w:cs="Calibri"/>
        <w:szCs w:val="22"/>
      </w:rPr>
      <w:t>Δ</w:t>
    </w:r>
    <w:r>
      <w:rPr>
        <w:rFonts w:cs="Calibri"/>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72C4"/>
    <w:multiLevelType w:val="multilevel"/>
    <w:tmpl w:val="36EE9A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BB4898"/>
    <w:multiLevelType w:val="hybridMultilevel"/>
    <w:tmpl w:val="FCA6FE8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2323171"/>
    <w:multiLevelType w:val="multilevel"/>
    <w:tmpl w:val="319C92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0F4617"/>
    <w:multiLevelType w:val="multilevel"/>
    <w:tmpl w:val="47862F74"/>
    <w:lvl w:ilvl="0">
      <w:start w:val="5"/>
      <w:numFmt w:val="decimal"/>
      <w:lvlText w:val="%1."/>
      <w:lvlJc w:val="left"/>
      <w:pPr>
        <w:ind w:left="360" w:hanging="360"/>
      </w:pPr>
      <w:rPr>
        <w:rFonts w:hint="default"/>
      </w:rPr>
    </w:lvl>
    <w:lvl w:ilvl="1">
      <w:start w:val="1"/>
      <w:numFmt w:val="decimal"/>
      <w:lvlText w:val="%1.%2)"/>
      <w:lvlJc w:val="left"/>
      <w:pPr>
        <w:ind w:left="1505" w:hanging="36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155" w:hanging="72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6805" w:hanging="108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455" w:hanging="1440"/>
      </w:pPr>
      <w:rPr>
        <w:rFonts w:hint="default"/>
      </w:rPr>
    </w:lvl>
    <w:lvl w:ilvl="8">
      <w:start w:val="1"/>
      <w:numFmt w:val="decimal"/>
      <w:lvlText w:val="%1.%2)%3.%4.%5.%6.%7.%8.%9."/>
      <w:lvlJc w:val="left"/>
      <w:pPr>
        <w:ind w:left="10960" w:hanging="1800"/>
      </w:pPr>
      <w:rPr>
        <w:rFonts w:hint="default"/>
      </w:rPr>
    </w:lvl>
  </w:abstractNum>
  <w:abstractNum w:abstractNumId="4" w15:restartNumberingAfterBreak="0">
    <w:nsid w:val="1BA41643"/>
    <w:multiLevelType w:val="multilevel"/>
    <w:tmpl w:val="508ED196"/>
    <w:lvl w:ilvl="0">
      <w:start w:val="4"/>
      <w:numFmt w:val="decimal"/>
      <w:lvlText w:val="%1."/>
      <w:lvlJc w:val="left"/>
      <w:pPr>
        <w:ind w:left="360" w:hanging="360"/>
      </w:pPr>
      <w:rPr>
        <w:rFonts w:hint="default"/>
      </w:rPr>
    </w:lvl>
    <w:lvl w:ilvl="1">
      <w:start w:val="1"/>
      <w:numFmt w:val="decimal"/>
      <w:lvlText w:val="%1.%2)"/>
      <w:lvlJc w:val="left"/>
      <w:pPr>
        <w:ind w:left="1920" w:hanging="360"/>
      </w:pPr>
      <w:rPr>
        <w:rFonts w:ascii="Calibri" w:hAnsi="Calibri" w:cs="Calibri" w:hint="default"/>
        <w:b/>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7D2D9F"/>
    <w:multiLevelType w:val="multilevel"/>
    <w:tmpl w:val="F036EA7A"/>
    <w:lvl w:ilvl="0">
      <w:start w:val="4"/>
      <w:numFmt w:val="decimal"/>
      <w:lvlText w:val="%1."/>
      <w:lvlJc w:val="left"/>
      <w:pPr>
        <w:ind w:left="510" w:hanging="510"/>
      </w:pPr>
      <w:rPr>
        <w:rFonts w:hint="default"/>
      </w:rPr>
    </w:lvl>
    <w:lvl w:ilvl="1">
      <w:start w:val="4"/>
      <w:numFmt w:val="decimal"/>
      <w:lvlText w:val="%1.%2."/>
      <w:lvlJc w:val="left"/>
      <w:pPr>
        <w:ind w:left="1078"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E9A39AF"/>
    <w:multiLevelType w:val="multilevel"/>
    <w:tmpl w:val="4496A442"/>
    <w:lvl w:ilvl="0">
      <w:start w:val="4"/>
      <w:numFmt w:val="decimal"/>
      <w:lvlText w:val="%1."/>
      <w:lvlJc w:val="left"/>
      <w:pPr>
        <w:ind w:left="510" w:hanging="510"/>
      </w:pPr>
      <w:rPr>
        <w:rFonts w:hint="default"/>
      </w:rPr>
    </w:lvl>
    <w:lvl w:ilvl="1">
      <w:start w:val="5"/>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1480A93"/>
    <w:multiLevelType w:val="hybridMultilevel"/>
    <w:tmpl w:val="7A5EEF4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7006E6E"/>
    <w:multiLevelType w:val="multilevel"/>
    <w:tmpl w:val="364C5ADC"/>
    <w:lvl w:ilvl="0">
      <w:start w:val="3"/>
      <w:numFmt w:val="decimal"/>
      <w:lvlText w:val="%1."/>
      <w:lvlJc w:val="left"/>
      <w:pPr>
        <w:ind w:left="360" w:hanging="360"/>
      </w:pPr>
      <w:rPr>
        <w:rFonts w:hint="default"/>
      </w:rPr>
    </w:lvl>
    <w:lvl w:ilvl="1">
      <w:start w:val="1"/>
      <w:numFmt w:val="decimal"/>
      <w:lvlText w:val="%1.%2)"/>
      <w:lvlJc w:val="left"/>
      <w:pPr>
        <w:ind w:left="1505" w:hanging="36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155" w:hanging="72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6805" w:hanging="108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455" w:hanging="1440"/>
      </w:pPr>
      <w:rPr>
        <w:rFonts w:hint="default"/>
      </w:rPr>
    </w:lvl>
    <w:lvl w:ilvl="8">
      <w:start w:val="1"/>
      <w:numFmt w:val="decimal"/>
      <w:lvlText w:val="%1.%2)%3.%4.%5.%6.%7.%8.%9."/>
      <w:lvlJc w:val="left"/>
      <w:pPr>
        <w:ind w:left="10960" w:hanging="1800"/>
      </w:pPr>
      <w:rPr>
        <w:rFonts w:hint="default"/>
      </w:rPr>
    </w:lvl>
  </w:abstractNum>
  <w:abstractNum w:abstractNumId="9" w15:restartNumberingAfterBreak="0">
    <w:nsid w:val="27A93AF2"/>
    <w:multiLevelType w:val="multilevel"/>
    <w:tmpl w:val="99F4A9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015094"/>
    <w:multiLevelType w:val="hybridMultilevel"/>
    <w:tmpl w:val="5CB030F6"/>
    <w:lvl w:ilvl="0" w:tplc="04080011">
      <w:start w:val="1"/>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AD27CD7"/>
    <w:multiLevelType w:val="multilevel"/>
    <w:tmpl w:val="768C3D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C30229"/>
    <w:multiLevelType w:val="multilevel"/>
    <w:tmpl w:val="2A52CFA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44328BF"/>
    <w:multiLevelType w:val="multilevel"/>
    <w:tmpl w:val="D92E7820"/>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4" w15:restartNumberingAfterBreak="0">
    <w:nsid w:val="376F6166"/>
    <w:multiLevelType w:val="multilevel"/>
    <w:tmpl w:val="E8769C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5B000B"/>
    <w:multiLevelType w:val="multilevel"/>
    <w:tmpl w:val="F13C350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D797F34"/>
    <w:multiLevelType w:val="multilevel"/>
    <w:tmpl w:val="E8769C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AF1563"/>
    <w:multiLevelType w:val="multilevel"/>
    <w:tmpl w:val="CFA46B6A"/>
    <w:lvl w:ilvl="0">
      <w:start w:val="5"/>
      <w:numFmt w:val="decimal"/>
      <w:lvlText w:val="%1."/>
      <w:lvlJc w:val="left"/>
      <w:pPr>
        <w:ind w:left="510" w:hanging="510"/>
      </w:pPr>
      <w:rPr>
        <w:rFonts w:hint="default"/>
      </w:rPr>
    </w:lvl>
    <w:lvl w:ilvl="1">
      <w:start w:val="1"/>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44831E79"/>
    <w:multiLevelType w:val="multilevel"/>
    <w:tmpl w:val="5EC651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A75A03"/>
    <w:multiLevelType w:val="multilevel"/>
    <w:tmpl w:val="CFA46B6A"/>
    <w:lvl w:ilvl="0">
      <w:start w:val="4"/>
      <w:numFmt w:val="decimal"/>
      <w:lvlText w:val="%1."/>
      <w:lvlJc w:val="left"/>
      <w:pPr>
        <w:ind w:left="510" w:hanging="510"/>
      </w:pPr>
      <w:rPr>
        <w:rFonts w:hint="default"/>
      </w:rPr>
    </w:lvl>
    <w:lvl w:ilvl="1">
      <w:start w:val="1"/>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4CF06042"/>
    <w:multiLevelType w:val="hybridMultilevel"/>
    <w:tmpl w:val="0A245C58"/>
    <w:lvl w:ilvl="0" w:tplc="4142FC48">
      <w:start w:val="1"/>
      <w:numFmt w:val="decimal"/>
      <w:lvlText w:val="%1.1"/>
      <w:lvlJc w:val="left"/>
      <w:pPr>
        <w:ind w:left="1145" w:hanging="360"/>
      </w:pPr>
      <w:rPr>
        <w:rFonts w:hint="default"/>
      </w:r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21" w15:restartNumberingAfterBreak="0">
    <w:nsid w:val="5B2B43E1"/>
    <w:multiLevelType w:val="multilevel"/>
    <w:tmpl w:val="8F3EDB4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F9471AD"/>
    <w:multiLevelType w:val="multilevel"/>
    <w:tmpl w:val="BB32265A"/>
    <w:lvl w:ilvl="0">
      <w:start w:val="2"/>
      <w:numFmt w:val="decimal"/>
      <w:lvlText w:val="%1."/>
      <w:lvlJc w:val="left"/>
      <w:pPr>
        <w:ind w:left="360" w:hanging="360"/>
      </w:pPr>
      <w:rPr>
        <w:rFonts w:hint="default"/>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C61A39"/>
    <w:multiLevelType w:val="multilevel"/>
    <w:tmpl w:val="768C3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884DA1"/>
    <w:multiLevelType w:val="multilevel"/>
    <w:tmpl w:val="768C3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CA46C5"/>
    <w:multiLevelType w:val="multilevel"/>
    <w:tmpl w:val="768C3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AA2884"/>
    <w:multiLevelType w:val="multilevel"/>
    <w:tmpl w:val="F13C350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4A479A7"/>
    <w:multiLevelType w:val="multilevel"/>
    <w:tmpl w:val="ACF819A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7A3635F2"/>
    <w:multiLevelType w:val="multilevel"/>
    <w:tmpl w:val="768C3D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B1225B"/>
    <w:multiLevelType w:val="multilevel"/>
    <w:tmpl w:val="9F840374"/>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B703CF"/>
    <w:multiLevelType w:val="hybridMultilevel"/>
    <w:tmpl w:val="91FAC79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75815270">
    <w:abstractNumId w:val="7"/>
  </w:num>
  <w:num w:numId="2" w16cid:durableId="1505897456">
    <w:abstractNumId w:val="30"/>
  </w:num>
  <w:num w:numId="3" w16cid:durableId="1607345749">
    <w:abstractNumId w:val="25"/>
  </w:num>
  <w:num w:numId="4" w16cid:durableId="1346059901">
    <w:abstractNumId w:val="11"/>
  </w:num>
  <w:num w:numId="5" w16cid:durableId="993988884">
    <w:abstractNumId w:val="23"/>
  </w:num>
  <w:num w:numId="6" w16cid:durableId="1765998774">
    <w:abstractNumId w:val="27"/>
  </w:num>
  <w:num w:numId="7" w16cid:durableId="1318264631">
    <w:abstractNumId w:val="10"/>
  </w:num>
  <w:num w:numId="8" w16cid:durableId="633019975">
    <w:abstractNumId w:val="28"/>
  </w:num>
  <w:num w:numId="9" w16cid:durableId="705368681">
    <w:abstractNumId w:val="1"/>
  </w:num>
  <w:num w:numId="10" w16cid:durableId="1831751507">
    <w:abstractNumId w:val="22"/>
  </w:num>
  <w:num w:numId="11" w16cid:durableId="2140806646">
    <w:abstractNumId w:val="24"/>
  </w:num>
  <w:num w:numId="12" w16cid:durableId="576092083">
    <w:abstractNumId w:val="20"/>
  </w:num>
  <w:num w:numId="13" w16cid:durableId="464010904">
    <w:abstractNumId w:val="8"/>
  </w:num>
  <w:num w:numId="14" w16cid:durableId="1766998448">
    <w:abstractNumId w:val="9"/>
  </w:num>
  <w:num w:numId="15" w16cid:durableId="1457599516">
    <w:abstractNumId w:val="14"/>
  </w:num>
  <w:num w:numId="16" w16cid:durableId="792484394">
    <w:abstractNumId w:val="3"/>
  </w:num>
  <w:num w:numId="17" w16cid:durableId="2043557350">
    <w:abstractNumId w:val="16"/>
  </w:num>
  <w:num w:numId="18" w16cid:durableId="1352993984">
    <w:abstractNumId w:val="21"/>
  </w:num>
  <w:num w:numId="19" w16cid:durableId="849032227">
    <w:abstractNumId w:val="0"/>
  </w:num>
  <w:num w:numId="20" w16cid:durableId="1824463057">
    <w:abstractNumId w:val="2"/>
  </w:num>
  <w:num w:numId="21" w16cid:durableId="1187400840">
    <w:abstractNumId w:val="5"/>
  </w:num>
  <w:num w:numId="22" w16cid:durableId="1205214187">
    <w:abstractNumId w:val="6"/>
  </w:num>
  <w:num w:numId="23" w16cid:durableId="62067849">
    <w:abstractNumId w:val="29"/>
  </w:num>
  <w:num w:numId="24" w16cid:durableId="1519077704">
    <w:abstractNumId w:val="13"/>
  </w:num>
  <w:num w:numId="25" w16cid:durableId="182134151">
    <w:abstractNumId w:val="26"/>
  </w:num>
  <w:num w:numId="26" w16cid:durableId="871570478">
    <w:abstractNumId w:val="15"/>
  </w:num>
  <w:num w:numId="27" w16cid:durableId="1435593465">
    <w:abstractNumId w:val="19"/>
  </w:num>
  <w:num w:numId="28" w16cid:durableId="1055816098">
    <w:abstractNumId w:val="4"/>
  </w:num>
  <w:num w:numId="29" w16cid:durableId="2138139391">
    <w:abstractNumId w:val="12"/>
  </w:num>
  <w:num w:numId="30" w16cid:durableId="1369334043">
    <w:abstractNumId w:val="17"/>
  </w:num>
  <w:num w:numId="31" w16cid:durableId="18801265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AA"/>
    <w:rsid w:val="00001BB5"/>
    <w:rsid w:val="00002ABF"/>
    <w:rsid w:val="000048F0"/>
    <w:rsid w:val="0000647E"/>
    <w:rsid w:val="00011E6D"/>
    <w:rsid w:val="0002190D"/>
    <w:rsid w:val="00021A52"/>
    <w:rsid w:val="00023979"/>
    <w:rsid w:val="00023D03"/>
    <w:rsid w:val="00025872"/>
    <w:rsid w:val="000259D2"/>
    <w:rsid w:val="00026EB3"/>
    <w:rsid w:val="00030A6A"/>
    <w:rsid w:val="00030D6E"/>
    <w:rsid w:val="00032FED"/>
    <w:rsid w:val="00033D01"/>
    <w:rsid w:val="0003492C"/>
    <w:rsid w:val="000362E9"/>
    <w:rsid w:val="000400DC"/>
    <w:rsid w:val="000426C4"/>
    <w:rsid w:val="00043D5B"/>
    <w:rsid w:val="000446B4"/>
    <w:rsid w:val="00046B82"/>
    <w:rsid w:val="00055197"/>
    <w:rsid w:val="00056F33"/>
    <w:rsid w:val="000606A3"/>
    <w:rsid w:val="000614C2"/>
    <w:rsid w:val="00061C6A"/>
    <w:rsid w:val="00065A21"/>
    <w:rsid w:val="00066AA2"/>
    <w:rsid w:val="0006711C"/>
    <w:rsid w:val="00072702"/>
    <w:rsid w:val="00072966"/>
    <w:rsid w:val="00076F61"/>
    <w:rsid w:val="00081AD9"/>
    <w:rsid w:val="00081CC0"/>
    <w:rsid w:val="00082DA0"/>
    <w:rsid w:val="0008312B"/>
    <w:rsid w:val="000866C5"/>
    <w:rsid w:val="00092943"/>
    <w:rsid w:val="00093FCC"/>
    <w:rsid w:val="00094F1E"/>
    <w:rsid w:val="0009514F"/>
    <w:rsid w:val="000A01B6"/>
    <w:rsid w:val="000B1193"/>
    <w:rsid w:val="000B12F1"/>
    <w:rsid w:val="000B212A"/>
    <w:rsid w:val="000C0525"/>
    <w:rsid w:val="000C4C5A"/>
    <w:rsid w:val="000C59DA"/>
    <w:rsid w:val="000D06CE"/>
    <w:rsid w:val="000D195C"/>
    <w:rsid w:val="000D3E54"/>
    <w:rsid w:val="000D6C3A"/>
    <w:rsid w:val="000E1AA0"/>
    <w:rsid w:val="000E2BCC"/>
    <w:rsid w:val="000E4502"/>
    <w:rsid w:val="000E6BCA"/>
    <w:rsid w:val="000E7B8B"/>
    <w:rsid w:val="000F5B77"/>
    <w:rsid w:val="000F6B68"/>
    <w:rsid w:val="000F7449"/>
    <w:rsid w:val="00100EE2"/>
    <w:rsid w:val="0010779C"/>
    <w:rsid w:val="00110065"/>
    <w:rsid w:val="001104AE"/>
    <w:rsid w:val="00111994"/>
    <w:rsid w:val="00114D11"/>
    <w:rsid w:val="00114F27"/>
    <w:rsid w:val="001206B0"/>
    <w:rsid w:val="00121933"/>
    <w:rsid w:val="001278E6"/>
    <w:rsid w:val="001306F0"/>
    <w:rsid w:val="00132229"/>
    <w:rsid w:val="001330BD"/>
    <w:rsid w:val="00140FD0"/>
    <w:rsid w:val="00143A3C"/>
    <w:rsid w:val="0015177C"/>
    <w:rsid w:val="001527AB"/>
    <w:rsid w:val="00156852"/>
    <w:rsid w:val="001571B6"/>
    <w:rsid w:val="00160F0D"/>
    <w:rsid w:val="00162127"/>
    <w:rsid w:val="0017089C"/>
    <w:rsid w:val="001740D8"/>
    <w:rsid w:val="00176A81"/>
    <w:rsid w:val="00182211"/>
    <w:rsid w:val="00182A19"/>
    <w:rsid w:val="00192F66"/>
    <w:rsid w:val="001946C8"/>
    <w:rsid w:val="00195E44"/>
    <w:rsid w:val="00197676"/>
    <w:rsid w:val="00197757"/>
    <w:rsid w:val="001A3A41"/>
    <w:rsid w:val="001A53EB"/>
    <w:rsid w:val="001A6006"/>
    <w:rsid w:val="001B1354"/>
    <w:rsid w:val="001B14C0"/>
    <w:rsid w:val="001B2570"/>
    <w:rsid w:val="001B26B5"/>
    <w:rsid w:val="001B4220"/>
    <w:rsid w:val="001B6EDE"/>
    <w:rsid w:val="001C1D87"/>
    <w:rsid w:val="001C4A56"/>
    <w:rsid w:val="001C59F3"/>
    <w:rsid w:val="001C5E0C"/>
    <w:rsid w:val="001C6320"/>
    <w:rsid w:val="001C7262"/>
    <w:rsid w:val="001D3A77"/>
    <w:rsid w:val="001D652C"/>
    <w:rsid w:val="001D6DE6"/>
    <w:rsid w:val="001E143E"/>
    <w:rsid w:val="001E25A0"/>
    <w:rsid w:val="001E52E7"/>
    <w:rsid w:val="001E56AF"/>
    <w:rsid w:val="001E5893"/>
    <w:rsid w:val="001E5D34"/>
    <w:rsid w:val="001F1761"/>
    <w:rsid w:val="001F1AD7"/>
    <w:rsid w:val="001F1E9C"/>
    <w:rsid w:val="001F68E0"/>
    <w:rsid w:val="002005BA"/>
    <w:rsid w:val="002011F2"/>
    <w:rsid w:val="00205286"/>
    <w:rsid w:val="0021636F"/>
    <w:rsid w:val="00221CDB"/>
    <w:rsid w:val="00224288"/>
    <w:rsid w:val="0022478A"/>
    <w:rsid w:val="002266B0"/>
    <w:rsid w:val="002318EC"/>
    <w:rsid w:val="0023499E"/>
    <w:rsid w:val="00235E22"/>
    <w:rsid w:val="002412DE"/>
    <w:rsid w:val="00241E07"/>
    <w:rsid w:val="00243B11"/>
    <w:rsid w:val="00243DF1"/>
    <w:rsid w:val="00245D7A"/>
    <w:rsid w:val="00246AA7"/>
    <w:rsid w:val="002477C5"/>
    <w:rsid w:val="002537B1"/>
    <w:rsid w:val="002556AB"/>
    <w:rsid w:val="00256D09"/>
    <w:rsid w:val="00256F72"/>
    <w:rsid w:val="0026332A"/>
    <w:rsid w:val="00263902"/>
    <w:rsid w:val="00265D04"/>
    <w:rsid w:val="00267496"/>
    <w:rsid w:val="002700BA"/>
    <w:rsid w:val="002752FA"/>
    <w:rsid w:val="0028233D"/>
    <w:rsid w:val="0028269D"/>
    <w:rsid w:val="00283CCA"/>
    <w:rsid w:val="00285D2B"/>
    <w:rsid w:val="0029033A"/>
    <w:rsid w:val="00290C61"/>
    <w:rsid w:val="002912D7"/>
    <w:rsid w:val="002913C1"/>
    <w:rsid w:val="00291FB6"/>
    <w:rsid w:val="00292405"/>
    <w:rsid w:val="00297AC5"/>
    <w:rsid w:val="002A0AC5"/>
    <w:rsid w:val="002A0FB0"/>
    <w:rsid w:val="002A274D"/>
    <w:rsid w:val="002A2BB2"/>
    <w:rsid w:val="002A456E"/>
    <w:rsid w:val="002A4DB6"/>
    <w:rsid w:val="002A639B"/>
    <w:rsid w:val="002A7585"/>
    <w:rsid w:val="002B0EAF"/>
    <w:rsid w:val="002B4608"/>
    <w:rsid w:val="002C014C"/>
    <w:rsid w:val="002C3DF3"/>
    <w:rsid w:val="002C6763"/>
    <w:rsid w:val="002D4579"/>
    <w:rsid w:val="002D681A"/>
    <w:rsid w:val="002D7C1A"/>
    <w:rsid w:val="002D7DC7"/>
    <w:rsid w:val="002E175C"/>
    <w:rsid w:val="002E4264"/>
    <w:rsid w:val="002F7C30"/>
    <w:rsid w:val="00300C7C"/>
    <w:rsid w:val="003057A3"/>
    <w:rsid w:val="0030631E"/>
    <w:rsid w:val="00313C2A"/>
    <w:rsid w:val="00313CE7"/>
    <w:rsid w:val="0031605A"/>
    <w:rsid w:val="003218F3"/>
    <w:rsid w:val="00323613"/>
    <w:rsid w:val="00323F50"/>
    <w:rsid w:val="00326B24"/>
    <w:rsid w:val="00335D35"/>
    <w:rsid w:val="00337B1C"/>
    <w:rsid w:val="00342AB0"/>
    <w:rsid w:val="0034324C"/>
    <w:rsid w:val="00344857"/>
    <w:rsid w:val="0034488F"/>
    <w:rsid w:val="00352480"/>
    <w:rsid w:val="003546F9"/>
    <w:rsid w:val="00360A69"/>
    <w:rsid w:val="003611D5"/>
    <w:rsid w:val="003618FF"/>
    <w:rsid w:val="00362991"/>
    <w:rsid w:val="00366779"/>
    <w:rsid w:val="003715F5"/>
    <w:rsid w:val="0037462F"/>
    <w:rsid w:val="00375F15"/>
    <w:rsid w:val="003761DE"/>
    <w:rsid w:val="003864E3"/>
    <w:rsid w:val="00386814"/>
    <w:rsid w:val="00386D34"/>
    <w:rsid w:val="00394B99"/>
    <w:rsid w:val="003A106B"/>
    <w:rsid w:val="003A44EF"/>
    <w:rsid w:val="003A5169"/>
    <w:rsid w:val="003B39C2"/>
    <w:rsid w:val="003B5962"/>
    <w:rsid w:val="003C0374"/>
    <w:rsid w:val="003C4726"/>
    <w:rsid w:val="003D2F5D"/>
    <w:rsid w:val="003D3D91"/>
    <w:rsid w:val="003D574C"/>
    <w:rsid w:val="003E218F"/>
    <w:rsid w:val="003E5247"/>
    <w:rsid w:val="003E780B"/>
    <w:rsid w:val="003F119A"/>
    <w:rsid w:val="003F50B8"/>
    <w:rsid w:val="004043F8"/>
    <w:rsid w:val="00406045"/>
    <w:rsid w:val="00410AEE"/>
    <w:rsid w:val="0041504F"/>
    <w:rsid w:val="00415B01"/>
    <w:rsid w:val="0041741E"/>
    <w:rsid w:val="00423A4F"/>
    <w:rsid w:val="00425699"/>
    <w:rsid w:val="004270D6"/>
    <w:rsid w:val="00430AAF"/>
    <w:rsid w:val="00431E6A"/>
    <w:rsid w:val="0043275F"/>
    <w:rsid w:val="00432C0F"/>
    <w:rsid w:val="00434EBC"/>
    <w:rsid w:val="00436039"/>
    <w:rsid w:val="00436F65"/>
    <w:rsid w:val="004406E9"/>
    <w:rsid w:val="004420E0"/>
    <w:rsid w:val="00442A01"/>
    <w:rsid w:val="00447671"/>
    <w:rsid w:val="00447B49"/>
    <w:rsid w:val="004506C3"/>
    <w:rsid w:val="00451546"/>
    <w:rsid w:val="00451ECA"/>
    <w:rsid w:val="00452EA8"/>
    <w:rsid w:val="004552B8"/>
    <w:rsid w:val="00462124"/>
    <w:rsid w:val="00465984"/>
    <w:rsid w:val="00471B22"/>
    <w:rsid w:val="00472F08"/>
    <w:rsid w:val="0047544A"/>
    <w:rsid w:val="004762A4"/>
    <w:rsid w:val="00476A51"/>
    <w:rsid w:val="0047719F"/>
    <w:rsid w:val="0048024C"/>
    <w:rsid w:val="00481CDF"/>
    <w:rsid w:val="00481D80"/>
    <w:rsid w:val="004853BA"/>
    <w:rsid w:val="00485534"/>
    <w:rsid w:val="00486EA3"/>
    <w:rsid w:val="00490F85"/>
    <w:rsid w:val="00492DEA"/>
    <w:rsid w:val="00493297"/>
    <w:rsid w:val="00493B09"/>
    <w:rsid w:val="004953FF"/>
    <w:rsid w:val="004A0C73"/>
    <w:rsid w:val="004A0E8A"/>
    <w:rsid w:val="004A260C"/>
    <w:rsid w:val="004A2827"/>
    <w:rsid w:val="004A7950"/>
    <w:rsid w:val="004A7EBF"/>
    <w:rsid w:val="004B2830"/>
    <w:rsid w:val="004B6353"/>
    <w:rsid w:val="004B767B"/>
    <w:rsid w:val="004C08D7"/>
    <w:rsid w:val="004C2054"/>
    <w:rsid w:val="004C40C2"/>
    <w:rsid w:val="004C5145"/>
    <w:rsid w:val="004C66A2"/>
    <w:rsid w:val="004E0532"/>
    <w:rsid w:val="004E1559"/>
    <w:rsid w:val="004E2035"/>
    <w:rsid w:val="004E24E5"/>
    <w:rsid w:val="004E4273"/>
    <w:rsid w:val="004E50D5"/>
    <w:rsid w:val="004E5CEE"/>
    <w:rsid w:val="004E6320"/>
    <w:rsid w:val="004E7180"/>
    <w:rsid w:val="004F0807"/>
    <w:rsid w:val="004F161A"/>
    <w:rsid w:val="004F4609"/>
    <w:rsid w:val="004F5518"/>
    <w:rsid w:val="004F7AD1"/>
    <w:rsid w:val="005049F1"/>
    <w:rsid w:val="00506E03"/>
    <w:rsid w:val="00512AA8"/>
    <w:rsid w:val="005130BE"/>
    <w:rsid w:val="005141A6"/>
    <w:rsid w:val="00516FB9"/>
    <w:rsid w:val="00520A90"/>
    <w:rsid w:val="0052110F"/>
    <w:rsid w:val="00521ED9"/>
    <w:rsid w:val="005222B3"/>
    <w:rsid w:val="005274ED"/>
    <w:rsid w:val="0052790A"/>
    <w:rsid w:val="005404C5"/>
    <w:rsid w:val="00540829"/>
    <w:rsid w:val="00541B1C"/>
    <w:rsid w:val="00541C53"/>
    <w:rsid w:val="00542E12"/>
    <w:rsid w:val="005436F3"/>
    <w:rsid w:val="00543E11"/>
    <w:rsid w:val="00547F39"/>
    <w:rsid w:val="00550D06"/>
    <w:rsid w:val="00552604"/>
    <w:rsid w:val="005531BE"/>
    <w:rsid w:val="00557894"/>
    <w:rsid w:val="005601FD"/>
    <w:rsid w:val="00561A29"/>
    <w:rsid w:val="0056311E"/>
    <w:rsid w:val="00567CF4"/>
    <w:rsid w:val="005708D1"/>
    <w:rsid w:val="00571360"/>
    <w:rsid w:val="00572502"/>
    <w:rsid w:val="00585AC7"/>
    <w:rsid w:val="00590450"/>
    <w:rsid w:val="00593935"/>
    <w:rsid w:val="00594C1D"/>
    <w:rsid w:val="00595456"/>
    <w:rsid w:val="00596228"/>
    <w:rsid w:val="005A03DE"/>
    <w:rsid w:val="005A0C59"/>
    <w:rsid w:val="005A2C5D"/>
    <w:rsid w:val="005A69F2"/>
    <w:rsid w:val="005B0BB5"/>
    <w:rsid w:val="005B35C7"/>
    <w:rsid w:val="005B3D5D"/>
    <w:rsid w:val="005B4765"/>
    <w:rsid w:val="005B5861"/>
    <w:rsid w:val="005B66CE"/>
    <w:rsid w:val="005B6F1C"/>
    <w:rsid w:val="005B7667"/>
    <w:rsid w:val="005D28C0"/>
    <w:rsid w:val="005D5D1A"/>
    <w:rsid w:val="005D6D4B"/>
    <w:rsid w:val="005D7ED4"/>
    <w:rsid w:val="005E0EC8"/>
    <w:rsid w:val="005E7975"/>
    <w:rsid w:val="005F1795"/>
    <w:rsid w:val="005F2D56"/>
    <w:rsid w:val="00600D53"/>
    <w:rsid w:val="006028E9"/>
    <w:rsid w:val="006030C4"/>
    <w:rsid w:val="0060413A"/>
    <w:rsid w:val="006052CD"/>
    <w:rsid w:val="00620818"/>
    <w:rsid w:val="00621ADE"/>
    <w:rsid w:val="006242CA"/>
    <w:rsid w:val="00625C65"/>
    <w:rsid w:val="00627723"/>
    <w:rsid w:val="006305E9"/>
    <w:rsid w:val="0063145F"/>
    <w:rsid w:val="006317B2"/>
    <w:rsid w:val="006334D2"/>
    <w:rsid w:val="0063413D"/>
    <w:rsid w:val="006435A4"/>
    <w:rsid w:val="006445BE"/>
    <w:rsid w:val="00652788"/>
    <w:rsid w:val="0065477E"/>
    <w:rsid w:val="006579AB"/>
    <w:rsid w:val="0066454C"/>
    <w:rsid w:val="00665DA3"/>
    <w:rsid w:val="00665FE7"/>
    <w:rsid w:val="00667BEC"/>
    <w:rsid w:val="006711E6"/>
    <w:rsid w:val="006735FE"/>
    <w:rsid w:val="00675090"/>
    <w:rsid w:val="00683F3A"/>
    <w:rsid w:val="00691345"/>
    <w:rsid w:val="00692524"/>
    <w:rsid w:val="00692DC6"/>
    <w:rsid w:val="006935CC"/>
    <w:rsid w:val="00693ED5"/>
    <w:rsid w:val="006A1C23"/>
    <w:rsid w:val="006A4487"/>
    <w:rsid w:val="006A6732"/>
    <w:rsid w:val="006A69E4"/>
    <w:rsid w:val="006B2CA0"/>
    <w:rsid w:val="006B33FA"/>
    <w:rsid w:val="006B4184"/>
    <w:rsid w:val="006B4F2C"/>
    <w:rsid w:val="006B5A18"/>
    <w:rsid w:val="006C0E45"/>
    <w:rsid w:val="006D0AD3"/>
    <w:rsid w:val="006E35E8"/>
    <w:rsid w:val="006E485E"/>
    <w:rsid w:val="006E4E2F"/>
    <w:rsid w:val="006E567F"/>
    <w:rsid w:val="006E5D1F"/>
    <w:rsid w:val="006F359F"/>
    <w:rsid w:val="00700676"/>
    <w:rsid w:val="007011BD"/>
    <w:rsid w:val="00706750"/>
    <w:rsid w:val="0070717E"/>
    <w:rsid w:val="0070762E"/>
    <w:rsid w:val="00710B75"/>
    <w:rsid w:val="00712949"/>
    <w:rsid w:val="007157CD"/>
    <w:rsid w:val="007165DB"/>
    <w:rsid w:val="007216B6"/>
    <w:rsid w:val="00724DE7"/>
    <w:rsid w:val="00725070"/>
    <w:rsid w:val="00726DDA"/>
    <w:rsid w:val="00732455"/>
    <w:rsid w:val="007330C9"/>
    <w:rsid w:val="00733964"/>
    <w:rsid w:val="007376CB"/>
    <w:rsid w:val="00746368"/>
    <w:rsid w:val="00747891"/>
    <w:rsid w:val="00747E1F"/>
    <w:rsid w:val="007529B7"/>
    <w:rsid w:val="00754831"/>
    <w:rsid w:val="00755BEE"/>
    <w:rsid w:val="00755CC9"/>
    <w:rsid w:val="00756785"/>
    <w:rsid w:val="00776E8C"/>
    <w:rsid w:val="00783070"/>
    <w:rsid w:val="0078487F"/>
    <w:rsid w:val="00784D3B"/>
    <w:rsid w:val="0079001B"/>
    <w:rsid w:val="007913AB"/>
    <w:rsid w:val="007924F5"/>
    <w:rsid w:val="00793B74"/>
    <w:rsid w:val="00794145"/>
    <w:rsid w:val="007A0D04"/>
    <w:rsid w:val="007A12C6"/>
    <w:rsid w:val="007A1E2B"/>
    <w:rsid w:val="007A2107"/>
    <w:rsid w:val="007A4A62"/>
    <w:rsid w:val="007A72CC"/>
    <w:rsid w:val="007B139F"/>
    <w:rsid w:val="007B7055"/>
    <w:rsid w:val="007B784A"/>
    <w:rsid w:val="007B7EEB"/>
    <w:rsid w:val="007C0BB1"/>
    <w:rsid w:val="007C0EA2"/>
    <w:rsid w:val="007C1D13"/>
    <w:rsid w:val="007C1F2B"/>
    <w:rsid w:val="007C435C"/>
    <w:rsid w:val="007C5611"/>
    <w:rsid w:val="007D134E"/>
    <w:rsid w:val="007F3472"/>
    <w:rsid w:val="007F55DF"/>
    <w:rsid w:val="00804025"/>
    <w:rsid w:val="00807407"/>
    <w:rsid w:val="008107D8"/>
    <w:rsid w:val="00811BB1"/>
    <w:rsid w:val="00812024"/>
    <w:rsid w:val="00813FE1"/>
    <w:rsid w:val="00820164"/>
    <w:rsid w:val="00820E82"/>
    <w:rsid w:val="00821A94"/>
    <w:rsid w:val="0082362A"/>
    <w:rsid w:val="00826FD5"/>
    <w:rsid w:val="00830527"/>
    <w:rsid w:val="00830F0B"/>
    <w:rsid w:val="00832FDF"/>
    <w:rsid w:val="00835849"/>
    <w:rsid w:val="00836D48"/>
    <w:rsid w:val="00837577"/>
    <w:rsid w:val="00837856"/>
    <w:rsid w:val="00837C70"/>
    <w:rsid w:val="00837E8A"/>
    <w:rsid w:val="00842E12"/>
    <w:rsid w:val="00843435"/>
    <w:rsid w:val="00844B1D"/>
    <w:rsid w:val="008540BC"/>
    <w:rsid w:val="00854D4B"/>
    <w:rsid w:val="00855482"/>
    <w:rsid w:val="008569FA"/>
    <w:rsid w:val="00857F65"/>
    <w:rsid w:val="00866FB1"/>
    <w:rsid w:val="00873050"/>
    <w:rsid w:val="008842B0"/>
    <w:rsid w:val="00887107"/>
    <w:rsid w:val="00887BC4"/>
    <w:rsid w:val="00893D94"/>
    <w:rsid w:val="008947AA"/>
    <w:rsid w:val="00896024"/>
    <w:rsid w:val="00897756"/>
    <w:rsid w:val="008A0325"/>
    <w:rsid w:val="008A3F11"/>
    <w:rsid w:val="008A4A6A"/>
    <w:rsid w:val="008A688C"/>
    <w:rsid w:val="008A6C34"/>
    <w:rsid w:val="008B4F19"/>
    <w:rsid w:val="008B7A89"/>
    <w:rsid w:val="008B7EAA"/>
    <w:rsid w:val="008C78AE"/>
    <w:rsid w:val="008D103A"/>
    <w:rsid w:val="008D2D92"/>
    <w:rsid w:val="008D6161"/>
    <w:rsid w:val="008D730D"/>
    <w:rsid w:val="008D7515"/>
    <w:rsid w:val="008D790B"/>
    <w:rsid w:val="008E02D7"/>
    <w:rsid w:val="008E383A"/>
    <w:rsid w:val="008E74D5"/>
    <w:rsid w:val="008F3823"/>
    <w:rsid w:val="008F6574"/>
    <w:rsid w:val="00900831"/>
    <w:rsid w:val="00900C5C"/>
    <w:rsid w:val="0090765C"/>
    <w:rsid w:val="0091008E"/>
    <w:rsid w:val="00911B63"/>
    <w:rsid w:val="00914191"/>
    <w:rsid w:val="00914AD7"/>
    <w:rsid w:val="009220AB"/>
    <w:rsid w:val="0092360B"/>
    <w:rsid w:val="00925AA3"/>
    <w:rsid w:val="00925BDB"/>
    <w:rsid w:val="009265A8"/>
    <w:rsid w:val="00931C0D"/>
    <w:rsid w:val="00932C40"/>
    <w:rsid w:val="0093314A"/>
    <w:rsid w:val="00935FD7"/>
    <w:rsid w:val="009417D8"/>
    <w:rsid w:val="009423FC"/>
    <w:rsid w:val="00944672"/>
    <w:rsid w:val="009451D5"/>
    <w:rsid w:val="00951D6D"/>
    <w:rsid w:val="00953EF7"/>
    <w:rsid w:val="0096319D"/>
    <w:rsid w:val="00963B08"/>
    <w:rsid w:val="00967D6C"/>
    <w:rsid w:val="00971840"/>
    <w:rsid w:val="00971AE7"/>
    <w:rsid w:val="00971EB0"/>
    <w:rsid w:val="009721CE"/>
    <w:rsid w:val="009870EA"/>
    <w:rsid w:val="00992CD7"/>
    <w:rsid w:val="0099465D"/>
    <w:rsid w:val="009A03E0"/>
    <w:rsid w:val="009A0BB0"/>
    <w:rsid w:val="009A2C64"/>
    <w:rsid w:val="009B1907"/>
    <w:rsid w:val="009B255E"/>
    <w:rsid w:val="009B2CED"/>
    <w:rsid w:val="009B3445"/>
    <w:rsid w:val="009B3628"/>
    <w:rsid w:val="009B4903"/>
    <w:rsid w:val="009B4A1F"/>
    <w:rsid w:val="009B61E9"/>
    <w:rsid w:val="009C0E4E"/>
    <w:rsid w:val="009C3790"/>
    <w:rsid w:val="009C6CEC"/>
    <w:rsid w:val="009D0425"/>
    <w:rsid w:val="009D442F"/>
    <w:rsid w:val="009D5D02"/>
    <w:rsid w:val="009E070E"/>
    <w:rsid w:val="009E27CC"/>
    <w:rsid w:val="009F1424"/>
    <w:rsid w:val="009F1EDB"/>
    <w:rsid w:val="009F4C28"/>
    <w:rsid w:val="009F7762"/>
    <w:rsid w:val="00A027B6"/>
    <w:rsid w:val="00A07C39"/>
    <w:rsid w:val="00A107D1"/>
    <w:rsid w:val="00A10824"/>
    <w:rsid w:val="00A12BE1"/>
    <w:rsid w:val="00A1487E"/>
    <w:rsid w:val="00A218AD"/>
    <w:rsid w:val="00A2475E"/>
    <w:rsid w:val="00A33A7D"/>
    <w:rsid w:val="00A55CEF"/>
    <w:rsid w:val="00A57DB3"/>
    <w:rsid w:val="00A60B9A"/>
    <w:rsid w:val="00A636F5"/>
    <w:rsid w:val="00A67839"/>
    <w:rsid w:val="00A7037B"/>
    <w:rsid w:val="00A7782E"/>
    <w:rsid w:val="00A8269D"/>
    <w:rsid w:val="00A83C7C"/>
    <w:rsid w:val="00A84BB5"/>
    <w:rsid w:val="00A86497"/>
    <w:rsid w:val="00A905EA"/>
    <w:rsid w:val="00AA09ED"/>
    <w:rsid w:val="00AA1C90"/>
    <w:rsid w:val="00AA398E"/>
    <w:rsid w:val="00AA47DB"/>
    <w:rsid w:val="00AA50AF"/>
    <w:rsid w:val="00AA69C3"/>
    <w:rsid w:val="00AA77B5"/>
    <w:rsid w:val="00AA7E55"/>
    <w:rsid w:val="00AB1077"/>
    <w:rsid w:val="00AB5B9D"/>
    <w:rsid w:val="00AB6EB1"/>
    <w:rsid w:val="00AC15B5"/>
    <w:rsid w:val="00AC50F5"/>
    <w:rsid w:val="00AD25BD"/>
    <w:rsid w:val="00AD6FC3"/>
    <w:rsid w:val="00AD76BF"/>
    <w:rsid w:val="00AE12B7"/>
    <w:rsid w:val="00AE260A"/>
    <w:rsid w:val="00AE34AB"/>
    <w:rsid w:val="00AE40E8"/>
    <w:rsid w:val="00AE4B9A"/>
    <w:rsid w:val="00AE7DB2"/>
    <w:rsid w:val="00AF05BF"/>
    <w:rsid w:val="00AF0B08"/>
    <w:rsid w:val="00AF236A"/>
    <w:rsid w:val="00AF5B27"/>
    <w:rsid w:val="00AF6919"/>
    <w:rsid w:val="00B0480B"/>
    <w:rsid w:val="00B05FE8"/>
    <w:rsid w:val="00B0658D"/>
    <w:rsid w:val="00B10A98"/>
    <w:rsid w:val="00B10EFB"/>
    <w:rsid w:val="00B12C21"/>
    <w:rsid w:val="00B13B9D"/>
    <w:rsid w:val="00B14B4D"/>
    <w:rsid w:val="00B1694F"/>
    <w:rsid w:val="00B16A30"/>
    <w:rsid w:val="00B20D84"/>
    <w:rsid w:val="00B23D6A"/>
    <w:rsid w:val="00B26792"/>
    <w:rsid w:val="00B358F9"/>
    <w:rsid w:val="00B373EC"/>
    <w:rsid w:val="00B516AE"/>
    <w:rsid w:val="00B53E25"/>
    <w:rsid w:val="00B53F49"/>
    <w:rsid w:val="00B54107"/>
    <w:rsid w:val="00B5618D"/>
    <w:rsid w:val="00B56857"/>
    <w:rsid w:val="00B62A49"/>
    <w:rsid w:val="00B714EB"/>
    <w:rsid w:val="00B74C03"/>
    <w:rsid w:val="00B759F1"/>
    <w:rsid w:val="00B8285D"/>
    <w:rsid w:val="00B841FF"/>
    <w:rsid w:val="00B846AF"/>
    <w:rsid w:val="00B84887"/>
    <w:rsid w:val="00B84DB9"/>
    <w:rsid w:val="00B91160"/>
    <w:rsid w:val="00B9184C"/>
    <w:rsid w:val="00B91C95"/>
    <w:rsid w:val="00B951A3"/>
    <w:rsid w:val="00B97810"/>
    <w:rsid w:val="00B97C4B"/>
    <w:rsid w:val="00BA3DE5"/>
    <w:rsid w:val="00BA7ED1"/>
    <w:rsid w:val="00BB01A0"/>
    <w:rsid w:val="00BB1720"/>
    <w:rsid w:val="00BB1D36"/>
    <w:rsid w:val="00BB2230"/>
    <w:rsid w:val="00BB2A94"/>
    <w:rsid w:val="00BB62D5"/>
    <w:rsid w:val="00BB6BD4"/>
    <w:rsid w:val="00BC2098"/>
    <w:rsid w:val="00BC20AD"/>
    <w:rsid w:val="00BC2990"/>
    <w:rsid w:val="00BD0991"/>
    <w:rsid w:val="00BD0A1D"/>
    <w:rsid w:val="00BE0133"/>
    <w:rsid w:val="00BE5A06"/>
    <w:rsid w:val="00BE5A71"/>
    <w:rsid w:val="00C02CEB"/>
    <w:rsid w:val="00C04550"/>
    <w:rsid w:val="00C04FA7"/>
    <w:rsid w:val="00C06137"/>
    <w:rsid w:val="00C06DB6"/>
    <w:rsid w:val="00C10180"/>
    <w:rsid w:val="00C209A0"/>
    <w:rsid w:val="00C221B5"/>
    <w:rsid w:val="00C24E7F"/>
    <w:rsid w:val="00C275CF"/>
    <w:rsid w:val="00C33702"/>
    <w:rsid w:val="00C41D6E"/>
    <w:rsid w:val="00C44C3F"/>
    <w:rsid w:val="00C46C79"/>
    <w:rsid w:val="00C512F9"/>
    <w:rsid w:val="00C51FD9"/>
    <w:rsid w:val="00C5252A"/>
    <w:rsid w:val="00C53864"/>
    <w:rsid w:val="00C57B80"/>
    <w:rsid w:val="00C64954"/>
    <w:rsid w:val="00C715B6"/>
    <w:rsid w:val="00C7194E"/>
    <w:rsid w:val="00C73DD6"/>
    <w:rsid w:val="00C80A56"/>
    <w:rsid w:val="00C875B0"/>
    <w:rsid w:val="00C900ED"/>
    <w:rsid w:val="00C91BFB"/>
    <w:rsid w:val="00C95A1D"/>
    <w:rsid w:val="00C95AD5"/>
    <w:rsid w:val="00C9678B"/>
    <w:rsid w:val="00C96FC3"/>
    <w:rsid w:val="00C9784C"/>
    <w:rsid w:val="00CA24F8"/>
    <w:rsid w:val="00CA2874"/>
    <w:rsid w:val="00CA2A95"/>
    <w:rsid w:val="00CA3788"/>
    <w:rsid w:val="00CA5C3E"/>
    <w:rsid w:val="00CA745B"/>
    <w:rsid w:val="00CB1E7D"/>
    <w:rsid w:val="00CC02B2"/>
    <w:rsid w:val="00CC0ED9"/>
    <w:rsid w:val="00CC3C24"/>
    <w:rsid w:val="00CC4140"/>
    <w:rsid w:val="00CC4E13"/>
    <w:rsid w:val="00CC7C85"/>
    <w:rsid w:val="00CD40EB"/>
    <w:rsid w:val="00CD4EAE"/>
    <w:rsid w:val="00CD537E"/>
    <w:rsid w:val="00CD5987"/>
    <w:rsid w:val="00CD6558"/>
    <w:rsid w:val="00CE17EE"/>
    <w:rsid w:val="00CE25D1"/>
    <w:rsid w:val="00CE6A1A"/>
    <w:rsid w:val="00CE6C4B"/>
    <w:rsid w:val="00CF05EC"/>
    <w:rsid w:val="00CF173D"/>
    <w:rsid w:val="00CF6139"/>
    <w:rsid w:val="00CF6656"/>
    <w:rsid w:val="00CF66C9"/>
    <w:rsid w:val="00D01629"/>
    <w:rsid w:val="00D02EC8"/>
    <w:rsid w:val="00D04C4F"/>
    <w:rsid w:val="00D06419"/>
    <w:rsid w:val="00D10930"/>
    <w:rsid w:val="00D1145A"/>
    <w:rsid w:val="00D12013"/>
    <w:rsid w:val="00D13308"/>
    <w:rsid w:val="00D22D83"/>
    <w:rsid w:val="00D24029"/>
    <w:rsid w:val="00D2568F"/>
    <w:rsid w:val="00D259AB"/>
    <w:rsid w:val="00D266E4"/>
    <w:rsid w:val="00D277A4"/>
    <w:rsid w:val="00D31BB5"/>
    <w:rsid w:val="00D31C41"/>
    <w:rsid w:val="00D334A3"/>
    <w:rsid w:val="00D33D6A"/>
    <w:rsid w:val="00D3680B"/>
    <w:rsid w:val="00D40C06"/>
    <w:rsid w:val="00D41C31"/>
    <w:rsid w:val="00D44337"/>
    <w:rsid w:val="00D5257D"/>
    <w:rsid w:val="00D60EEE"/>
    <w:rsid w:val="00D61719"/>
    <w:rsid w:val="00D61AF4"/>
    <w:rsid w:val="00D64149"/>
    <w:rsid w:val="00D67A1F"/>
    <w:rsid w:val="00D733B6"/>
    <w:rsid w:val="00D76A86"/>
    <w:rsid w:val="00D77139"/>
    <w:rsid w:val="00D8052B"/>
    <w:rsid w:val="00D83315"/>
    <w:rsid w:val="00D83D60"/>
    <w:rsid w:val="00D87C68"/>
    <w:rsid w:val="00D90462"/>
    <w:rsid w:val="00D90F2E"/>
    <w:rsid w:val="00D914E7"/>
    <w:rsid w:val="00D9233D"/>
    <w:rsid w:val="00D95BB8"/>
    <w:rsid w:val="00DA11FF"/>
    <w:rsid w:val="00DA2FB4"/>
    <w:rsid w:val="00DA39D2"/>
    <w:rsid w:val="00DB1463"/>
    <w:rsid w:val="00DB26AC"/>
    <w:rsid w:val="00DB2F9B"/>
    <w:rsid w:val="00DB41F5"/>
    <w:rsid w:val="00DB5B8D"/>
    <w:rsid w:val="00DB66EC"/>
    <w:rsid w:val="00DB7FF5"/>
    <w:rsid w:val="00DC1AA2"/>
    <w:rsid w:val="00DC3DFD"/>
    <w:rsid w:val="00DC4257"/>
    <w:rsid w:val="00DC51F9"/>
    <w:rsid w:val="00DD07C4"/>
    <w:rsid w:val="00DD2636"/>
    <w:rsid w:val="00DD46B8"/>
    <w:rsid w:val="00DD47EF"/>
    <w:rsid w:val="00DD518C"/>
    <w:rsid w:val="00DE1155"/>
    <w:rsid w:val="00DE14EC"/>
    <w:rsid w:val="00DE3C50"/>
    <w:rsid w:val="00DF058E"/>
    <w:rsid w:val="00DF512E"/>
    <w:rsid w:val="00DF6DA6"/>
    <w:rsid w:val="00DF72D6"/>
    <w:rsid w:val="00E0083A"/>
    <w:rsid w:val="00E01A90"/>
    <w:rsid w:val="00E03775"/>
    <w:rsid w:val="00E04B98"/>
    <w:rsid w:val="00E063CA"/>
    <w:rsid w:val="00E06D4A"/>
    <w:rsid w:val="00E07A31"/>
    <w:rsid w:val="00E10F28"/>
    <w:rsid w:val="00E116C1"/>
    <w:rsid w:val="00E15C81"/>
    <w:rsid w:val="00E25CA9"/>
    <w:rsid w:val="00E25CF5"/>
    <w:rsid w:val="00E271E9"/>
    <w:rsid w:val="00E31F8B"/>
    <w:rsid w:val="00E34417"/>
    <w:rsid w:val="00E3782F"/>
    <w:rsid w:val="00E40253"/>
    <w:rsid w:val="00E41359"/>
    <w:rsid w:val="00E5084A"/>
    <w:rsid w:val="00E508E1"/>
    <w:rsid w:val="00E5282C"/>
    <w:rsid w:val="00E535E9"/>
    <w:rsid w:val="00E53CAD"/>
    <w:rsid w:val="00E558AB"/>
    <w:rsid w:val="00E60D18"/>
    <w:rsid w:val="00E621EE"/>
    <w:rsid w:val="00E736BF"/>
    <w:rsid w:val="00E7410B"/>
    <w:rsid w:val="00E75550"/>
    <w:rsid w:val="00E76C08"/>
    <w:rsid w:val="00E801F3"/>
    <w:rsid w:val="00E81FBD"/>
    <w:rsid w:val="00E828BD"/>
    <w:rsid w:val="00E8631B"/>
    <w:rsid w:val="00E86EFD"/>
    <w:rsid w:val="00E91143"/>
    <w:rsid w:val="00E970AD"/>
    <w:rsid w:val="00EA29BA"/>
    <w:rsid w:val="00EA4FD1"/>
    <w:rsid w:val="00EA59DE"/>
    <w:rsid w:val="00EB1BFF"/>
    <w:rsid w:val="00EB218D"/>
    <w:rsid w:val="00EB21DD"/>
    <w:rsid w:val="00EB420F"/>
    <w:rsid w:val="00EB43B9"/>
    <w:rsid w:val="00EB4C68"/>
    <w:rsid w:val="00EB640A"/>
    <w:rsid w:val="00EC0C94"/>
    <w:rsid w:val="00EC49C0"/>
    <w:rsid w:val="00EC6CCF"/>
    <w:rsid w:val="00ED22EE"/>
    <w:rsid w:val="00ED524D"/>
    <w:rsid w:val="00ED66FB"/>
    <w:rsid w:val="00EF63A2"/>
    <w:rsid w:val="00F01CB4"/>
    <w:rsid w:val="00F02696"/>
    <w:rsid w:val="00F03A69"/>
    <w:rsid w:val="00F06606"/>
    <w:rsid w:val="00F14335"/>
    <w:rsid w:val="00F154D6"/>
    <w:rsid w:val="00F15535"/>
    <w:rsid w:val="00F33B53"/>
    <w:rsid w:val="00F362D3"/>
    <w:rsid w:val="00F41340"/>
    <w:rsid w:val="00F42C81"/>
    <w:rsid w:val="00F451F7"/>
    <w:rsid w:val="00F45786"/>
    <w:rsid w:val="00F46B87"/>
    <w:rsid w:val="00F518BE"/>
    <w:rsid w:val="00F53EC6"/>
    <w:rsid w:val="00F53F9D"/>
    <w:rsid w:val="00F619B9"/>
    <w:rsid w:val="00F65845"/>
    <w:rsid w:val="00F65F3F"/>
    <w:rsid w:val="00F67E97"/>
    <w:rsid w:val="00F71CD5"/>
    <w:rsid w:val="00F73E0A"/>
    <w:rsid w:val="00F74AC0"/>
    <w:rsid w:val="00F74F26"/>
    <w:rsid w:val="00F76000"/>
    <w:rsid w:val="00F76012"/>
    <w:rsid w:val="00F84660"/>
    <w:rsid w:val="00F85DE6"/>
    <w:rsid w:val="00F87779"/>
    <w:rsid w:val="00F87957"/>
    <w:rsid w:val="00F87E38"/>
    <w:rsid w:val="00F944AE"/>
    <w:rsid w:val="00F953E8"/>
    <w:rsid w:val="00F976A7"/>
    <w:rsid w:val="00FB05CB"/>
    <w:rsid w:val="00FB2DA1"/>
    <w:rsid w:val="00FB3C9B"/>
    <w:rsid w:val="00FB512A"/>
    <w:rsid w:val="00FB6CBD"/>
    <w:rsid w:val="00FB76A8"/>
    <w:rsid w:val="00FC0831"/>
    <w:rsid w:val="00FC1139"/>
    <w:rsid w:val="00FC391B"/>
    <w:rsid w:val="00FC3C04"/>
    <w:rsid w:val="00FC4007"/>
    <w:rsid w:val="00FC6E2A"/>
    <w:rsid w:val="00FD1719"/>
    <w:rsid w:val="00FD192E"/>
    <w:rsid w:val="00FD294C"/>
    <w:rsid w:val="00FD4B81"/>
    <w:rsid w:val="00FD6C06"/>
    <w:rsid w:val="00FD6E0F"/>
    <w:rsid w:val="00FE51C2"/>
    <w:rsid w:val="00FE7BCB"/>
    <w:rsid w:val="00FF12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E5544"/>
  <w15:docId w15:val="{25FB0CBD-979B-4E2F-B0CF-51705C13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B75"/>
    <w:pPr>
      <w:spacing w:line="276" w:lineRule="auto"/>
      <w:jc w:val="both"/>
    </w:pPr>
    <w:rPr>
      <w:rFonts w:ascii="Calibri" w:hAnsi="Calibri"/>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7EAA"/>
    <w:pPr>
      <w:tabs>
        <w:tab w:val="center" w:pos="4153"/>
        <w:tab w:val="right" w:pos="8306"/>
      </w:tabs>
    </w:pPr>
  </w:style>
  <w:style w:type="paragraph" w:styleId="Footer">
    <w:name w:val="footer"/>
    <w:basedOn w:val="Normal"/>
    <w:rsid w:val="008B7EAA"/>
    <w:pPr>
      <w:tabs>
        <w:tab w:val="center" w:pos="4153"/>
        <w:tab w:val="right" w:pos="8306"/>
      </w:tabs>
    </w:pPr>
  </w:style>
  <w:style w:type="table" w:styleId="TableGrid">
    <w:name w:val="Table Grid"/>
    <w:basedOn w:val="TableNormal"/>
    <w:rsid w:val="008B7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0D06"/>
    <w:rPr>
      <w:rFonts w:ascii="Tahoma" w:hAnsi="Tahoma" w:cs="Tahoma"/>
      <w:sz w:val="16"/>
      <w:szCs w:val="16"/>
    </w:rPr>
  </w:style>
  <w:style w:type="paragraph" w:styleId="FootnoteText">
    <w:name w:val="footnote text"/>
    <w:basedOn w:val="Normal"/>
    <w:link w:val="FootnoteTextChar"/>
    <w:rsid w:val="00A84BB5"/>
    <w:rPr>
      <w:sz w:val="20"/>
      <w:szCs w:val="20"/>
    </w:rPr>
  </w:style>
  <w:style w:type="character" w:customStyle="1" w:styleId="FootnoteTextChar">
    <w:name w:val="Footnote Text Char"/>
    <w:basedOn w:val="DefaultParagraphFont"/>
    <w:link w:val="FootnoteText"/>
    <w:rsid w:val="00A84BB5"/>
  </w:style>
  <w:style w:type="character" w:styleId="FootnoteReference">
    <w:name w:val="footnote reference"/>
    <w:rsid w:val="00A84BB5"/>
    <w:rPr>
      <w:vertAlign w:val="superscript"/>
    </w:rPr>
  </w:style>
  <w:style w:type="character" w:styleId="Hyperlink">
    <w:name w:val="Hyperlink"/>
    <w:rsid w:val="001C1D87"/>
    <w:rPr>
      <w:color w:val="000080"/>
      <w:u w:val="single"/>
    </w:rPr>
  </w:style>
  <w:style w:type="paragraph" w:styleId="ListParagraph">
    <w:name w:val="List Paragraph"/>
    <w:basedOn w:val="Normal"/>
    <w:uiPriority w:val="34"/>
    <w:qFormat/>
    <w:rsid w:val="002266B0"/>
    <w:pPr>
      <w:widowControl w:val="0"/>
      <w:suppressAutoHyphens/>
      <w:ind w:left="720"/>
      <w:contextualSpacing/>
    </w:pPr>
    <w:rPr>
      <w:rFonts w:eastAsia="Arial" w:cs="Calibri"/>
      <w:szCs w:val="22"/>
      <w:lang w:eastAsia="zh-CN"/>
    </w:rPr>
  </w:style>
  <w:style w:type="paragraph" w:customStyle="1" w:styleId="0diag">
    <w:name w:val="0_diag"/>
    <w:basedOn w:val="Normal"/>
    <w:link w:val="0diagChar"/>
    <w:rsid w:val="002E4264"/>
    <w:pPr>
      <w:widowControl w:val="0"/>
      <w:spacing w:after="80"/>
    </w:pPr>
    <w:rPr>
      <w:rFonts w:cs="Calibri"/>
      <w:spacing w:val="-2"/>
      <w:szCs w:val="22"/>
    </w:rPr>
  </w:style>
  <w:style w:type="character" w:customStyle="1" w:styleId="0diagChar">
    <w:name w:val="0_diag Char"/>
    <w:link w:val="0diag"/>
    <w:locked/>
    <w:rsid w:val="002E4264"/>
    <w:rPr>
      <w:rFonts w:ascii="Calibri" w:hAnsi="Calibri" w:cs="Calibri"/>
      <w:spacing w:val="-2"/>
      <w:sz w:val="22"/>
      <w:szCs w:val="22"/>
    </w:rPr>
  </w:style>
  <w:style w:type="character" w:customStyle="1" w:styleId="a">
    <w:name w:val="Χαρακτήρες υποσημείωσης"/>
    <w:rsid w:val="00030D6E"/>
    <w:rPr>
      <w:rFonts w:cs="Times New Roman"/>
      <w:vertAlign w:val="superscript"/>
    </w:rPr>
  </w:style>
  <w:style w:type="character" w:customStyle="1" w:styleId="HeaderChar">
    <w:name w:val="Header Char"/>
    <w:basedOn w:val="DefaultParagraphFont"/>
    <w:link w:val="Header"/>
    <w:rsid w:val="00C64954"/>
    <w:rPr>
      <w:sz w:val="24"/>
      <w:szCs w:val="24"/>
    </w:rPr>
  </w:style>
  <w:style w:type="paragraph" w:customStyle="1" w:styleId="0diagnosp">
    <w:name w:val="0_diag_no sp"/>
    <w:basedOn w:val="Normal"/>
    <w:rsid w:val="00C64954"/>
    <w:pPr>
      <w:widowControl w:val="0"/>
      <w:contextualSpacing/>
    </w:pPr>
    <w:rPr>
      <w:rFonts w:cs="Calibri"/>
      <w:spacing w:val="-2"/>
      <w:szCs w:val="22"/>
    </w:rPr>
  </w:style>
  <w:style w:type="character" w:styleId="PlaceholderText">
    <w:name w:val="Placeholder Text"/>
    <w:basedOn w:val="DefaultParagraphFont"/>
    <w:uiPriority w:val="99"/>
    <w:semiHidden/>
    <w:rsid w:val="00E063CA"/>
    <w:rPr>
      <w:color w:val="808080"/>
    </w:rPr>
  </w:style>
  <w:style w:type="character" w:styleId="CommentReference">
    <w:name w:val="annotation reference"/>
    <w:basedOn w:val="DefaultParagraphFont"/>
    <w:unhideWhenUsed/>
    <w:rsid w:val="00F451F7"/>
    <w:rPr>
      <w:sz w:val="16"/>
      <w:szCs w:val="16"/>
    </w:rPr>
  </w:style>
  <w:style w:type="paragraph" w:styleId="CommentText">
    <w:name w:val="annotation text"/>
    <w:basedOn w:val="Normal"/>
    <w:link w:val="CommentTextChar"/>
    <w:unhideWhenUsed/>
    <w:rsid w:val="00F451F7"/>
    <w:rPr>
      <w:sz w:val="20"/>
      <w:szCs w:val="20"/>
    </w:rPr>
  </w:style>
  <w:style w:type="character" w:customStyle="1" w:styleId="CommentTextChar">
    <w:name w:val="Comment Text Char"/>
    <w:basedOn w:val="DefaultParagraphFont"/>
    <w:link w:val="CommentText"/>
    <w:rsid w:val="00F451F7"/>
    <w:rPr>
      <w:rFonts w:ascii="Calibri" w:hAnsi="Calibri"/>
    </w:rPr>
  </w:style>
  <w:style w:type="paragraph" w:styleId="BodyText">
    <w:name w:val="Body Text"/>
    <w:basedOn w:val="Normal"/>
    <w:link w:val="BodyTextChar"/>
    <w:uiPriority w:val="1"/>
    <w:unhideWhenUsed/>
    <w:qFormat/>
    <w:rsid w:val="00F451F7"/>
    <w:pPr>
      <w:widowControl w:val="0"/>
      <w:autoSpaceDE w:val="0"/>
      <w:autoSpaceDN w:val="0"/>
    </w:pPr>
    <w:rPr>
      <w:rFonts w:eastAsia="Calibri" w:cs="Calibri"/>
      <w:szCs w:val="22"/>
      <w:lang w:val="en-US" w:eastAsia="en-US"/>
    </w:rPr>
  </w:style>
  <w:style w:type="character" w:customStyle="1" w:styleId="BodyTextChar">
    <w:name w:val="Body Text Char"/>
    <w:basedOn w:val="DefaultParagraphFont"/>
    <w:link w:val="BodyText"/>
    <w:uiPriority w:val="1"/>
    <w:rsid w:val="00F451F7"/>
    <w:rPr>
      <w:rFonts w:ascii="Calibri" w:eastAsia="Calibri" w:hAnsi="Calibri" w:cs="Calibri"/>
      <w:sz w:val="22"/>
      <w:szCs w:val="22"/>
      <w:lang w:val="en-US" w:eastAsia="en-US"/>
    </w:rPr>
  </w:style>
  <w:style w:type="character" w:customStyle="1" w:styleId="Char1">
    <w:name w:val="Κείμενο σχολίου Char1"/>
    <w:uiPriority w:val="99"/>
    <w:rsid w:val="007C5611"/>
    <w:rPr>
      <w:rFonts w:ascii="Calibri" w:hAnsi="Calibri" w:cs="Calibri"/>
      <w:lang w:val="en-GB" w:eastAsia="ar-SA"/>
    </w:rPr>
  </w:style>
  <w:style w:type="paragraph" w:styleId="CommentSubject">
    <w:name w:val="annotation subject"/>
    <w:basedOn w:val="CommentText"/>
    <w:next w:val="CommentText"/>
    <w:link w:val="CommentSubjectChar"/>
    <w:rsid w:val="00F73E0A"/>
    <w:pPr>
      <w:spacing w:line="240" w:lineRule="auto"/>
    </w:pPr>
    <w:rPr>
      <w:b/>
      <w:bCs/>
    </w:rPr>
  </w:style>
  <w:style w:type="character" w:customStyle="1" w:styleId="CommentSubjectChar">
    <w:name w:val="Comment Subject Char"/>
    <w:basedOn w:val="CommentTextChar"/>
    <w:link w:val="CommentSubject"/>
    <w:rsid w:val="00F73E0A"/>
    <w:rPr>
      <w:rFonts w:ascii="Calibri" w:hAnsi="Calibri"/>
      <w:b/>
      <w:bCs/>
    </w:rPr>
  </w:style>
  <w:style w:type="character" w:styleId="UnresolvedMention">
    <w:name w:val="Unresolved Mention"/>
    <w:basedOn w:val="DefaultParagraphFont"/>
    <w:uiPriority w:val="99"/>
    <w:semiHidden/>
    <w:unhideWhenUsed/>
    <w:rsid w:val="00197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192670">
      <w:bodyDiv w:val="1"/>
      <w:marLeft w:val="0"/>
      <w:marRight w:val="0"/>
      <w:marTop w:val="0"/>
      <w:marBottom w:val="0"/>
      <w:divBdr>
        <w:top w:val="none" w:sz="0" w:space="0" w:color="auto"/>
        <w:left w:val="none" w:sz="0" w:space="0" w:color="auto"/>
        <w:bottom w:val="none" w:sz="0" w:space="0" w:color="auto"/>
        <w:right w:val="none" w:sz="0" w:space="0" w:color="auto"/>
      </w:divBdr>
    </w:div>
    <w:div w:id="1128283377">
      <w:bodyDiv w:val="1"/>
      <w:marLeft w:val="0"/>
      <w:marRight w:val="0"/>
      <w:marTop w:val="0"/>
      <w:marBottom w:val="0"/>
      <w:divBdr>
        <w:top w:val="none" w:sz="0" w:space="0" w:color="auto"/>
        <w:left w:val="none" w:sz="0" w:space="0" w:color="auto"/>
        <w:bottom w:val="none" w:sz="0" w:space="0" w:color="auto"/>
        <w:right w:val="none" w:sz="0" w:space="0" w:color="auto"/>
      </w:divBdr>
    </w:div>
    <w:div w:id="1566145465">
      <w:bodyDiv w:val="1"/>
      <w:marLeft w:val="0"/>
      <w:marRight w:val="0"/>
      <w:marTop w:val="0"/>
      <w:marBottom w:val="0"/>
      <w:divBdr>
        <w:top w:val="none" w:sz="0" w:space="0" w:color="auto"/>
        <w:left w:val="none" w:sz="0" w:space="0" w:color="auto"/>
        <w:bottom w:val="none" w:sz="0" w:space="0" w:color="auto"/>
        <w:right w:val="none" w:sz="0" w:space="0" w:color="auto"/>
      </w:divBdr>
    </w:div>
    <w:div w:id="1569074005">
      <w:bodyDiv w:val="1"/>
      <w:marLeft w:val="0"/>
      <w:marRight w:val="0"/>
      <w:marTop w:val="0"/>
      <w:marBottom w:val="0"/>
      <w:divBdr>
        <w:top w:val="none" w:sz="0" w:space="0" w:color="auto"/>
        <w:left w:val="none" w:sz="0" w:space="0" w:color="auto"/>
        <w:bottom w:val="none" w:sz="0" w:space="0" w:color="auto"/>
        <w:right w:val="none" w:sz="0" w:space="0" w:color="auto"/>
      </w:divBdr>
    </w:div>
    <w:div w:id="1715932217">
      <w:bodyDiv w:val="1"/>
      <w:marLeft w:val="0"/>
      <w:marRight w:val="0"/>
      <w:marTop w:val="0"/>
      <w:marBottom w:val="0"/>
      <w:divBdr>
        <w:top w:val="none" w:sz="0" w:space="0" w:color="auto"/>
        <w:left w:val="none" w:sz="0" w:space="0" w:color="auto"/>
        <w:bottom w:val="none" w:sz="0" w:space="0" w:color="auto"/>
        <w:right w:val="none" w:sz="0" w:space="0" w:color="auto"/>
      </w:divBdr>
    </w:div>
    <w:div w:id="177000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gr/api/DownloadFeksApi/?fek_pdf=202102004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promitheus.gov.gr/webcenter/faces/oracle/webcenter/page/scopedMD/sd0cb90ef_26cf_4703_99d5_1561ceff660f/Page119.jspx?_afrLoop=9759053121818909" TargetMode="External"/><Relationship Id="rId1" Type="http://schemas.openxmlformats.org/officeDocument/2006/relationships/hyperlink" Target="https://diavgeia.gov.gr/doc/%CE%A9%CE%94%CE%A3%CE%99%CE%9F%CE%9E%CE%A4%CE%92-92%CE%A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1ED37BA-7884-4147-ADEA-7C151638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11</Pages>
  <Words>2396</Words>
  <Characters>14830</Characters>
  <Application>Microsoft Office Word</Application>
  <DocSecurity>0</DocSecurity>
  <Lines>123</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17192</CharactersWithSpaces>
  <SharedDoc>false</SharedDoc>
  <HLinks>
    <vt:vector size="6" baseType="variant">
      <vt:variant>
        <vt:i4>3670087</vt:i4>
      </vt:variant>
      <vt:variant>
        <vt:i4>0</vt:i4>
      </vt:variant>
      <vt:variant>
        <vt:i4>0</vt:i4>
      </vt:variant>
      <vt:variant>
        <vt:i4>5</vt:i4>
      </vt:variant>
      <vt:variant>
        <vt:lpwstr>http://www.promitheus.gov.gr/webcenter/faces/oracle/webcenter/page/scopedMD/sd0cb90ef_26cf_4703_99d5_1561ceff660f/Page119.jspx?_afrLoop=9759053121818909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omtp</dc:creator>
  <cp:lastModifiedBy>ΕΥΣΤΡΑΤΙΑ ΚΟΥΤΣΑΒΛΗ</cp:lastModifiedBy>
  <cp:revision>136</cp:revision>
  <cp:lastPrinted>2022-01-19T09:28:00Z</cp:lastPrinted>
  <dcterms:created xsi:type="dcterms:W3CDTF">2023-02-22T08:44:00Z</dcterms:created>
  <dcterms:modified xsi:type="dcterms:W3CDTF">2025-07-14T07:01:00Z</dcterms:modified>
</cp:coreProperties>
</file>