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F3F" w:rsidRPr="00733964" w:rsidRDefault="00F65F3F" w:rsidP="007C0BB1">
      <w:pPr>
        <w:contextualSpacing/>
        <w:rPr>
          <w:rFonts w:cs="Calibri"/>
          <w:szCs w:val="22"/>
          <w:lang w:val="en-US"/>
        </w:rPr>
      </w:pPr>
    </w:p>
    <w:tbl>
      <w:tblPr>
        <w:tblW w:w="9639" w:type="dxa"/>
        <w:tblInd w:w="57"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CellMar>
          <w:left w:w="57" w:type="dxa"/>
          <w:right w:w="57" w:type="dxa"/>
        </w:tblCellMar>
        <w:tblLook w:val="01E0" w:firstRow="1" w:lastRow="1" w:firstColumn="1" w:lastColumn="1" w:noHBand="0" w:noVBand="0"/>
      </w:tblPr>
      <w:tblGrid>
        <w:gridCol w:w="2552"/>
        <w:gridCol w:w="7087"/>
      </w:tblGrid>
      <w:tr w:rsidR="007C0BB1" w:rsidRPr="00733964" w:rsidTr="001B6EDE">
        <w:tc>
          <w:tcPr>
            <w:tcW w:w="9639" w:type="dxa"/>
            <w:gridSpan w:val="2"/>
            <w:shd w:val="clear" w:color="auto" w:fill="F2F2F2" w:themeFill="background1" w:themeFillShade="F2"/>
            <w:vAlign w:val="bottom"/>
          </w:tcPr>
          <w:p w:rsidR="007C0BB1" w:rsidRPr="00733964" w:rsidRDefault="007C0BB1" w:rsidP="00DA39D2">
            <w:pPr>
              <w:spacing w:line="264" w:lineRule="auto"/>
              <w:contextualSpacing/>
              <w:jc w:val="center"/>
              <w:rPr>
                <w:rFonts w:cs="Calibri"/>
                <w:b/>
                <w:sz w:val="28"/>
                <w:szCs w:val="22"/>
              </w:rPr>
            </w:pPr>
            <w:r w:rsidRPr="00733964">
              <w:rPr>
                <w:rFonts w:cs="Calibri"/>
                <w:b/>
                <w:sz w:val="28"/>
                <w:szCs w:val="22"/>
              </w:rPr>
              <w:t>ΑΙΤΗ</w:t>
            </w:r>
            <w:r w:rsidRPr="00733964">
              <w:rPr>
                <w:rFonts w:cs="Calibri"/>
                <w:b/>
                <w:sz w:val="28"/>
                <w:szCs w:val="22"/>
                <w:lang w:val="en-US"/>
              </w:rPr>
              <w:t>M</w:t>
            </w:r>
            <w:r w:rsidRPr="00733964">
              <w:rPr>
                <w:rFonts w:cs="Calibri"/>
                <w:b/>
                <w:sz w:val="28"/>
                <w:szCs w:val="22"/>
              </w:rPr>
              <w:t>Α ΔΙΕΝΕΡΓΕΙΑΣ ΔΙΑΓΩΝΙΣΜΟΥ</w:t>
            </w:r>
          </w:p>
          <w:p w:rsidR="00D12013" w:rsidRPr="00733964" w:rsidRDefault="00807407" w:rsidP="00DA39D2">
            <w:pPr>
              <w:spacing w:line="264" w:lineRule="auto"/>
              <w:contextualSpacing/>
              <w:jc w:val="center"/>
              <w:rPr>
                <w:rFonts w:cs="Calibri"/>
                <w:b/>
                <w:szCs w:val="22"/>
              </w:rPr>
            </w:pPr>
            <w:r>
              <w:rPr>
                <w:rFonts w:cs="Calibri"/>
                <w:b/>
                <w:sz w:val="18"/>
                <w:szCs w:val="22"/>
              </w:rPr>
              <w:t>(για συνολική καθαρή αξία από 3</w:t>
            </w:r>
            <w:r w:rsidR="00D12013" w:rsidRPr="00733964">
              <w:rPr>
                <w:rFonts w:cs="Calibri"/>
                <w:b/>
                <w:sz w:val="18"/>
                <w:szCs w:val="22"/>
              </w:rPr>
              <w:t>0.000,0</w:t>
            </w:r>
            <w:r w:rsidR="00BB01A0" w:rsidRPr="00733964">
              <w:rPr>
                <w:rFonts w:cs="Calibri"/>
                <w:b/>
                <w:sz w:val="18"/>
                <w:szCs w:val="22"/>
              </w:rPr>
              <w:t>1</w:t>
            </w:r>
            <w:r w:rsidR="00D12013" w:rsidRPr="00733964">
              <w:rPr>
                <w:rFonts w:cs="Calibri"/>
                <w:b/>
                <w:sz w:val="18"/>
                <w:szCs w:val="22"/>
              </w:rPr>
              <w:t xml:space="preserve"> € και άνω)</w:t>
            </w:r>
          </w:p>
        </w:tc>
      </w:tr>
      <w:tr w:rsidR="00AA50AF" w:rsidRPr="00733964" w:rsidTr="00CC3C24">
        <w:tc>
          <w:tcPr>
            <w:tcW w:w="2552" w:type="dxa"/>
            <w:shd w:val="clear" w:color="auto" w:fill="F2F2F2" w:themeFill="background1" w:themeFillShade="F2"/>
          </w:tcPr>
          <w:p w:rsidR="00AA50AF" w:rsidRPr="00733964" w:rsidRDefault="00AA50AF" w:rsidP="00DA39D2">
            <w:pPr>
              <w:spacing w:line="264" w:lineRule="auto"/>
              <w:contextualSpacing/>
              <w:rPr>
                <w:rFonts w:cs="Calibri"/>
                <w:szCs w:val="22"/>
              </w:rPr>
            </w:pPr>
            <w:r w:rsidRPr="00733964">
              <w:rPr>
                <w:rFonts w:cs="Calibri"/>
                <w:szCs w:val="22"/>
              </w:rPr>
              <w:t>Τίτλος Έργου:</w:t>
            </w:r>
          </w:p>
        </w:tc>
        <w:tc>
          <w:tcPr>
            <w:tcW w:w="7087" w:type="dxa"/>
          </w:tcPr>
          <w:p w:rsidR="00AA50AF" w:rsidRPr="00733964" w:rsidRDefault="00AA50AF" w:rsidP="00DA39D2">
            <w:pPr>
              <w:spacing w:line="264" w:lineRule="auto"/>
              <w:contextualSpacing/>
              <w:rPr>
                <w:rFonts w:cs="Calibri"/>
              </w:rPr>
            </w:pPr>
          </w:p>
        </w:tc>
      </w:tr>
      <w:tr w:rsidR="00AA50AF" w:rsidRPr="00733964" w:rsidTr="00CC3C24">
        <w:trPr>
          <w:trHeight w:val="52"/>
        </w:trPr>
        <w:tc>
          <w:tcPr>
            <w:tcW w:w="2552" w:type="dxa"/>
            <w:shd w:val="clear" w:color="auto" w:fill="F2F2F2" w:themeFill="background1" w:themeFillShade="F2"/>
          </w:tcPr>
          <w:p w:rsidR="00AA50AF" w:rsidRPr="00733964" w:rsidRDefault="00AA50AF" w:rsidP="00DA39D2">
            <w:pPr>
              <w:spacing w:line="264" w:lineRule="auto"/>
              <w:rPr>
                <w:rFonts w:cs="Calibri"/>
                <w:szCs w:val="22"/>
              </w:rPr>
            </w:pPr>
            <w:r w:rsidRPr="00733964">
              <w:rPr>
                <w:rFonts w:cs="Calibri"/>
                <w:szCs w:val="22"/>
              </w:rPr>
              <w:t xml:space="preserve">Κωδικός Έργου: </w:t>
            </w:r>
            <w:r w:rsidR="00BC20AD" w:rsidRPr="00FF12F7">
              <w:rPr>
                <w:rFonts w:cs="Calibri"/>
                <w:b/>
                <w:szCs w:val="22"/>
                <w:vertAlign w:val="superscript"/>
                <w:lang w:val="en-US"/>
              </w:rPr>
              <w:t>[</w:t>
            </w:r>
            <w:r w:rsidRPr="00733964">
              <w:rPr>
                <w:rStyle w:val="a8"/>
                <w:rFonts w:cs="Calibri"/>
                <w:b/>
                <w:szCs w:val="22"/>
              </w:rPr>
              <w:footnoteReference w:id="1"/>
            </w:r>
            <w:r w:rsidR="00BC20AD" w:rsidRPr="00FF12F7">
              <w:rPr>
                <w:rFonts w:cs="Calibri"/>
                <w:b/>
                <w:szCs w:val="22"/>
                <w:vertAlign w:val="superscript"/>
                <w:lang w:val="en-US"/>
              </w:rPr>
              <w:t>]</w:t>
            </w:r>
          </w:p>
        </w:tc>
        <w:tc>
          <w:tcPr>
            <w:tcW w:w="7087" w:type="dxa"/>
          </w:tcPr>
          <w:p w:rsidR="00AA50AF" w:rsidRPr="00733964" w:rsidRDefault="00AA50AF" w:rsidP="00DA39D2">
            <w:pPr>
              <w:spacing w:line="264" w:lineRule="auto"/>
              <w:contextualSpacing/>
              <w:rPr>
                <w:rFonts w:cs="Calibri"/>
              </w:rPr>
            </w:pPr>
          </w:p>
        </w:tc>
      </w:tr>
      <w:tr w:rsidR="00AA50AF" w:rsidRPr="00733964" w:rsidTr="00CC3C24">
        <w:trPr>
          <w:trHeight w:val="52"/>
        </w:trPr>
        <w:tc>
          <w:tcPr>
            <w:tcW w:w="2552" w:type="dxa"/>
            <w:shd w:val="clear" w:color="auto" w:fill="F2F2F2" w:themeFill="background1" w:themeFillShade="F2"/>
          </w:tcPr>
          <w:p w:rsidR="00AA50AF" w:rsidRPr="00BC20AD" w:rsidRDefault="00AA50AF" w:rsidP="00DA39D2">
            <w:pPr>
              <w:spacing w:line="264" w:lineRule="auto"/>
              <w:contextualSpacing/>
              <w:rPr>
                <w:rFonts w:cs="Calibri"/>
                <w:szCs w:val="22"/>
                <w:lang w:val="en-US"/>
              </w:rPr>
            </w:pPr>
            <w:r w:rsidRPr="00733964">
              <w:rPr>
                <w:rFonts w:cs="Calibri"/>
                <w:szCs w:val="22"/>
              </w:rPr>
              <w:t xml:space="preserve">Κωδικός </w:t>
            </w:r>
            <w:r w:rsidRPr="00733964">
              <w:rPr>
                <w:rFonts w:cs="Calibri"/>
                <w:szCs w:val="22"/>
                <w:lang w:val="en-US"/>
              </w:rPr>
              <w:t>MIS</w:t>
            </w:r>
            <w:r w:rsidRPr="00733964">
              <w:rPr>
                <w:rFonts w:cs="Calibri"/>
                <w:szCs w:val="22"/>
              </w:rPr>
              <w:t xml:space="preserve">: </w:t>
            </w:r>
            <w:r w:rsidR="00BC20AD" w:rsidRPr="00FF12F7">
              <w:rPr>
                <w:rFonts w:cs="Calibri"/>
                <w:b/>
                <w:szCs w:val="22"/>
                <w:vertAlign w:val="superscript"/>
                <w:lang w:val="en-US"/>
              </w:rPr>
              <w:t>[</w:t>
            </w:r>
            <w:r w:rsidRPr="00733964">
              <w:rPr>
                <w:rStyle w:val="a8"/>
                <w:rFonts w:cs="Calibri"/>
                <w:b/>
                <w:szCs w:val="22"/>
              </w:rPr>
              <w:footnoteReference w:id="2"/>
            </w:r>
            <w:r w:rsidR="00BC20AD" w:rsidRPr="00FF12F7">
              <w:rPr>
                <w:rFonts w:cs="Calibri"/>
                <w:b/>
                <w:szCs w:val="22"/>
                <w:vertAlign w:val="superscript"/>
                <w:lang w:val="en-US"/>
              </w:rPr>
              <w:t>]</w:t>
            </w:r>
          </w:p>
        </w:tc>
        <w:tc>
          <w:tcPr>
            <w:tcW w:w="7087" w:type="dxa"/>
          </w:tcPr>
          <w:p w:rsidR="00AA50AF" w:rsidRPr="00733964" w:rsidRDefault="00AA50AF" w:rsidP="00DA39D2">
            <w:pPr>
              <w:spacing w:line="264" w:lineRule="auto"/>
              <w:contextualSpacing/>
              <w:rPr>
                <w:rFonts w:cs="Calibri"/>
              </w:rPr>
            </w:pPr>
          </w:p>
        </w:tc>
      </w:tr>
      <w:tr w:rsidR="00AA50AF" w:rsidRPr="00733964" w:rsidTr="00CC3C24">
        <w:trPr>
          <w:trHeight w:val="52"/>
        </w:trPr>
        <w:tc>
          <w:tcPr>
            <w:tcW w:w="2552" w:type="dxa"/>
            <w:shd w:val="clear" w:color="auto" w:fill="F2F2F2" w:themeFill="background1" w:themeFillShade="F2"/>
          </w:tcPr>
          <w:p w:rsidR="00AA50AF" w:rsidRPr="00733964" w:rsidRDefault="00AA50AF" w:rsidP="00DA39D2">
            <w:pPr>
              <w:spacing w:line="264" w:lineRule="auto"/>
              <w:rPr>
                <w:rFonts w:cs="Calibri"/>
                <w:szCs w:val="22"/>
              </w:rPr>
            </w:pPr>
            <w:r w:rsidRPr="00733964">
              <w:rPr>
                <w:rFonts w:cs="Calibri"/>
                <w:szCs w:val="22"/>
              </w:rPr>
              <w:t>Επιστημονικ</w:t>
            </w:r>
            <w:r w:rsidR="00951D6D" w:rsidRPr="00733964">
              <w:rPr>
                <w:rFonts w:cs="Calibri"/>
                <w:szCs w:val="22"/>
              </w:rPr>
              <w:t>ά</w:t>
            </w:r>
            <w:r w:rsidRPr="00733964">
              <w:rPr>
                <w:rFonts w:cs="Calibri"/>
                <w:szCs w:val="22"/>
              </w:rPr>
              <w:t xml:space="preserve"> Υπεύθυνος:</w:t>
            </w:r>
          </w:p>
        </w:tc>
        <w:tc>
          <w:tcPr>
            <w:tcW w:w="7087" w:type="dxa"/>
          </w:tcPr>
          <w:p w:rsidR="00AA50AF" w:rsidRPr="00733964" w:rsidRDefault="00AA50AF" w:rsidP="00DA39D2">
            <w:pPr>
              <w:spacing w:line="264" w:lineRule="auto"/>
              <w:contextualSpacing/>
              <w:rPr>
                <w:rFonts w:cs="Calibri"/>
              </w:rPr>
            </w:pPr>
          </w:p>
        </w:tc>
      </w:tr>
      <w:tr w:rsidR="00AA50AF" w:rsidRPr="00733964" w:rsidTr="00CC3C24">
        <w:tc>
          <w:tcPr>
            <w:tcW w:w="2552" w:type="dxa"/>
            <w:shd w:val="clear" w:color="auto" w:fill="F2F2F2" w:themeFill="background1" w:themeFillShade="F2"/>
          </w:tcPr>
          <w:p w:rsidR="00AA50AF" w:rsidRPr="00733964" w:rsidRDefault="00AA50AF" w:rsidP="00DA39D2">
            <w:pPr>
              <w:spacing w:line="264" w:lineRule="auto"/>
              <w:rPr>
                <w:rFonts w:cs="Calibri"/>
                <w:szCs w:val="22"/>
              </w:rPr>
            </w:pPr>
            <w:r w:rsidRPr="00733964">
              <w:rPr>
                <w:rFonts w:cs="Calibri"/>
                <w:szCs w:val="22"/>
              </w:rPr>
              <w:t>Τηλέφωνο:</w:t>
            </w:r>
          </w:p>
        </w:tc>
        <w:tc>
          <w:tcPr>
            <w:tcW w:w="7087" w:type="dxa"/>
          </w:tcPr>
          <w:p w:rsidR="00AA50AF" w:rsidRPr="00733964" w:rsidRDefault="00AA50AF" w:rsidP="00DA39D2">
            <w:pPr>
              <w:spacing w:line="264" w:lineRule="auto"/>
              <w:contextualSpacing/>
              <w:rPr>
                <w:rFonts w:cs="Calibri"/>
              </w:rPr>
            </w:pPr>
          </w:p>
        </w:tc>
      </w:tr>
      <w:tr w:rsidR="00AA50AF" w:rsidRPr="00733964" w:rsidTr="00CC3C24">
        <w:tc>
          <w:tcPr>
            <w:tcW w:w="2552" w:type="dxa"/>
            <w:shd w:val="clear" w:color="auto" w:fill="F2F2F2" w:themeFill="background1" w:themeFillShade="F2"/>
          </w:tcPr>
          <w:p w:rsidR="00AA50AF" w:rsidRPr="00733964" w:rsidRDefault="00AA50AF" w:rsidP="00DA39D2">
            <w:pPr>
              <w:spacing w:line="264" w:lineRule="auto"/>
              <w:rPr>
                <w:rFonts w:cs="Calibri"/>
                <w:szCs w:val="22"/>
              </w:rPr>
            </w:pPr>
            <w:r w:rsidRPr="00733964">
              <w:rPr>
                <w:rFonts w:cs="Calibri"/>
                <w:szCs w:val="22"/>
              </w:rPr>
              <w:t>Ηλεκτρ. Ταχυδρομείο:</w:t>
            </w:r>
          </w:p>
        </w:tc>
        <w:tc>
          <w:tcPr>
            <w:tcW w:w="7087" w:type="dxa"/>
          </w:tcPr>
          <w:p w:rsidR="00AA50AF" w:rsidRPr="00733964" w:rsidRDefault="00AA50AF" w:rsidP="00DA39D2">
            <w:pPr>
              <w:spacing w:line="264" w:lineRule="auto"/>
              <w:contextualSpacing/>
              <w:rPr>
                <w:rFonts w:cs="Calibri"/>
              </w:rPr>
            </w:pPr>
          </w:p>
        </w:tc>
      </w:tr>
    </w:tbl>
    <w:p w:rsidR="001B26B5" w:rsidRDefault="001B26B5" w:rsidP="007C0BB1">
      <w:pPr>
        <w:contextualSpacing/>
        <w:rPr>
          <w:rFonts w:cs="Calibri"/>
          <w:szCs w:val="22"/>
        </w:rPr>
      </w:pPr>
    </w:p>
    <w:tbl>
      <w:tblPr>
        <w:tblW w:w="9639" w:type="dxa"/>
        <w:tblLayout w:type="fixed"/>
        <w:tblCellMar>
          <w:left w:w="0" w:type="dxa"/>
          <w:right w:w="0" w:type="dxa"/>
        </w:tblCellMar>
        <w:tblLook w:val="04A0" w:firstRow="1" w:lastRow="0" w:firstColumn="1" w:lastColumn="0" w:noHBand="0" w:noVBand="1"/>
      </w:tblPr>
      <w:tblGrid>
        <w:gridCol w:w="5529"/>
        <w:gridCol w:w="1275"/>
        <w:gridCol w:w="2835"/>
      </w:tblGrid>
      <w:tr w:rsidR="002F7C30" w:rsidRPr="00D571F7" w:rsidTr="00FD6C06">
        <w:tc>
          <w:tcPr>
            <w:tcW w:w="5529" w:type="dxa"/>
            <w:shd w:val="clear" w:color="auto" w:fill="auto"/>
          </w:tcPr>
          <w:p w:rsidR="002F7C30" w:rsidRPr="00D571F7" w:rsidRDefault="002F7C30" w:rsidP="00FD6C06">
            <w:pPr>
              <w:spacing w:line="264" w:lineRule="auto"/>
            </w:pPr>
          </w:p>
        </w:tc>
        <w:tc>
          <w:tcPr>
            <w:tcW w:w="1275" w:type="dxa"/>
            <w:shd w:val="clear" w:color="auto" w:fill="auto"/>
          </w:tcPr>
          <w:p w:rsidR="002F7C30" w:rsidRPr="00D571F7" w:rsidRDefault="002F7C30" w:rsidP="00FD6C06">
            <w:pPr>
              <w:spacing w:line="264" w:lineRule="auto"/>
              <w:jc w:val="right"/>
            </w:pPr>
            <w:r w:rsidRPr="00D571F7">
              <w:t>Αρ. πρωτ.</w:t>
            </w:r>
            <w:r>
              <w:t>:</w:t>
            </w:r>
            <w:r w:rsidRPr="00D571F7">
              <w:rPr>
                <w:b/>
                <w:vertAlign w:val="superscript"/>
                <w:lang w:val="en-US"/>
              </w:rPr>
              <w:t>[</w:t>
            </w:r>
            <w:r w:rsidRPr="00D571F7">
              <w:rPr>
                <w:rStyle w:val="a8"/>
                <w:b/>
              </w:rPr>
              <w:footnoteReference w:id="3"/>
            </w:r>
            <w:r w:rsidRPr="00D571F7">
              <w:rPr>
                <w:b/>
                <w:vertAlign w:val="superscript"/>
                <w:lang w:val="en-US"/>
              </w:rPr>
              <w:t>]</w:t>
            </w:r>
          </w:p>
        </w:tc>
        <w:tc>
          <w:tcPr>
            <w:tcW w:w="2835" w:type="dxa"/>
            <w:vAlign w:val="center"/>
          </w:tcPr>
          <w:p w:rsidR="002F7C30" w:rsidRPr="00D571F7" w:rsidRDefault="002F7C30" w:rsidP="00FD6C06">
            <w:pPr>
              <w:spacing w:line="264" w:lineRule="auto"/>
            </w:pPr>
          </w:p>
        </w:tc>
      </w:tr>
    </w:tbl>
    <w:p w:rsidR="002F7C30" w:rsidRPr="00733964" w:rsidRDefault="002F7C30" w:rsidP="007C0BB1">
      <w:pPr>
        <w:contextualSpacing/>
        <w:rPr>
          <w:rFonts w:cs="Calibri"/>
          <w:szCs w:val="22"/>
        </w:rPr>
      </w:pPr>
    </w:p>
    <w:p w:rsidR="005141A6" w:rsidRPr="00733964" w:rsidRDefault="005141A6" w:rsidP="007C0BB1">
      <w:pPr>
        <w:contextualSpacing/>
        <w:rPr>
          <w:rFonts w:cs="Calibri"/>
          <w:b/>
          <w:szCs w:val="22"/>
        </w:rPr>
      </w:pPr>
      <w:r w:rsidRPr="00733964">
        <w:rPr>
          <w:rFonts w:cs="Calibri"/>
          <w:b/>
          <w:szCs w:val="22"/>
        </w:rPr>
        <w:t xml:space="preserve">Προς την Επιτροπή </w:t>
      </w:r>
      <w:r w:rsidR="007C0BB1" w:rsidRPr="00733964">
        <w:rPr>
          <w:rFonts w:cs="Calibri"/>
          <w:b/>
          <w:szCs w:val="22"/>
        </w:rPr>
        <w:t xml:space="preserve">Ερευνών και </w:t>
      </w:r>
      <w:r w:rsidRPr="00733964">
        <w:rPr>
          <w:rFonts w:cs="Calibri"/>
          <w:b/>
          <w:szCs w:val="22"/>
        </w:rPr>
        <w:t>Διαχείρισης του Ειδικού Λογαριασμού</w:t>
      </w:r>
      <w:r w:rsidR="007C0BB1" w:rsidRPr="00733964">
        <w:rPr>
          <w:rFonts w:cs="Calibri"/>
          <w:b/>
          <w:szCs w:val="22"/>
        </w:rPr>
        <w:t xml:space="preserve"> Κονδυλίων Έρευνας</w:t>
      </w:r>
    </w:p>
    <w:p w:rsidR="009F1424" w:rsidRPr="00733964" w:rsidRDefault="009F1424" w:rsidP="007C0BB1">
      <w:pPr>
        <w:contextualSpacing/>
        <w:rPr>
          <w:rFonts w:cs="Calibri"/>
          <w:szCs w:val="22"/>
        </w:rPr>
      </w:pPr>
    </w:p>
    <w:p w:rsidR="009F1424" w:rsidRPr="00733964" w:rsidRDefault="009F1424" w:rsidP="005D6D4B">
      <w:pPr>
        <w:contextualSpacing/>
        <w:rPr>
          <w:rFonts w:cs="Calibri"/>
          <w:szCs w:val="22"/>
        </w:rPr>
      </w:pPr>
      <w:r w:rsidRPr="00733964">
        <w:rPr>
          <w:rFonts w:cs="Calibri"/>
          <w:szCs w:val="22"/>
        </w:rPr>
        <w:t xml:space="preserve">Δυνάμει της σχετικής υποχρέωσής μου ως Επιστημονικού Υπευθύνου, όπως αυτή απορρέει από το άρθρο 56 του ν. 4485/2017 και </w:t>
      </w:r>
      <w:r w:rsidR="000D6C3A" w:rsidRPr="000D6C3A">
        <w:rPr>
          <w:rFonts w:cs="Calibri"/>
          <w:szCs w:val="22"/>
        </w:rPr>
        <w:t>λαμβάνοντας υπόψη το άρθρο 20, την περ. ε της παρ. 2 του άρθρου 13 και την παρ. 6 του άρθρου 17</w:t>
      </w:r>
      <w:r w:rsidR="00896024">
        <w:rPr>
          <w:rFonts w:cs="Calibri"/>
          <w:szCs w:val="22"/>
        </w:rPr>
        <w:t>,</w:t>
      </w:r>
      <w:r w:rsidR="000D6C3A" w:rsidRPr="000D6C3A">
        <w:rPr>
          <w:rFonts w:cs="Calibri"/>
          <w:szCs w:val="22"/>
        </w:rPr>
        <w:t xml:space="preserve"> του Οδηγού χρηματοδότησης του Ε.Λ.Κ.Ε. του Πα.Δ.Α. (ΦΕΚ Β 6061/2021) και τις διατάξεις του άρθρου 66 του Ν. 4485/2017</w:t>
      </w:r>
      <w:r w:rsidR="00896024">
        <w:rPr>
          <w:rFonts w:cs="Calibri"/>
          <w:szCs w:val="22"/>
        </w:rPr>
        <w:t xml:space="preserve"> </w:t>
      </w:r>
      <w:r w:rsidRPr="00733964">
        <w:rPr>
          <w:rFonts w:cs="Calibri"/>
          <w:szCs w:val="22"/>
        </w:rPr>
        <w:t xml:space="preserve">σας υποβάλλω αίτημα, διενέργειας διαγωνιστικής διαδικασίας συνολικού προϋπολογισμού </w:t>
      </w:r>
      <w:r w:rsidRPr="00733964">
        <w:rPr>
          <w:rFonts w:cs="Calibri"/>
          <w:b/>
          <w:szCs w:val="22"/>
        </w:rPr>
        <w:t>#00</w:t>
      </w:r>
      <w:r w:rsidR="001C1D87" w:rsidRPr="00733964">
        <w:rPr>
          <w:rFonts w:cs="Calibri"/>
          <w:b/>
          <w:szCs w:val="22"/>
        </w:rPr>
        <w:t>.</w:t>
      </w:r>
      <w:r w:rsidRPr="00733964">
        <w:rPr>
          <w:rFonts w:cs="Calibri"/>
          <w:b/>
          <w:szCs w:val="22"/>
        </w:rPr>
        <w:t>000,00€</w:t>
      </w:r>
      <w:r w:rsidRPr="00733964">
        <w:rPr>
          <w:rFonts w:cs="Calibri"/>
          <w:szCs w:val="22"/>
        </w:rPr>
        <w:t>,</w:t>
      </w:r>
      <w:r w:rsidR="00B97810" w:rsidRPr="00733964">
        <w:rPr>
          <w:rFonts w:cs="Calibri"/>
          <w:szCs w:val="22"/>
        </w:rPr>
        <w:t xml:space="preserve"> </w:t>
      </w:r>
      <w:r w:rsidRPr="00733964">
        <w:rPr>
          <w:rFonts w:cs="Calibri"/>
          <w:szCs w:val="22"/>
        </w:rPr>
        <w:t>συμπεριλαμβανομένου του Φ.Π.Α. (</w:t>
      </w:r>
      <w:r w:rsidR="00AA1C90" w:rsidRPr="00733964">
        <w:rPr>
          <w:rFonts w:cs="Calibri"/>
          <w:szCs w:val="22"/>
        </w:rPr>
        <w:t>_</w:t>
      </w:r>
      <w:r w:rsidR="00804025" w:rsidRPr="00804025">
        <w:rPr>
          <w:rFonts w:cs="Calibri"/>
          <w:szCs w:val="22"/>
        </w:rPr>
        <w:t>_</w:t>
      </w:r>
      <w:r w:rsidR="00AA1C90" w:rsidRPr="00733964">
        <w:rPr>
          <w:rFonts w:cs="Calibri"/>
          <w:szCs w:val="22"/>
        </w:rPr>
        <w:t>_</w:t>
      </w:r>
      <w:r w:rsidRPr="00733964">
        <w:rPr>
          <w:rFonts w:cs="Calibri"/>
          <w:szCs w:val="22"/>
        </w:rPr>
        <w:t>%)</w:t>
      </w:r>
      <w:r w:rsidR="00B97810" w:rsidRPr="00733964">
        <w:rPr>
          <w:rFonts w:cs="Calibri"/>
          <w:szCs w:val="22"/>
        </w:rPr>
        <w:t>, σύμφωνα με τα παρακάτω στοιχεία.</w:t>
      </w:r>
    </w:p>
    <w:p w:rsidR="000D6C3A" w:rsidRPr="00733964" w:rsidRDefault="000D6C3A" w:rsidP="007C0BB1">
      <w:pPr>
        <w:contextualSpacing/>
        <w:rPr>
          <w:rFonts w:cs="Calibri"/>
          <w:szCs w:val="22"/>
        </w:rPr>
      </w:pPr>
    </w:p>
    <w:p w:rsidR="00F65845" w:rsidRPr="00733964" w:rsidRDefault="00F65845" w:rsidP="007C0BB1">
      <w:pPr>
        <w:contextualSpacing/>
        <w:rPr>
          <w:rFonts w:cs="Calibri"/>
          <w:szCs w:val="22"/>
        </w:rPr>
      </w:pPr>
      <w:r w:rsidRPr="00733964">
        <w:rPr>
          <w:rFonts w:cs="Calibri"/>
          <w:b/>
          <w:szCs w:val="22"/>
        </w:rPr>
        <w:t>Στοιχεία διαγωνιστικής διαδικασίας</w:t>
      </w:r>
    </w:p>
    <w:p w:rsidR="002266B0" w:rsidRDefault="002266B0" w:rsidP="00593935">
      <w:pPr>
        <w:numPr>
          <w:ilvl w:val="0"/>
          <w:numId w:val="9"/>
        </w:numPr>
        <w:ind w:left="426" w:hanging="426"/>
        <w:contextualSpacing/>
        <w:rPr>
          <w:rFonts w:cs="Calibri"/>
          <w:b/>
          <w:szCs w:val="22"/>
        </w:rPr>
      </w:pPr>
      <w:r w:rsidRPr="00733964">
        <w:rPr>
          <w:rFonts w:cs="Calibri"/>
          <w:b/>
          <w:szCs w:val="22"/>
        </w:rPr>
        <w:t>Είδος διαγωνιστικής διαδικασίας</w:t>
      </w:r>
      <w:r w:rsidR="0065477E" w:rsidRPr="00733964">
        <w:rPr>
          <w:rFonts w:cs="Calibri"/>
          <w:b/>
          <w:szCs w:val="22"/>
        </w:rPr>
        <w:t xml:space="preserve"> </w:t>
      </w:r>
    </w:p>
    <w:tbl>
      <w:tblPr>
        <w:tblW w:w="9213" w:type="dxa"/>
        <w:tblInd w:w="483"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ayout w:type="fixed"/>
        <w:tblCellMar>
          <w:left w:w="57" w:type="dxa"/>
          <w:right w:w="57" w:type="dxa"/>
        </w:tblCellMar>
        <w:tblLook w:val="01E0" w:firstRow="1" w:lastRow="1" w:firstColumn="1" w:lastColumn="1" w:noHBand="0" w:noVBand="0"/>
      </w:tblPr>
      <w:tblGrid>
        <w:gridCol w:w="4536"/>
        <w:gridCol w:w="3543"/>
        <w:gridCol w:w="1134"/>
      </w:tblGrid>
      <w:tr w:rsidR="005708D1" w:rsidRPr="00733964" w:rsidTr="008E02D7">
        <w:tc>
          <w:tcPr>
            <w:tcW w:w="4536" w:type="dxa"/>
            <w:shd w:val="clear" w:color="auto" w:fill="F2F2F2" w:themeFill="background1" w:themeFillShade="F2"/>
            <w:vAlign w:val="center"/>
          </w:tcPr>
          <w:p w:rsidR="005708D1" w:rsidRPr="00733964" w:rsidRDefault="005708D1" w:rsidP="00FD6C06">
            <w:pPr>
              <w:contextualSpacing/>
              <w:jc w:val="center"/>
              <w:rPr>
                <w:rFonts w:cs="Calibri"/>
                <w:b/>
                <w:szCs w:val="22"/>
              </w:rPr>
            </w:pPr>
            <w:r w:rsidRPr="00733964">
              <w:rPr>
                <w:rFonts w:cs="Calibri"/>
                <w:b/>
                <w:szCs w:val="22"/>
              </w:rPr>
              <w:t>Είδος διαγωνιστικής διαδικασίας</w:t>
            </w:r>
          </w:p>
        </w:tc>
        <w:tc>
          <w:tcPr>
            <w:tcW w:w="3543" w:type="dxa"/>
            <w:shd w:val="clear" w:color="auto" w:fill="F2F2F2" w:themeFill="background1" w:themeFillShade="F2"/>
            <w:vAlign w:val="center"/>
          </w:tcPr>
          <w:p w:rsidR="005708D1" w:rsidRPr="00733964" w:rsidRDefault="005708D1" w:rsidP="00FD6C06">
            <w:pPr>
              <w:contextualSpacing/>
              <w:jc w:val="center"/>
              <w:rPr>
                <w:rFonts w:cs="Calibri"/>
                <w:b/>
                <w:szCs w:val="22"/>
              </w:rPr>
            </w:pPr>
            <w:r w:rsidRPr="00733964">
              <w:rPr>
                <w:rFonts w:cs="Calibri"/>
                <w:b/>
                <w:szCs w:val="22"/>
              </w:rPr>
              <w:t>Χρηματικά Όρια Ν. 4412/2016</w:t>
            </w:r>
          </w:p>
          <w:p w:rsidR="005708D1" w:rsidRPr="00733964" w:rsidRDefault="005708D1" w:rsidP="00FD6C06">
            <w:pPr>
              <w:contextualSpacing/>
              <w:jc w:val="center"/>
              <w:rPr>
                <w:rFonts w:cs="Calibri"/>
                <w:b/>
                <w:szCs w:val="22"/>
              </w:rPr>
            </w:pPr>
            <w:r w:rsidRPr="00733964">
              <w:rPr>
                <w:rFonts w:cs="Calibri"/>
                <w:b/>
                <w:szCs w:val="22"/>
              </w:rPr>
              <w:t>(χωρίς Φ.Π.Α.)</w:t>
            </w:r>
          </w:p>
        </w:tc>
        <w:tc>
          <w:tcPr>
            <w:tcW w:w="1134" w:type="dxa"/>
            <w:shd w:val="clear" w:color="auto" w:fill="F2F2F2" w:themeFill="background1" w:themeFillShade="F2"/>
            <w:vAlign w:val="center"/>
          </w:tcPr>
          <w:p w:rsidR="005708D1" w:rsidRPr="00733964" w:rsidRDefault="005708D1" w:rsidP="00FD6C06">
            <w:pPr>
              <w:contextualSpacing/>
              <w:jc w:val="center"/>
              <w:rPr>
                <w:rFonts w:cs="Calibri"/>
                <w:b/>
                <w:szCs w:val="22"/>
              </w:rPr>
            </w:pPr>
            <w:r w:rsidRPr="00733964">
              <w:rPr>
                <w:rFonts w:cs="Calibri"/>
                <w:b/>
                <w:szCs w:val="22"/>
              </w:rPr>
              <w:t>Επιλογή</w:t>
            </w:r>
          </w:p>
        </w:tc>
      </w:tr>
      <w:tr w:rsidR="005708D1" w:rsidRPr="00733964" w:rsidTr="008E02D7">
        <w:tc>
          <w:tcPr>
            <w:tcW w:w="4536" w:type="dxa"/>
          </w:tcPr>
          <w:p w:rsidR="005708D1" w:rsidRPr="00733964" w:rsidRDefault="005708D1" w:rsidP="00FD6C06">
            <w:pPr>
              <w:contextualSpacing/>
              <w:rPr>
                <w:rFonts w:cs="Calibri"/>
                <w:szCs w:val="22"/>
              </w:rPr>
            </w:pPr>
            <w:r w:rsidRPr="00733964">
              <w:rPr>
                <w:rFonts w:cs="Calibri"/>
                <w:szCs w:val="22"/>
              </w:rPr>
              <w:t>Διαγωνιστική διαδικασία, κάτω των ορίων</w:t>
            </w:r>
          </w:p>
        </w:tc>
        <w:tc>
          <w:tcPr>
            <w:tcW w:w="3543" w:type="dxa"/>
          </w:tcPr>
          <w:p w:rsidR="005708D1" w:rsidRPr="00733964" w:rsidRDefault="005708D1" w:rsidP="00FD6C06">
            <w:pPr>
              <w:contextualSpacing/>
              <w:rPr>
                <w:rFonts w:cs="Calibri"/>
                <w:szCs w:val="22"/>
              </w:rPr>
            </w:pPr>
            <w:r>
              <w:rPr>
                <w:rFonts w:cs="Calibri"/>
                <w:szCs w:val="22"/>
              </w:rPr>
              <w:t>3</w:t>
            </w:r>
            <w:r w:rsidRPr="00043D5B">
              <w:rPr>
                <w:rFonts w:cs="Calibri"/>
                <w:szCs w:val="22"/>
              </w:rPr>
              <w:t>0.000,01 € έως</w:t>
            </w:r>
            <w:r w:rsidRPr="00733964">
              <w:rPr>
                <w:rFonts w:cs="Calibri"/>
                <w:szCs w:val="22"/>
              </w:rPr>
              <w:t xml:space="preserve"> και 21</w:t>
            </w:r>
            <w:r>
              <w:rPr>
                <w:rFonts w:cs="Calibri"/>
                <w:szCs w:val="22"/>
              </w:rPr>
              <w:t>5</w:t>
            </w:r>
            <w:r w:rsidRPr="00733964">
              <w:rPr>
                <w:rFonts w:cs="Calibri"/>
                <w:szCs w:val="22"/>
              </w:rPr>
              <w:t xml:space="preserve">.000,00 € </w:t>
            </w:r>
            <w:r w:rsidRPr="00733964">
              <w:rPr>
                <w:rFonts w:cs="Calibri"/>
                <w:szCs w:val="22"/>
                <w:vertAlign w:val="superscript"/>
              </w:rPr>
              <w:t>[</w:t>
            </w:r>
            <w:r w:rsidRPr="00733964">
              <w:rPr>
                <w:rStyle w:val="a8"/>
                <w:rFonts w:cs="Calibri"/>
                <w:szCs w:val="22"/>
              </w:rPr>
              <w:footnoteReference w:id="4"/>
            </w:r>
            <w:r w:rsidRPr="00733964">
              <w:rPr>
                <w:rFonts w:cs="Calibri"/>
                <w:szCs w:val="22"/>
                <w:vertAlign w:val="superscript"/>
              </w:rPr>
              <w:t>]</w:t>
            </w:r>
          </w:p>
        </w:tc>
        <w:tc>
          <w:tcPr>
            <w:tcW w:w="1134" w:type="dxa"/>
            <w:vAlign w:val="center"/>
          </w:tcPr>
          <w:p w:rsidR="005708D1" w:rsidRPr="00733964" w:rsidRDefault="005708D1" w:rsidP="00FD6C06">
            <w:pPr>
              <w:contextualSpacing/>
              <w:jc w:val="center"/>
              <w:rPr>
                <w:rFonts w:cs="Calibri"/>
                <w:szCs w:val="22"/>
              </w:rPr>
            </w:pPr>
          </w:p>
        </w:tc>
      </w:tr>
      <w:tr w:rsidR="005708D1" w:rsidRPr="00733964" w:rsidTr="008E02D7">
        <w:tc>
          <w:tcPr>
            <w:tcW w:w="4536" w:type="dxa"/>
          </w:tcPr>
          <w:p w:rsidR="005708D1" w:rsidRPr="00733964" w:rsidRDefault="005708D1" w:rsidP="00FD6C06">
            <w:pPr>
              <w:contextualSpacing/>
              <w:rPr>
                <w:rFonts w:cs="Calibri"/>
                <w:szCs w:val="22"/>
              </w:rPr>
            </w:pPr>
            <w:r w:rsidRPr="00733964">
              <w:rPr>
                <w:rFonts w:cs="Calibri"/>
                <w:szCs w:val="22"/>
              </w:rPr>
              <w:t>Διαγωνιστική διαδικασία, άνω των ορίων</w:t>
            </w:r>
          </w:p>
        </w:tc>
        <w:tc>
          <w:tcPr>
            <w:tcW w:w="3543" w:type="dxa"/>
          </w:tcPr>
          <w:p w:rsidR="005708D1" w:rsidRPr="00733964" w:rsidRDefault="005708D1" w:rsidP="00FD6C06">
            <w:pPr>
              <w:contextualSpacing/>
              <w:rPr>
                <w:rFonts w:cs="Calibri"/>
                <w:szCs w:val="22"/>
              </w:rPr>
            </w:pPr>
            <w:r w:rsidRPr="00733964">
              <w:rPr>
                <w:rFonts w:cs="Calibri"/>
                <w:szCs w:val="22"/>
              </w:rPr>
              <w:t>21</w:t>
            </w:r>
            <w:r>
              <w:rPr>
                <w:rFonts w:cs="Calibri"/>
                <w:szCs w:val="22"/>
              </w:rPr>
              <w:t>5</w:t>
            </w:r>
            <w:r w:rsidRPr="00733964">
              <w:rPr>
                <w:rFonts w:cs="Calibri"/>
                <w:szCs w:val="22"/>
              </w:rPr>
              <w:t xml:space="preserve">.000,01 € </w:t>
            </w:r>
            <w:r w:rsidRPr="00733964">
              <w:rPr>
                <w:rFonts w:cs="Calibri"/>
                <w:szCs w:val="22"/>
                <w:vertAlign w:val="superscript"/>
              </w:rPr>
              <w:t>[</w:t>
            </w:r>
            <w:r w:rsidRPr="00733964">
              <w:rPr>
                <w:rStyle w:val="a8"/>
                <w:rFonts w:cs="Calibri"/>
                <w:szCs w:val="22"/>
              </w:rPr>
              <w:footnoteReference w:id="5"/>
            </w:r>
            <w:r w:rsidRPr="00733964">
              <w:rPr>
                <w:rFonts w:cs="Calibri"/>
                <w:szCs w:val="22"/>
                <w:vertAlign w:val="superscript"/>
              </w:rPr>
              <w:t>]</w:t>
            </w:r>
            <w:r w:rsidRPr="00733964">
              <w:rPr>
                <w:rFonts w:cs="Calibri"/>
                <w:szCs w:val="22"/>
              </w:rPr>
              <w:t xml:space="preserve"> και άνω</w:t>
            </w:r>
          </w:p>
        </w:tc>
        <w:tc>
          <w:tcPr>
            <w:tcW w:w="1134" w:type="dxa"/>
            <w:vAlign w:val="center"/>
          </w:tcPr>
          <w:p w:rsidR="005708D1" w:rsidRPr="00733964" w:rsidRDefault="005708D1" w:rsidP="00FD6C06">
            <w:pPr>
              <w:contextualSpacing/>
              <w:jc w:val="center"/>
              <w:rPr>
                <w:rFonts w:cs="Calibri"/>
                <w:szCs w:val="22"/>
              </w:rPr>
            </w:pPr>
          </w:p>
        </w:tc>
      </w:tr>
    </w:tbl>
    <w:p w:rsidR="005708D1" w:rsidRDefault="005708D1" w:rsidP="005708D1">
      <w:pPr>
        <w:ind w:left="426"/>
        <w:contextualSpacing/>
        <w:rPr>
          <w:rFonts w:cs="Calibri"/>
          <w:b/>
          <w:szCs w:val="22"/>
        </w:rPr>
      </w:pPr>
    </w:p>
    <w:p w:rsidR="005708D1" w:rsidRPr="005708D1" w:rsidRDefault="005708D1" w:rsidP="005708D1">
      <w:pPr>
        <w:numPr>
          <w:ilvl w:val="0"/>
          <w:numId w:val="9"/>
        </w:numPr>
        <w:ind w:left="426" w:hanging="426"/>
        <w:contextualSpacing/>
        <w:rPr>
          <w:rFonts w:cs="Calibri"/>
          <w:b/>
          <w:szCs w:val="22"/>
        </w:rPr>
      </w:pPr>
      <w:r w:rsidRPr="005708D1">
        <w:rPr>
          <w:rFonts w:eastAsia="Arial" w:cs="Calibri"/>
          <w:b/>
          <w:szCs w:val="22"/>
        </w:rPr>
        <w:t>Χρηματοδότηση</w:t>
      </w:r>
    </w:p>
    <w:p w:rsidR="005708D1" w:rsidRPr="0060770C" w:rsidRDefault="005708D1" w:rsidP="005708D1">
      <w:pPr>
        <w:ind w:left="426"/>
      </w:pPr>
      <w:r w:rsidRPr="00733964">
        <w:rPr>
          <w:rFonts w:eastAsia="Arial" w:cs="Calibri"/>
          <w:szCs w:val="22"/>
        </w:rPr>
        <w:t xml:space="preserve">Η δαπάνη θα βαρύνει τον προϋπολογισμό του ως άνω έργου, του οικονομικού έτους 202_ </w:t>
      </w:r>
      <w:r w:rsidRPr="00D571F7">
        <w:rPr>
          <w:i/>
          <w:color w:val="548DD4"/>
        </w:rPr>
        <w:t>[ή θα βαρύνει τμηματικά τα οικονομικά έτη 20</w:t>
      </w:r>
      <w:r>
        <w:rPr>
          <w:i/>
          <w:color w:val="548DD4"/>
        </w:rPr>
        <w:t>2</w:t>
      </w:r>
      <w:r w:rsidRPr="00D571F7">
        <w:rPr>
          <w:i/>
          <w:color w:val="548DD4"/>
        </w:rPr>
        <w:t>_, 20</w:t>
      </w:r>
      <w:r>
        <w:rPr>
          <w:i/>
          <w:color w:val="548DD4"/>
        </w:rPr>
        <w:t>2</w:t>
      </w:r>
      <w:r w:rsidRPr="00D571F7">
        <w:rPr>
          <w:i/>
          <w:color w:val="548DD4"/>
        </w:rPr>
        <w:t>_ ως εξής</w:t>
      </w:r>
      <w:r>
        <w:rPr>
          <w:i/>
          <w:color w:val="548DD4"/>
        </w:rPr>
        <w:t>:</w:t>
      </w:r>
      <w:r w:rsidR="00CF66C9" w:rsidRPr="00CF66C9">
        <w:rPr>
          <w:i/>
          <w:color w:val="548DD4"/>
          <w:vertAlign w:val="superscript"/>
        </w:rPr>
        <w:t>[</w:t>
      </w:r>
      <w:r w:rsidRPr="00CF66C9">
        <w:rPr>
          <w:rStyle w:val="a8"/>
          <w:i/>
          <w:color w:val="548DD4"/>
        </w:rPr>
        <w:footnoteReference w:id="6"/>
      </w:r>
      <w:r w:rsidR="00CF66C9" w:rsidRPr="00CF66C9">
        <w:rPr>
          <w:i/>
          <w:color w:val="548DD4"/>
          <w:vertAlign w:val="superscript"/>
        </w:rPr>
        <w:t>]</w:t>
      </w:r>
      <w:r>
        <w:rPr>
          <w:i/>
          <w:color w:val="548DD4"/>
        </w:rPr>
        <w:t xml:space="preserve"> 202_: 0.000,00€, 202_: 0.000,00€</w:t>
      </w:r>
      <w:r w:rsidR="004A260C" w:rsidRPr="004A260C">
        <w:rPr>
          <w:i/>
          <w:color w:val="548DD4"/>
        </w:rPr>
        <w:t>]</w:t>
      </w:r>
      <w:r w:rsidRPr="0060770C">
        <w:t>.</w:t>
      </w:r>
      <w:r>
        <w:t xml:space="preserve"> </w:t>
      </w:r>
    </w:p>
    <w:p w:rsidR="005708D1" w:rsidRDefault="005708D1" w:rsidP="005708D1">
      <w:pPr>
        <w:ind w:left="426"/>
        <w:contextualSpacing/>
        <w:rPr>
          <w:rFonts w:cs="Calibri"/>
          <w:szCs w:val="22"/>
        </w:rPr>
      </w:pPr>
    </w:p>
    <w:tbl>
      <w:tblPr>
        <w:tblW w:w="9213" w:type="dxa"/>
        <w:tblInd w:w="4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4A0" w:firstRow="1" w:lastRow="0" w:firstColumn="1" w:lastColumn="0" w:noHBand="0" w:noVBand="1"/>
      </w:tblPr>
      <w:tblGrid>
        <w:gridCol w:w="3685"/>
        <w:gridCol w:w="5528"/>
      </w:tblGrid>
      <w:tr w:rsidR="005708D1" w:rsidRPr="00D571F7" w:rsidTr="00D33D6A">
        <w:trPr>
          <w:trHeight w:val="88"/>
        </w:trPr>
        <w:tc>
          <w:tcPr>
            <w:tcW w:w="3685" w:type="dxa"/>
            <w:shd w:val="clear" w:color="auto" w:fill="F2F2F2"/>
            <w:noWrap/>
            <w:vAlign w:val="center"/>
            <w:hideMark/>
          </w:tcPr>
          <w:p w:rsidR="005708D1" w:rsidRPr="00A06016" w:rsidRDefault="005708D1" w:rsidP="00FD6C06">
            <w:pPr>
              <w:spacing w:line="240" w:lineRule="auto"/>
              <w:jc w:val="left"/>
            </w:pPr>
            <w:r w:rsidRPr="00CC3E2D">
              <w:t>ΑΔΑ εγκεκριμένου Προϋπολογισμού</w:t>
            </w:r>
            <w:r w:rsidRPr="00CC3E2D">
              <w:rPr>
                <w:b/>
                <w:vertAlign w:val="superscript"/>
              </w:rPr>
              <w:t>[</w:t>
            </w:r>
            <w:r w:rsidRPr="00CC3E2D">
              <w:rPr>
                <w:rStyle w:val="a8"/>
                <w:b/>
              </w:rPr>
              <w:footnoteReference w:id="7"/>
            </w:r>
            <w:r w:rsidRPr="00CC3E2D">
              <w:rPr>
                <w:b/>
                <w:vertAlign w:val="superscript"/>
              </w:rPr>
              <w:t>]</w:t>
            </w:r>
            <w:r w:rsidRPr="00A06016">
              <w:t xml:space="preserve"> </w:t>
            </w:r>
          </w:p>
        </w:tc>
        <w:tc>
          <w:tcPr>
            <w:tcW w:w="5528" w:type="dxa"/>
            <w:shd w:val="clear" w:color="auto" w:fill="auto"/>
            <w:vAlign w:val="center"/>
          </w:tcPr>
          <w:p w:rsidR="005708D1" w:rsidRPr="00CC3E2D" w:rsidRDefault="005708D1" w:rsidP="00FD6C06">
            <w:pPr>
              <w:spacing w:line="240" w:lineRule="auto"/>
              <w:jc w:val="left"/>
            </w:pPr>
          </w:p>
        </w:tc>
      </w:tr>
      <w:tr w:rsidR="005708D1" w:rsidRPr="00D571F7" w:rsidTr="00D33D6A">
        <w:trPr>
          <w:trHeight w:val="88"/>
        </w:trPr>
        <w:tc>
          <w:tcPr>
            <w:tcW w:w="3685" w:type="dxa"/>
            <w:shd w:val="clear" w:color="auto" w:fill="F2F2F2"/>
            <w:noWrap/>
            <w:vAlign w:val="center"/>
          </w:tcPr>
          <w:p w:rsidR="005708D1" w:rsidRPr="00CC3E2D" w:rsidRDefault="005708D1" w:rsidP="00FD6C06">
            <w:pPr>
              <w:spacing w:line="240" w:lineRule="auto"/>
              <w:jc w:val="left"/>
            </w:pPr>
            <w:r w:rsidRPr="00CC3E2D">
              <w:t xml:space="preserve">Κατηγορία Δαπάνης έργου </w:t>
            </w:r>
          </w:p>
        </w:tc>
        <w:tc>
          <w:tcPr>
            <w:tcW w:w="5528" w:type="dxa"/>
            <w:shd w:val="clear" w:color="auto" w:fill="auto"/>
            <w:vAlign w:val="center"/>
          </w:tcPr>
          <w:p w:rsidR="005708D1" w:rsidRPr="00CC3E2D" w:rsidRDefault="005708D1" w:rsidP="00FD6C06">
            <w:pPr>
              <w:spacing w:line="240" w:lineRule="auto"/>
              <w:jc w:val="left"/>
            </w:pPr>
          </w:p>
        </w:tc>
      </w:tr>
      <w:tr w:rsidR="005708D1" w:rsidRPr="00D571F7" w:rsidTr="00D33D6A">
        <w:trPr>
          <w:trHeight w:val="88"/>
        </w:trPr>
        <w:tc>
          <w:tcPr>
            <w:tcW w:w="3685" w:type="dxa"/>
            <w:shd w:val="clear" w:color="auto" w:fill="F2F2F2"/>
            <w:noWrap/>
            <w:vAlign w:val="center"/>
          </w:tcPr>
          <w:p w:rsidR="005708D1" w:rsidRPr="00CC3E2D" w:rsidRDefault="005708D1" w:rsidP="00FD6C06">
            <w:pPr>
              <w:spacing w:line="240" w:lineRule="auto"/>
              <w:jc w:val="left"/>
            </w:pPr>
            <w:r w:rsidRPr="00CC3E2D">
              <w:t>Κατηγορία Δαπάνης ΓΛΚ</w:t>
            </w:r>
            <w:r w:rsidRPr="00CC3E2D">
              <w:rPr>
                <w:vertAlign w:val="superscript"/>
              </w:rPr>
              <w:t>[</w:t>
            </w:r>
            <w:r w:rsidRPr="003349FB">
              <w:rPr>
                <w:rStyle w:val="a8"/>
                <w:b/>
              </w:rPr>
              <w:footnoteReference w:id="8"/>
            </w:r>
            <w:r w:rsidRPr="00CC3E2D">
              <w:rPr>
                <w:vertAlign w:val="superscript"/>
              </w:rPr>
              <w:t>]</w:t>
            </w:r>
            <w:r w:rsidRPr="003B6D4C">
              <w:t xml:space="preserve"> </w:t>
            </w:r>
          </w:p>
        </w:tc>
        <w:tc>
          <w:tcPr>
            <w:tcW w:w="5528" w:type="dxa"/>
            <w:shd w:val="clear" w:color="auto" w:fill="auto"/>
            <w:vAlign w:val="center"/>
          </w:tcPr>
          <w:p w:rsidR="005708D1" w:rsidRPr="00CC3E2D" w:rsidRDefault="005708D1" w:rsidP="00FD6C06">
            <w:pPr>
              <w:spacing w:line="240" w:lineRule="auto"/>
              <w:jc w:val="left"/>
            </w:pPr>
          </w:p>
        </w:tc>
      </w:tr>
    </w:tbl>
    <w:p w:rsidR="005708D1" w:rsidRPr="00733964" w:rsidRDefault="005708D1" w:rsidP="005708D1">
      <w:pPr>
        <w:ind w:left="426"/>
        <w:contextualSpacing/>
        <w:rPr>
          <w:rFonts w:cs="Calibri"/>
          <w:szCs w:val="22"/>
        </w:rPr>
      </w:pPr>
    </w:p>
    <w:p w:rsidR="005708D1" w:rsidRPr="003D3D91" w:rsidRDefault="005708D1" w:rsidP="005708D1">
      <w:pPr>
        <w:suppressAutoHyphens/>
        <w:spacing w:after="60"/>
        <w:ind w:left="426"/>
        <w:rPr>
          <w:rFonts w:cs="Calibri"/>
          <w:lang w:eastAsia="zh-CN"/>
        </w:rPr>
      </w:pPr>
      <w:r w:rsidRPr="00733964">
        <w:rPr>
          <w:rFonts w:cs="Calibri"/>
          <w:lang w:eastAsia="zh-CN"/>
        </w:rPr>
        <w:t>Φορέας χρηματοδότησης της προς προκήρυξη σύμβασης είναι το / ο …………….. , Κωδ. ΣΑ ……. Η δαπάνη για την προς προκήρυξη σύμβαση βαρύνει την με Κ.Α. : ……………… σχετική πίστωση του προϋπολογισμού του οικονομικού έτους …….  του Φορέα</w:t>
      </w:r>
      <w:r w:rsidR="00205286" w:rsidRPr="003D3D91">
        <w:rPr>
          <w:rFonts w:cs="Calibri"/>
          <w:vertAlign w:val="superscript"/>
          <w:lang w:eastAsia="zh-CN"/>
        </w:rPr>
        <w:t>[</w:t>
      </w:r>
      <w:r w:rsidRPr="00205286">
        <w:rPr>
          <w:szCs w:val="22"/>
          <w:vertAlign w:val="superscript"/>
          <w:lang w:eastAsia="zh-CN"/>
        </w:rPr>
        <w:footnoteReference w:id="9"/>
      </w:r>
      <w:r w:rsidR="00205286" w:rsidRPr="003D3D91">
        <w:rPr>
          <w:rFonts w:cs="Calibri"/>
          <w:vertAlign w:val="superscript"/>
          <w:lang w:eastAsia="zh-CN"/>
        </w:rPr>
        <w:t>]</w:t>
      </w:r>
      <w:r w:rsidR="00205286" w:rsidRPr="003D3D91">
        <w:rPr>
          <w:rFonts w:cs="Calibri"/>
          <w:lang w:eastAsia="zh-CN"/>
        </w:rPr>
        <w:t xml:space="preserve">. </w:t>
      </w:r>
    </w:p>
    <w:p w:rsidR="005708D1" w:rsidRPr="00733964" w:rsidRDefault="005708D1" w:rsidP="005708D1">
      <w:pPr>
        <w:suppressAutoHyphens/>
        <w:spacing w:after="60"/>
        <w:ind w:left="426"/>
        <w:rPr>
          <w:rFonts w:cs="Calibri"/>
          <w:lang w:eastAsia="zh-CN"/>
        </w:rPr>
      </w:pPr>
      <w:r w:rsidRPr="00733964">
        <w:rPr>
          <w:rFonts w:cs="Calibri"/>
          <w:lang w:eastAsia="zh-CN"/>
        </w:rPr>
        <w:t>Η παρούσα σύμβαση χρηματοδοτείται από Πιστώσεις του Προγράμματος Δημοσίων Επενδύσεων (αριθ. ενάριθ. έργου ……………………)</w:t>
      </w:r>
      <w:r w:rsidRPr="00733964">
        <w:rPr>
          <w:rFonts w:cs="Calibri"/>
          <w:i/>
          <w:iCs/>
          <w:color w:val="5B9BD5"/>
          <w:kern w:val="1"/>
          <w:lang w:eastAsia="zh-CN"/>
        </w:rPr>
        <w:t>[κατά περίπτωση]</w:t>
      </w:r>
    </w:p>
    <w:p w:rsidR="005708D1" w:rsidRPr="00733964" w:rsidRDefault="005708D1" w:rsidP="005708D1">
      <w:pPr>
        <w:suppressAutoHyphens/>
        <w:spacing w:after="60"/>
        <w:ind w:left="426"/>
        <w:rPr>
          <w:rFonts w:cs="Calibri"/>
          <w:lang w:eastAsia="zh-CN"/>
        </w:rPr>
      </w:pPr>
      <w:r w:rsidRPr="00733964">
        <w:rPr>
          <w:rFonts w:cs="Calibri"/>
          <w:i/>
          <w:iCs/>
          <w:color w:val="5B9BD5"/>
          <w:kern w:val="1"/>
          <w:lang w:eastAsia="zh-CN"/>
        </w:rPr>
        <w:t>[Αν η σύμβαση είναι συγχρηματοδοτούμενη, αναφέρονται επιπλέον &amp; τα ακόλουθα :]</w:t>
      </w:r>
    </w:p>
    <w:p w:rsidR="005708D1" w:rsidRPr="00A57DB3" w:rsidRDefault="005708D1" w:rsidP="005708D1">
      <w:pPr>
        <w:ind w:left="426"/>
        <w:contextualSpacing/>
        <w:rPr>
          <w:rFonts w:cs="Calibri"/>
          <w:szCs w:val="22"/>
        </w:rPr>
      </w:pPr>
      <w:r w:rsidRPr="00733964">
        <w:rPr>
          <w:rFonts w:cs="Calibri"/>
          <w:lang w:eastAsia="zh-CN"/>
        </w:rPr>
        <w:t xml:space="preserve">Η σύμβαση περιλαμβάνεται στο υποέργο Νο ….. της Πράξης: «………………….» η οποία έχει ενταχθεί στο Επιχειρησιακό Πρόγραμμα «…………………………» με βάση την Απόφαση Ένταξης με αρ. πρωτ. ……… του ……………………… και έχει λάβει κωδικό </w:t>
      </w:r>
      <w:r w:rsidRPr="00733964">
        <w:rPr>
          <w:rFonts w:cs="Calibri"/>
          <w:lang w:val="en-US" w:eastAsia="zh-CN"/>
        </w:rPr>
        <w:t>MIS</w:t>
      </w:r>
      <w:r w:rsidRPr="00733964">
        <w:rPr>
          <w:rFonts w:cs="Calibri"/>
          <w:lang w:eastAsia="zh-CN"/>
        </w:rPr>
        <w:t xml:space="preserve"> …………... </w:t>
      </w:r>
      <w:r w:rsidR="00205286" w:rsidRPr="00A57DB3">
        <w:rPr>
          <w:rFonts w:cs="Calibri"/>
          <w:vertAlign w:val="superscript"/>
          <w:lang w:eastAsia="zh-CN"/>
        </w:rPr>
        <w:t>[</w:t>
      </w:r>
      <w:r w:rsidRPr="00205286">
        <w:rPr>
          <w:szCs w:val="22"/>
          <w:vertAlign w:val="superscript"/>
          <w:lang w:val="en-GB" w:eastAsia="zh-CN"/>
        </w:rPr>
        <w:footnoteReference w:id="10"/>
      </w:r>
      <w:r w:rsidR="00205286" w:rsidRPr="00A57DB3">
        <w:rPr>
          <w:rFonts w:cs="Calibri"/>
          <w:vertAlign w:val="superscript"/>
          <w:lang w:eastAsia="zh-CN"/>
        </w:rPr>
        <w:t>]</w:t>
      </w:r>
      <w:r w:rsidRPr="00733964">
        <w:rPr>
          <w:rFonts w:cs="Calibri"/>
          <w:lang w:eastAsia="zh-CN"/>
        </w:rPr>
        <w:t>. Η παρούσα σύμβαση χρηματοδοτείται από την Ευρωπαϊκή Ένωση (</w:t>
      </w:r>
      <w:r w:rsidRPr="00733964">
        <w:rPr>
          <w:rFonts w:cs="Calibri"/>
          <w:i/>
          <w:color w:val="5B9BD5"/>
          <w:lang w:eastAsia="zh-CN"/>
        </w:rPr>
        <w:t>Ταμείο</w:t>
      </w:r>
      <w:r w:rsidRPr="00733964">
        <w:rPr>
          <w:rFonts w:cs="Calibri"/>
          <w:lang w:eastAsia="zh-CN"/>
        </w:rPr>
        <w:t xml:space="preserve"> .....) και από εθνικούς πόρους μέσω του ΠΔΕ</w:t>
      </w:r>
      <w:r w:rsidR="00A57DB3" w:rsidRPr="00A57DB3">
        <w:rPr>
          <w:rFonts w:cs="Calibri"/>
          <w:vertAlign w:val="superscript"/>
          <w:lang w:eastAsia="zh-CN"/>
        </w:rPr>
        <w:t>[</w:t>
      </w:r>
      <w:r w:rsidRPr="00A57DB3">
        <w:rPr>
          <w:rFonts w:cs="Calibri"/>
          <w:vertAlign w:val="superscript"/>
          <w:lang w:val="en-GB" w:eastAsia="zh-CN"/>
        </w:rPr>
        <w:footnoteReference w:id="11"/>
      </w:r>
      <w:r w:rsidR="00A57DB3" w:rsidRPr="00A57DB3">
        <w:rPr>
          <w:rFonts w:cs="Calibri"/>
          <w:vertAlign w:val="superscript"/>
          <w:lang w:eastAsia="zh-CN"/>
        </w:rPr>
        <w:t>]</w:t>
      </w:r>
      <w:r w:rsidR="00A57DB3" w:rsidRPr="00A57DB3">
        <w:rPr>
          <w:rFonts w:cs="Calibri"/>
          <w:lang w:eastAsia="zh-CN"/>
        </w:rPr>
        <w:t>.</w:t>
      </w:r>
    </w:p>
    <w:p w:rsidR="005708D1" w:rsidRPr="00733964" w:rsidRDefault="005708D1" w:rsidP="005708D1">
      <w:pPr>
        <w:ind w:left="426"/>
        <w:contextualSpacing/>
        <w:rPr>
          <w:rFonts w:cs="Calibri"/>
          <w:szCs w:val="22"/>
        </w:rPr>
      </w:pPr>
    </w:p>
    <w:p w:rsidR="005708D1" w:rsidRDefault="005708D1" w:rsidP="005708D1">
      <w:pPr>
        <w:ind w:left="426"/>
        <w:contextualSpacing/>
        <w:rPr>
          <w:rFonts w:cs="Calibri"/>
          <w:szCs w:val="22"/>
        </w:rPr>
      </w:pPr>
      <w:r w:rsidRPr="00733964">
        <w:rPr>
          <w:rFonts w:cs="Calibri"/>
          <w:szCs w:val="22"/>
        </w:rPr>
        <w:t>Το έργο χρηματοδοτείται ……….</w:t>
      </w:r>
    </w:p>
    <w:p w:rsidR="005708D1" w:rsidRDefault="005708D1" w:rsidP="005708D1">
      <w:pPr>
        <w:ind w:left="426"/>
        <w:contextualSpacing/>
        <w:rPr>
          <w:rFonts w:cs="Calibri"/>
          <w:szCs w:val="22"/>
        </w:rPr>
      </w:pPr>
    </w:p>
    <w:p w:rsidR="00B10A98" w:rsidRPr="00B10A98" w:rsidRDefault="00E970AD" w:rsidP="00B10A98">
      <w:pPr>
        <w:ind w:left="426" w:hanging="426"/>
        <w:contextualSpacing/>
        <w:rPr>
          <w:rFonts w:cs="Calibri"/>
          <w:b/>
          <w:szCs w:val="22"/>
        </w:rPr>
      </w:pPr>
      <w:r>
        <w:rPr>
          <w:rFonts w:cs="Calibri"/>
          <w:b/>
          <w:szCs w:val="22"/>
        </w:rPr>
        <w:t>2.1)</w:t>
      </w:r>
      <w:r>
        <w:rPr>
          <w:rFonts w:cs="Calibri"/>
          <w:b/>
          <w:szCs w:val="22"/>
        </w:rPr>
        <w:tab/>
      </w:r>
      <w:r w:rsidR="005708D1" w:rsidRPr="00FB2DA1">
        <w:rPr>
          <w:rFonts w:cs="Calibri"/>
          <w:b/>
          <w:szCs w:val="22"/>
        </w:rPr>
        <w:t>Τεκμηρίωση προϋπολογισμού</w:t>
      </w:r>
    </w:p>
    <w:p w:rsidR="005708D1" w:rsidRPr="00DE3C50" w:rsidRDefault="005708D1" w:rsidP="005708D1">
      <w:pPr>
        <w:ind w:left="426"/>
        <w:contextualSpacing/>
        <w:rPr>
          <w:rFonts w:cs="Calibri"/>
          <w:i/>
          <w:color w:val="548DD4" w:themeColor="text2" w:themeTint="99"/>
          <w:szCs w:val="22"/>
        </w:rPr>
      </w:pPr>
      <w:r w:rsidRPr="00FB2DA1">
        <w:rPr>
          <w:rFonts w:cs="Calibri"/>
          <w:i/>
          <w:color w:val="548DD4" w:themeColor="text2" w:themeTint="99"/>
          <w:szCs w:val="22"/>
        </w:rPr>
        <w:t>[Ζητείται στην περ. β της παρ. 3 του άρθρου 45 του Ν. 4412/2016]</w:t>
      </w:r>
    </w:p>
    <w:p w:rsidR="00E970AD" w:rsidRDefault="00E970AD" w:rsidP="00893D94">
      <w:pPr>
        <w:ind w:left="426"/>
        <w:contextualSpacing/>
        <w:rPr>
          <w:rFonts w:eastAsia="Arial" w:cs="Calibri"/>
          <w:b/>
          <w:szCs w:val="22"/>
        </w:rPr>
      </w:pPr>
    </w:p>
    <w:p w:rsidR="008D7515" w:rsidRDefault="00557894" w:rsidP="00593935">
      <w:pPr>
        <w:numPr>
          <w:ilvl w:val="0"/>
          <w:numId w:val="9"/>
        </w:numPr>
        <w:ind w:left="426" w:hanging="426"/>
        <w:contextualSpacing/>
        <w:rPr>
          <w:rFonts w:eastAsia="Arial" w:cs="Calibri"/>
          <w:b/>
          <w:szCs w:val="22"/>
        </w:rPr>
      </w:pPr>
      <w:r w:rsidRPr="00733964">
        <w:rPr>
          <w:rFonts w:eastAsia="Arial" w:cs="Calibri"/>
          <w:b/>
          <w:szCs w:val="22"/>
        </w:rPr>
        <w:t>Α</w:t>
      </w:r>
      <w:r w:rsidR="008D7515" w:rsidRPr="00733964">
        <w:rPr>
          <w:rFonts w:eastAsia="Arial" w:cs="Calibri"/>
          <w:b/>
          <w:szCs w:val="22"/>
        </w:rPr>
        <w:t>ντικείμενο διαγωνισμού</w:t>
      </w:r>
    </w:p>
    <w:p w:rsidR="00732455" w:rsidRDefault="00732455" w:rsidP="00732455">
      <w:pPr>
        <w:pStyle w:val="a9"/>
        <w:numPr>
          <w:ilvl w:val="1"/>
          <w:numId w:val="15"/>
        </w:numPr>
        <w:ind w:left="426" w:hanging="426"/>
        <w:rPr>
          <w:b/>
        </w:rPr>
      </w:pPr>
      <w:r>
        <w:rPr>
          <w:b/>
        </w:rPr>
        <w:t>Πίνακας</w:t>
      </w:r>
      <w:r w:rsidR="001E5893">
        <w:rPr>
          <w:b/>
        </w:rPr>
        <w:t xml:space="preserve"> προς προμήθεια</w:t>
      </w:r>
      <w:r>
        <w:rPr>
          <w:b/>
        </w:rPr>
        <w:t xml:space="preserve"> </w:t>
      </w:r>
      <w:r w:rsidRPr="00732455">
        <w:rPr>
          <w:b/>
          <w:i/>
          <w:color w:val="548DD4" w:themeColor="text2" w:themeTint="99"/>
        </w:rPr>
        <w:t>ειδών / υπηρεσιών</w:t>
      </w:r>
      <w:r w:rsidRPr="00C41D6E">
        <w:rPr>
          <w:b/>
        </w:rPr>
        <w:t xml:space="preserve"> </w:t>
      </w:r>
    </w:p>
    <w:tbl>
      <w:tblPr>
        <w:tblW w:w="9202" w:type="dxa"/>
        <w:tblInd w:w="4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4A0" w:firstRow="1" w:lastRow="0" w:firstColumn="1" w:lastColumn="0" w:noHBand="0" w:noVBand="1"/>
      </w:tblPr>
      <w:tblGrid>
        <w:gridCol w:w="437"/>
        <w:gridCol w:w="2682"/>
        <w:gridCol w:w="1134"/>
        <w:gridCol w:w="994"/>
        <w:gridCol w:w="567"/>
        <w:gridCol w:w="1120"/>
        <w:gridCol w:w="993"/>
        <w:gridCol w:w="1275"/>
      </w:tblGrid>
      <w:tr w:rsidR="00FD6C06" w:rsidRPr="00733964" w:rsidTr="00241E07">
        <w:trPr>
          <w:trHeight w:val="48"/>
        </w:trPr>
        <w:tc>
          <w:tcPr>
            <w:tcW w:w="9202" w:type="dxa"/>
            <w:gridSpan w:val="8"/>
            <w:shd w:val="clear" w:color="auto" w:fill="F2F2F2" w:themeFill="background1" w:themeFillShade="F2"/>
            <w:noWrap/>
            <w:vAlign w:val="center"/>
          </w:tcPr>
          <w:p w:rsidR="00FD6C06" w:rsidRPr="00733964" w:rsidRDefault="00FD6C06" w:rsidP="00FD6C06">
            <w:pPr>
              <w:widowControl w:val="0"/>
              <w:suppressAutoHyphens/>
              <w:contextualSpacing/>
              <w:rPr>
                <w:rFonts w:eastAsia="Arial" w:cs="Calibri"/>
                <w:b/>
                <w:sz w:val="20"/>
                <w:szCs w:val="20"/>
              </w:rPr>
            </w:pPr>
            <w:r w:rsidRPr="00AB5B9D">
              <w:rPr>
                <w:rFonts w:ascii="Arial Narrow" w:eastAsia="Arial" w:hAnsi="Arial Narrow" w:cs="Calibri"/>
                <w:b/>
                <w:sz w:val="20"/>
                <w:szCs w:val="20"/>
              </w:rPr>
              <w:t xml:space="preserve">Πίνακας προς προμήθεια </w:t>
            </w:r>
            <w:r w:rsidRPr="00AB5B9D">
              <w:rPr>
                <w:rFonts w:ascii="Arial Narrow" w:eastAsia="Arial" w:hAnsi="Arial Narrow" w:cs="Calibri"/>
                <w:b/>
                <w:i/>
                <w:color w:val="548DD4" w:themeColor="text2" w:themeTint="99"/>
                <w:sz w:val="20"/>
                <w:szCs w:val="20"/>
              </w:rPr>
              <w:t>ειδών / υπηρεσιών</w:t>
            </w:r>
            <w:r w:rsidRPr="00114F27">
              <w:rPr>
                <w:rFonts w:eastAsia="Arial" w:cs="Calibri"/>
                <w:b/>
                <w:color w:val="548DD4" w:themeColor="text2" w:themeTint="99"/>
                <w:sz w:val="20"/>
                <w:szCs w:val="20"/>
              </w:rPr>
              <w:t xml:space="preserve"> </w:t>
            </w:r>
            <w:r w:rsidRPr="00733964">
              <w:rPr>
                <w:rFonts w:eastAsia="Arial" w:cs="Calibri"/>
                <w:b/>
                <w:sz w:val="20"/>
                <w:szCs w:val="20"/>
                <w:vertAlign w:val="superscript"/>
              </w:rPr>
              <w:t>[</w:t>
            </w:r>
            <w:r w:rsidRPr="00733964">
              <w:rPr>
                <w:rFonts w:eastAsia="Arial" w:cs="Calibri"/>
                <w:b/>
                <w:sz w:val="20"/>
                <w:szCs w:val="20"/>
                <w:vertAlign w:val="superscript"/>
                <w:lang w:eastAsia="zh-CN"/>
              </w:rPr>
              <w:footnoteReference w:id="12"/>
            </w:r>
            <w:r w:rsidRPr="00733964">
              <w:rPr>
                <w:rFonts w:eastAsia="Arial" w:cs="Calibri"/>
                <w:b/>
                <w:sz w:val="20"/>
                <w:szCs w:val="20"/>
                <w:vertAlign w:val="superscript"/>
              </w:rPr>
              <w:t>]</w:t>
            </w:r>
          </w:p>
        </w:tc>
      </w:tr>
      <w:tr w:rsidR="00FD6C06" w:rsidRPr="00733964" w:rsidTr="00241E07">
        <w:tc>
          <w:tcPr>
            <w:tcW w:w="437" w:type="dxa"/>
            <w:shd w:val="clear" w:color="auto" w:fill="F2F2F2" w:themeFill="background1" w:themeFillShade="F2"/>
            <w:noWrap/>
            <w:vAlign w:val="center"/>
            <w:hideMark/>
          </w:tcPr>
          <w:p w:rsidR="00FD6C06" w:rsidRPr="00733964" w:rsidRDefault="00FD6C06" w:rsidP="00FD6C06">
            <w:pPr>
              <w:widowControl w:val="0"/>
              <w:suppressAutoHyphens/>
              <w:contextualSpacing/>
              <w:jc w:val="center"/>
              <w:rPr>
                <w:rFonts w:ascii="Arial Narrow" w:eastAsia="Arial" w:hAnsi="Arial Narrow" w:cs="Calibri"/>
                <w:sz w:val="20"/>
                <w:szCs w:val="20"/>
              </w:rPr>
            </w:pPr>
            <w:r w:rsidRPr="00733964">
              <w:rPr>
                <w:rFonts w:ascii="Arial Narrow" w:eastAsia="Arial" w:hAnsi="Arial Narrow" w:cs="Calibri"/>
                <w:sz w:val="20"/>
                <w:szCs w:val="20"/>
              </w:rPr>
              <w:t>α/α</w:t>
            </w:r>
          </w:p>
        </w:tc>
        <w:tc>
          <w:tcPr>
            <w:tcW w:w="2682" w:type="dxa"/>
            <w:shd w:val="clear" w:color="auto" w:fill="F2F2F2" w:themeFill="background1" w:themeFillShade="F2"/>
            <w:noWrap/>
            <w:vAlign w:val="center"/>
            <w:hideMark/>
          </w:tcPr>
          <w:p w:rsidR="00FD6C06" w:rsidRPr="00733964" w:rsidRDefault="00FD6C06" w:rsidP="00FD6C06">
            <w:pPr>
              <w:widowControl w:val="0"/>
              <w:suppressAutoHyphens/>
              <w:contextualSpacing/>
              <w:jc w:val="center"/>
              <w:rPr>
                <w:rFonts w:ascii="Arial Narrow" w:eastAsia="Arial" w:hAnsi="Arial Narrow" w:cs="Calibri"/>
                <w:sz w:val="20"/>
                <w:szCs w:val="20"/>
              </w:rPr>
            </w:pPr>
            <w:r w:rsidRPr="00733964">
              <w:rPr>
                <w:rFonts w:ascii="Arial Narrow" w:eastAsia="Arial" w:hAnsi="Arial Narrow" w:cs="Calibri"/>
                <w:sz w:val="20"/>
                <w:szCs w:val="20"/>
              </w:rPr>
              <w:t xml:space="preserve">Περιγραφή </w:t>
            </w:r>
            <w:r w:rsidR="00783070" w:rsidRPr="00783070">
              <w:rPr>
                <w:rFonts w:ascii="Arial Narrow" w:eastAsia="Arial" w:hAnsi="Arial Narrow" w:cs="Calibri"/>
                <w:sz w:val="20"/>
                <w:szCs w:val="20"/>
                <w:vertAlign w:val="superscript"/>
                <w:lang w:val="en-US"/>
              </w:rPr>
              <w:t>[</w:t>
            </w:r>
            <w:r w:rsidRPr="00783070">
              <w:rPr>
                <w:rFonts w:ascii="Arial Narrow" w:eastAsia="Arial" w:hAnsi="Arial Narrow" w:cs="Calibri"/>
                <w:b/>
                <w:sz w:val="20"/>
                <w:szCs w:val="20"/>
                <w:vertAlign w:val="superscript"/>
              </w:rPr>
              <w:footnoteReference w:id="13"/>
            </w:r>
            <w:r w:rsidR="00783070" w:rsidRPr="00783070">
              <w:rPr>
                <w:rFonts w:ascii="Arial Narrow" w:eastAsia="Arial" w:hAnsi="Arial Narrow" w:cs="Calibri"/>
                <w:sz w:val="20"/>
                <w:szCs w:val="20"/>
                <w:vertAlign w:val="superscript"/>
                <w:lang w:val="en-US"/>
              </w:rPr>
              <w:t>]</w:t>
            </w:r>
          </w:p>
        </w:tc>
        <w:tc>
          <w:tcPr>
            <w:tcW w:w="1134" w:type="dxa"/>
            <w:shd w:val="clear" w:color="auto" w:fill="F2F2F2" w:themeFill="background1" w:themeFillShade="F2"/>
            <w:noWrap/>
            <w:vAlign w:val="center"/>
            <w:hideMark/>
          </w:tcPr>
          <w:p w:rsidR="00FD6C06" w:rsidRPr="00733964" w:rsidRDefault="00FD6C06" w:rsidP="00FD6C06">
            <w:pPr>
              <w:widowControl w:val="0"/>
              <w:suppressAutoHyphens/>
              <w:contextualSpacing/>
              <w:jc w:val="center"/>
              <w:rPr>
                <w:rFonts w:ascii="Arial Narrow" w:eastAsia="Arial" w:hAnsi="Arial Narrow" w:cs="Calibri"/>
                <w:sz w:val="20"/>
                <w:szCs w:val="20"/>
              </w:rPr>
            </w:pPr>
            <w:r w:rsidRPr="00733964">
              <w:rPr>
                <w:rFonts w:ascii="Arial Narrow" w:eastAsia="Arial" w:hAnsi="Arial Narrow" w:cs="Calibri"/>
                <w:sz w:val="20"/>
                <w:szCs w:val="20"/>
              </w:rPr>
              <w:t xml:space="preserve">CPV </w:t>
            </w:r>
            <w:r w:rsidR="00783070" w:rsidRPr="009F4C28">
              <w:rPr>
                <w:rFonts w:ascii="Arial Narrow" w:eastAsia="Arial" w:hAnsi="Arial Narrow" w:cs="Calibri"/>
                <w:b/>
                <w:sz w:val="20"/>
                <w:szCs w:val="20"/>
                <w:vertAlign w:val="superscript"/>
                <w:lang w:val="en-US"/>
              </w:rPr>
              <w:t>[</w:t>
            </w:r>
            <w:r w:rsidRPr="009F4C28">
              <w:rPr>
                <w:rFonts w:ascii="Arial Narrow" w:eastAsia="Arial" w:hAnsi="Arial Narrow" w:cs="Calibri"/>
                <w:b/>
                <w:sz w:val="20"/>
                <w:szCs w:val="20"/>
                <w:vertAlign w:val="superscript"/>
              </w:rPr>
              <w:footnoteReference w:id="14"/>
            </w:r>
            <w:r w:rsidR="00783070" w:rsidRPr="009F4C28">
              <w:rPr>
                <w:rFonts w:ascii="Arial Narrow" w:eastAsia="Arial" w:hAnsi="Arial Narrow" w:cs="Calibri"/>
                <w:b/>
                <w:sz w:val="20"/>
                <w:szCs w:val="20"/>
                <w:vertAlign w:val="superscript"/>
                <w:lang w:val="en-US"/>
              </w:rPr>
              <w:t>]</w:t>
            </w:r>
          </w:p>
        </w:tc>
        <w:tc>
          <w:tcPr>
            <w:tcW w:w="994" w:type="dxa"/>
            <w:shd w:val="clear" w:color="auto" w:fill="F2F2F2" w:themeFill="background1" w:themeFillShade="F2"/>
            <w:vAlign w:val="center"/>
            <w:hideMark/>
          </w:tcPr>
          <w:p w:rsidR="00FD6C06" w:rsidRPr="00733964" w:rsidRDefault="00FD6C06" w:rsidP="00FD6C06">
            <w:pPr>
              <w:widowControl w:val="0"/>
              <w:suppressAutoHyphens/>
              <w:contextualSpacing/>
              <w:jc w:val="center"/>
              <w:rPr>
                <w:rFonts w:ascii="Arial Narrow" w:eastAsia="Arial" w:hAnsi="Arial Narrow" w:cs="Calibri"/>
                <w:sz w:val="20"/>
                <w:szCs w:val="20"/>
              </w:rPr>
            </w:pPr>
            <w:r w:rsidRPr="00733964">
              <w:rPr>
                <w:rFonts w:ascii="Arial Narrow" w:eastAsia="Arial" w:hAnsi="Arial Narrow" w:cs="Calibri"/>
                <w:sz w:val="20"/>
                <w:szCs w:val="20"/>
              </w:rPr>
              <w:t>Καθαρή</w:t>
            </w:r>
          </w:p>
          <w:p w:rsidR="00FD6C06" w:rsidRPr="00733964" w:rsidRDefault="00FD6C06" w:rsidP="00FD6C06">
            <w:pPr>
              <w:widowControl w:val="0"/>
              <w:suppressAutoHyphens/>
              <w:contextualSpacing/>
              <w:jc w:val="center"/>
              <w:rPr>
                <w:rFonts w:ascii="Arial Narrow" w:eastAsia="Arial" w:hAnsi="Arial Narrow" w:cs="Calibri"/>
                <w:sz w:val="20"/>
                <w:szCs w:val="20"/>
              </w:rPr>
            </w:pPr>
            <w:r w:rsidRPr="00733964">
              <w:rPr>
                <w:rFonts w:ascii="Arial Narrow" w:eastAsia="Arial" w:hAnsi="Arial Narrow" w:cs="Calibri"/>
                <w:sz w:val="20"/>
                <w:szCs w:val="20"/>
              </w:rPr>
              <w:t>αξία</w:t>
            </w:r>
          </w:p>
          <w:p w:rsidR="00FD6C06" w:rsidRPr="00733964" w:rsidRDefault="00FD6C06" w:rsidP="00FD6C06">
            <w:pPr>
              <w:widowControl w:val="0"/>
              <w:suppressAutoHyphens/>
              <w:contextualSpacing/>
              <w:jc w:val="center"/>
              <w:rPr>
                <w:rFonts w:ascii="Arial Narrow" w:eastAsia="Arial" w:hAnsi="Arial Narrow" w:cs="Calibri"/>
                <w:sz w:val="20"/>
                <w:szCs w:val="20"/>
              </w:rPr>
            </w:pPr>
            <w:r w:rsidRPr="00733964">
              <w:rPr>
                <w:rFonts w:ascii="Arial Narrow" w:eastAsia="Arial" w:hAnsi="Arial Narrow" w:cs="Calibri"/>
                <w:sz w:val="20"/>
                <w:szCs w:val="20"/>
              </w:rPr>
              <w:t>μονάδας</w:t>
            </w:r>
          </w:p>
        </w:tc>
        <w:tc>
          <w:tcPr>
            <w:tcW w:w="567" w:type="dxa"/>
            <w:shd w:val="clear" w:color="auto" w:fill="F2F2F2" w:themeFill="background1" w:themeFillShade="F2"/>
            <w:vAlign w:val="center"/>
            <w:hideMark/>
          </w:tcPr>
          <w:p w:rsidR="00FD6C06" w:rsidRPr="00733964" w:rsidRDefault="00FD6C06" w:rsidP="00FD6C06">
            <w:pPr>
              <w:widowControl w:val="0"/>
              <w:suppressAutoHyphens/>
              <w:contextualSpacing/>
              <w:jc w:val="center"/>
              <w:rPr>
                <w:rFonts w:ascii="Arial Narrow" w:eastAsia="Arial" w:hAnsi="Arial Narrow" w:cs="Calibri"/>
                <w:sz w:val="20"/>
                <w:szCs w:val="20"/>
              </w:rPr>
            </w:pPr>
            <w:r w:rsidRPr="00733964">
              <w:rPr>
                <w:rFonts w:ascii="Arial Narrow" w:eastAsia="Arial" w:hAnsi="Arial Narrow" w:cs="Calibri"/>
                <w:sz w:val="20"/>
                <w:szCs w:val="20"/>
              </w:rPr>
              <w:t>Ποσό</w:t>
            </w:r>
          </w:p>
          <w:p w:rsidR="00FD6C06" w:rsidRPr="00733964" w:rsidRDefault="00FD6C06" w:rsidP="00FD6C06">
            <w:pPr>
              <w:widowControl w:val="0"/>
              <w:suppressAutoHyphens/>
              <w:contextualSpacing/>
              <w:jc w:val="center"/>
              <w:rPr>
                <w:rFonts w:ascii="Arial Narrow" w:eastAsia="Arial" w:hAnsi="Arial Narrow" w:cs="Calibri"/>
                <w:sz w:val="20"/>
                <w:szCs w:val="20"/>
              </w:rPr>
            </w:pPr>
            <w:r w:rsidRPr="00733964">
              <w:rPr>
                <w:rFonts w:ascii="Arial Narrow" w:eastAsia="Arial" w:hAnsi="Arial Narrow" w:cs="Calibri"/>
                <w:sz w:val="20"/>
                <w:szCs w:val="20"/>
              </w:rPr>
              <w:t>τητα</w:t>
            </w:r>
          </w:p>
        </w:tc>
        <w:tc>
          <w:tcPr>
            <w:tcW w:w="1120" w:type="dxa"/>
            <w:shd w:val="clear" w:color="auto" w:fill="F2F2F2" w:themeFill="background1" w:themeFillShade="F2"/>
            <w:vAlign w:val="center"/>
            <w:hideMark/>
          </w:tcPr>
          <w:p w:rsidR="00FD6C06" w:rsidRPr="00733964" w:rsidRDefault="00FD6C06" w:rsidP="00FD6C06">
            <w:pPr>
              <w:widowControl w:val="0"/>
              <w:suppressAutoHyphens/>
              <w:contextualSpacing/>
              <w:jc w:val="center"/>
              <w:rPr>
                <w:rFonts w:ascii="Arial Narrow" w:eastAsia="Arial" w:hAnsi="Arial Narrow" w:cs="Calibri"/>
                <w:sz w:val="20"/>
                <w:szCs w:val="20"/>
              </w:rPr>
            </w:pPr>
            <w:r w:rsidRPr="00733964">
              <w:rPr>
                <w:rFonts w:ascii="Arial Narrow" w:eastAsia="Arial" w:hAnsi="Arial Narrow" w:cs="Calibri"/>
                <w:sz w:val="20"/>
                <w:szCs w:val="20"/>
              </w:rPr>
              <w:t>Σύνολο</w:t>
            </w:r>
          </w:p>
          <w:p w:rsidR="00FD6C06" w:rsidRPr="00733964" w:rsidRDefault="00FD6C06" w:rsidP="00FD6C06">
            <w:pPr>
              <w:widowControl w:val="0"/>
              <w:suppressAutoHyphens/>
              <w:contextualSpacing/>
              <w:jc w:val="center"/>
              <w:rPr>
                <w:rFonts w:ascii="Arial Narrow" w:eastAsia="Arial" w:hAnsi="Arial Narrow" w:cs="Calibri"/>
                <w:sz w:val="20"/>
                <w:szCs w:val="20"/>
              </w:rPr>
            </w:pPr>
            <w:r w:rsidRPr="00733964">
              <w:rPr>
                <w:rFonts w:ascii="Arial Narrow" w:eastAsia="Arial" w:hAnsi="Arial Narrow" w:cs="Calibri"/>
                <w:sz w:val="20"/>
                <w:szCs w:val="20"/>
              </w:rPr>
              <w:t>καθαρής</w:t>
            </w:r>
          </w:p>
          <w:p w:rsidR="00FD6C06" w:rsidRPr="00733964" w:rsidRDefault="00FD6C06" w:rsidP="00FD6C06">
            <w:pPr>
              <w:widowControl w:val="0"/>
              <w:suppressAutoHyphens/>
              <w:contextualSpacing/>
              <w:jc w:val="center"/>
              <w:rPr>
                <w:rFonts w:ascii="Arial Narrow" w:eastAsia="Arial" w:hAnsi="Arial Narrow" w:cs="Calibri"/>
                <w:sz w:val="20"/>
                <w:szCs w:val="20"/>
              </w:rPr>
            </w:pPr>
            <w:r w:rsidRPr="00733964">
              <w:rPr>
                <w:rFonts w:ascii="Arial Narrow" w:eastAsia="Arial" w:hAnsi="Arial Narrow" w:cs="Calibri"/>
                <w:sz w:val="20"/>
                <w:szCs w:val="20"/>
              </w:rPr>
              <w:t>αξίας</w:t>
            </w:r>
          </w:p>
        </w:tc>
        <w:tc>
          <w:tcPr>
            <w:tcW w:w="993" w:type="dxa"/>
            <w:shd w:val="clear" w:color="auto" w:fill="F2F2F2" w:themeFill="background1" w:themeFillShade="F2"/>
            <w:vAlign w:val="center"/>
            <w:hideMark/>
          </w:tcPr>
          <w:p w:rsidR="00FD6C06" w:rsidRPr="00733964" w:rsidRDefault="00FD6C06" w:rsidP="00FD6C06">
            <w:pPr>
              <w:widowControl w:val="0"/>
              <w:suppressAutoHyphens/>
              <w:contextualSpacing/>
              <w:jc w:val="center"/>
              <w:rPr>
                <w:rFonts w:ascii="Arial Narrow" w:eastAsia="Arial" w:hAnsi="Arial Narrow" w:cs="Calibri"/>
                <w:sz w:val="20"/>
                <w:szCs w:val="20"/>
              </w:rPr>
            </w:pPr>
            <w:r w:rsidRPr="00733964">
              <w:rPr>
                <w:rFonts w:ascii="Arial Narrow" w:eastAsia="Arial" w:hAnsi="Arial Narrow" w:cs="Calibri"/>
                <w:sz w:val="20"/>
                <w:szCs w:val="20"/>
              </w:rPr>
              <w:t>Αξία</w:t>
            </w:r>
          </w:p>
          <w:p w:rsidR="00FD6C06" w:rsidRPr="00733964" w:rsidRDefault="00FD6C06" w:rsidP="00FD6C06">
            <w:pPr>
              <w:widowControl w:val="0"/>
              <w:suppressAutoHyphens/>
              <w:contextualSpacing/>
              <w:jc w:val="center"/>
              <w:rPr>
                <w:rFonts w:ascii="Arial Narrow" w:eastAsia="Arial" w:hAnsi="Arial Narrow" w:cs="Calibri"/>
                <w:sz w:val="20"/>
                <w:szCs w:val="20"/>
              </w:rPr>
            </w:pPr>
            <w:r w:rsidRPr="00733964">
              <w:rPr>
                <w:rFonts w:ascii="Arial Narrow" w:eastAsia="Arial" w:hAnsi="Arial Narrow" w:cs="Calibri"/>
                <w:sz w:val="20"/>
                <w:szCs w:val="20"/>
              </w:rPr>
              <w:t>Φ.Π.Α.</w:t>
            </w:r>
          </w:p>
        </w:tc>
        <w:tc>
          <w:tcPr>
            <w:tcW w:w="1275" w:type="dxa"/>
            <w:shd w:val="clear" w:color="auto" w:fill="F2F2F2" w:themeFill="background1" w:themeFillShade="F2"/>
            <w:vAlign w:val="center"/>
            <w:hideMark/>
          </w:tcPr>
          <w:p w:rsidR="00FD6C06" w:rsidRPr="00733964" w:rsidRDefault="00FD6C06" w:rsidP="00FD6C06">
            <w:pPr>
              <w:widowControl w:val="0"/>
              <w:suppressAutoHyphens/>
              <w:contextualSpacing/>
              <w:jc w:val="center"/>
              <w:rPr>
                <w:rFonts w:ascii="Arial Narrow" w:eastAsia="Arial" w:hAnsi="Arial Narrow" w:cs="Calibri"/>
                <w:sz w:val="20"/>
                <w:szCs w:val="20"/>
              </w:rPr>
            </w:pPr>
            <w:r w:rsidRPr="00733964">
              <w:rPr>
                <w:rFonts w:ascii="Arial Narrow" w:eastAsia="Arial" w:hAnsi="Arial Narrow" w:cs="Calibri"/>
                <w:sz w:val="20"/>
                <w:szCs w:val="20"/>
              </w:rPr>
              <w:t>Συνολική</w:t>
            </w:r>
          </w:p>
          <w:p w:rsidR="00FD6C06" w:rsidRPr="00733964" w:rsidRDefault="00FD6C06" w:rsidP="00FD6C06">
            <w:pPr>
              <w:widowControl w:val="0"/>
              <w:suppressAutoHyphens/>
              <w:contextualSpacing/>
              <w:jc w:val="center"/>
              <w:rPr>
                <w:rFonts w:ascii="Arial Narrow" w:eastAsia="Arial" w:hAnsi="Arial Narrow" w:cs="Calibri"/>
                <w:sz w:val="20"/>
                <w:szCs w:val="20"/>
              </w:rPr>
            </w:pPr>
            <w:r w:rsidRPr="00733964">
              <w:rPr>
                <w:rFonts w:ascii="Arial Narrow" w:eastAsia="Arial" w:hAnsi="Arial Narrow" w:cs="Calibri"/>
                <w:sz w:val="20"/>
                <w:szCs w:val="20"/>
              </w:rPr>
              <w:t>αξία</w:t>
            </w:r>
          </w:p>
          <w:p w:rsidR="00FD6C06" w:rsidRPr="00733964" w:rsidRDefault="00FD6C06" w:rsidP="00FD6C06">
            <w:pPr>
              <w:widowControl w:val="0"/>
              <w:suppressAutoHyphens/>
              <w:ind w:left="-57" w:right="-57"/>
              <w:contextualSpacing/>
              <w:jc w:val="center"/>
              <w:rPr>
                <w:rFonts w:ascii="Arial Narrow" w:eastAsia="Arial" w:hAnsi="Arial Narrow" w:cs="Calibri"/>
                <w:sz w:val="20"/>
                <w:szCs w:val="20"/>
              </w:rPr>
            </w:pPr>
            <w:r w:rsidRPr="00733964">
              <w:rPr>
                <w:rFonts w:ascii="Arial Narrow" w:eastAsia="Arial" w:hAnsi="Arial Narrow" w:cs="Calibri"/>
                <w:sz w:val="20"/>
                <w:szCs w:val="20"/>
              </w:rPr>
              <w:t>(συμπ. Φ.Π.Α.)</w:t>
            </w:r>
          </w:p>
        </w:tc>
      </w:tr>
      <w:tr w:rsidR="00FD6C06" w:rsidRPr="00733964" w:rsidTr="00241E07">
        <w:tc>
          <w:tcPr>
            <w:tcW w:w="437" w:type="dxa"/>
            <w:shd w:val="clear" w:color="auto" w:fill="auto"/>
            <w:noWrap/>
            <w:hideMark/>
          </w:tcPr>
          <w:p w:rsidR="00FD6C06" w:rsidRPr="00733964" w:rsidRDefault="00FD6C06" w:rsidP="00FD6C06">
            <w:pPr>
              <w:widowControl w:val="0"/>
              <w:suppressAutoHyphens/>
              <w:contextualSpacing/>
              <w:jc w:val="right"/>
              <w:rPr>
                <w:rFonts w:ascii="Arial Narrow" w:eastAsia="Arial" w:hAnsi="Arial Narrow" w:cs="Calibri"/>
                <w:sz w:val="20"/>
                <w:szCs w:val="22"/>
              </w:rPr>
            </w:pPr>
            <w:r w:rsidRPr="00733964">
              <w:rPr>
                <w:rFonts w:ascii="Arial Narrow" w:eastAsia="Arial" w:hAnsi="Arial Narrow" w:cs="Calibri"/>
                <w:sz w:val="20"/>
                <w:szCs w:val="22"/>
              </w:rPr>
              <w:t>1</w:t>
            </w:r>
          </w:p>
        </w:tc>
        <w:tc>
          <w:tcPr>
            <w:tcW w:w="2682" w:type="dxa"/>
            <w:shd w:val="clear" w:color="auto" w:fill="auto"/>
          </w:tcPr>
          <w:p w:rsidR="00FD6C06" w:rsidRPr="00733964" w:rsidRDefault="00FD6C06" w:rsidP="00FD6C06">
            <w:pPr>
              <w:widowControl w:val="0"/>
              <w:suppressAutoHyphens/>
              <w:contextualSpacing/>
              <w:rPr>
                <w:rFonts w:ascii="Arial Narrow" w:eastAsia="Arial" w:hAnsi="Arial Narrow" w:cs="Calibri"/>
                <w:sz w:val="20"/>
                <w:szCs w:val="22"/>
              </w:rPr>
            </w:pPr>
          </w:p>
        </w:tc>
        <w:tc>
          <w:tcPr>
            <w:tcW w:w="1134" w:type="dxa"/>
            <w:shd w:val="clear" w:color="auto" w:fill="auto"/>
            <w:vAlign w:val="center"/>
          </w:tcPr>
          <w:p w:rsidR="00FD6C06" w:rsidRPr="00733964" w:rsidRDefault="00FD6C06" w:rsidP="00FD6C06">
            <w:pPr>
              <w:widowControl w:val="0"/>
              <w:suppressAutoHyphens/>
              <w:contextualSpacing/>
              <w:rPr>
                <w:rFonts w:ascii="Arial Narrow" w:eastAsia="Arial" w:hAnsi="Arial Narrow" w:cs="Calibri"/>
                <w:sz w:val="20"/>
                <w:szCs w:val="22"/>
              </w:rPr>
            </w:pPr>
          </w:p>
        </w:tc>
        <w:tc>
          <w:tcPr>
            <w:tcW w:w="994" w:type="dxa"/>
            <w:shd w:val="clear" w:color="auto" w:fill="auto"/>
            <w:noWrap/>
            <w:vAlign w:val="center"/>
            <w:hideMark/>
          </w:tcPr>
          <w:p w:rsidR="00FD6C06" w:rsidRPr="00733964" w:rsidRDefault="00FD6C06" w:rsidP="00FD6C06">
            <w:pPr>
              <w:widowControl w:val="0"/>
              <w:suppressAutoHyphens/>
              <w:contextualSpacing/>
              <w:jc w:val="right"/>
              <w:rPr>
                <w:rFonts w:ascii="Arial Narrow" w:eastAsia="Arial" w:hAnsi="Arial Narrow" w:cs="Calibri"/>
                <w:sz w:val="20"/>
                <w:szCs w:val="22"/>
              </w:rPr>
            </w:pPr>
            <w:r w:rsidRPr="00733964">
              <w:rPr>
                <w:rFonts w:ascii="Arial Narrow" w:eastAsia="Arial" w:hAnsi="Arial Narrow" w:cs="Calibri"/>
                <w:sz w:val="20"/>
                <w:szCs w:val="22"/>
              </w:rPr>
              <w:t xml:space="preserve"> €</w:t>
            </w:r>
          </w:p>
        </w:tc>
        <w:tc>
          <w:tcPr>
            <w:tcW w:w="567" w:type="dxa"/>
            <w:shd w:val="clear" w:color="auto" w:fill="auto"/>
            <w:noWrap/>
            <w:vAlign w:val="center"/>
            <w:hideMark/>
          </w:tcPr>
          <w:p w:rsidR="00FD6C06" w:rsidRPr="00733964" w:rsidRDefault="00FD6C06" w:rsidP="00FD6C06">
            <w:pPr>
              <w:widowControl w:val="0"/>
              <w:suppressAutoHyphens/>
              <w:contextualSpacing/>
              <w:jc w:val="center"/>
              <w:rPr>
                <w:rFonts w:ascii="Arial Narrow" w:eastAsia="Arial" w:hAnsi="Arial Narrow" w:cs="Calibri"/>
                <w:sz w:val="20"/>
                <w:szCs w:val="22"/>
              </w:rPr>
            </w:pPr>
          </w:p>
        </w:tc>
        <w:tc>
          <w:tcPr>
            <w:tcW w:w="1120" w:type="dxa"/>
            <w:shd w:val="clear" w:color="auto" w:fill="auto"/>
            <w:vAlign w:val="center"/>
            <w:hideMark/>
          </w:tcPr>
          <w:p w:rsidR="00FD6C06" w:rsidRPr="00733964" w:rsidRDefault="00FD6C06" w:rsidP="00FD6C06">
            <w:pPr>
              <w:widowControl w:val="0"/>
              <w:suppressAutoHyphens/>
              <w:contextualSpacing/>
              <w:jc w:val="right"/>
              <w:rPr>
                <w:rFonts w:ascii="Arial Narrow" w:eastAsia="Arial" w:hAnsi="Arial Narrow" w:cs="Calibri"/>
                <w:sz w:val="20"/>
                <w:szCs w:val="22"/>
              </w:rPr>
            </w:pPr>
            <w:r w:rsidRPr="00733964">
              <w:rPr>
                <w:rFonts w:ascii="Arial Narrow" w:eastAsia="Arial" w:hAnsi="Arial Narrow" w:cs="Calibri"/>
                <w:sz w:val="20"/>
                <w:szCs w:val="22"/>
              </w:rPr>
              <w:t xml:space="preserve"> €</w:t>
            </w:r>
          </w:p>
        </w:tc>
        <w:tc>
          <w:tcPr>
            <w:tcW w:w="993" w:type="dxa"/>
            <w:shd w:val="clear" w:color="auto" w:fill="auto"/>
            <w:noWrap/>
            <w:vAlign w:val="center"/>
            <w:hideMark/>
          </w:tcPr>
          <w:p w:rsidR="00FD6C06" w:rsidRPr="00733964" w:rsidRDefault="00FD6C06" w:rsidP="00FD6C06">
            <w:pPr>
              <w:widowControl w:val="0"/>
              <w:suppressAutoHyphens/>
              <w:contextualSpacing/>
              <w:jc w:val="right"/>
              <w:rPr>
                <w:rFonts w:ascii="Arial Narrow" w:eastAsia="Arial" w:hAnsi="Arial Narrow" w:cs="Calibri"/>
                <w:sz w:val="20"/>
                <w:szCs w:val="22"/>
              </w:rPr>
            </w:pPr>
            <w:r w:rsidRPr="00733964">
              <w:rPr>
                <w:rFonts w:ascii="Arial Narrow" w:eastAsia="Arial" w:hAnsi="Arial Narrow" w:cs="Calibri"/>
                <w:sz w:val="20"/>
                <w:szCs w:val="22"/>
              </w:rPr>
              <w:t xml:space="preserve"> €</w:t>
            </w:r>
          </w:p>
        </w:tc>
        <w:tc>
          <w:tcPr>
            <w:tcW w:w="1275" w:type="dxa"/>
            <w:shd w:val="clear" w:color="auto" w:fill="auto"/>
            <w:noWrap/>
            <w:vAlign w:val="center"/>
            <w:hideMark/>
          </w:tcPr>
          <w:p w:rsidR="00FD6C06" w:rsidRPr="00733964" w:rsidRDefault="00FD6C06" w:rsidP="00FD6C06">
            <w:pPr>
              <w:widowControl w:val="0"/>
              <w:suppressAutoHyphens/>
              <w:contextualSpacing/>
              <w:jc w:val="right"/>
              <w:rPr>
                <w:rFonts w:ascii="Arial Narrow" w:eastAsia="Arial" w:hAnsi="Arial Narrow" w:cs="Calibri"/>
                <w:sz w:val="20"/>
                <w:szCs w:val="22"/>
              </w:rPr>
            </w:pPr>
            <w:r w:rsidRPr="00733964">
              <w:rPr>
                <w:rFonts w:ascii="Arial Narrow" w:eastAsia="Arial" w:hAnsi="Arial Narrow" w:cs="Calibri"/>
                <w:sz w:val="20"/>
                <w:szCs w:val="22"/>
              </w:rPr>
              <w:t xml:space="preserve"> €</w:t>
            </w:r>
          </w:p>
        </w:tc>
      </w:tr>
      <w:tr w:rsidR="00FD6C06" w:rsidRPr="00733964" w:rsidTr="00241E07">
        <w:tc>
          <w:tcPr>
            <w:tcW w:w="437" w:type="dxa"/>
            <w:shd w:val="clear" w:color="auto" w:fill="auto"/>
            <w:noWrap/>
          </w:tcPr>
          <w:p w:rsidR="00FD6C06" w:rsidRPr="00733964" w:rsidRDefault="00FD6C06" w:rsidP="00FD6C06">
            <w:pPr>
              <w:widowControl w:val="0"/>
              <w:suppressAutoHyphens/>
              <w:contextualSpacing/>
              <w:jc w:val="right"/>
              <w:rPr>
                <w:rFonts w:ascii="Arial Narrow" w:eastAsia="Arial" w:hAnsi="Arial Narrow" w:cs="Calibri"/>
                <w:sz w:val="20"/>
                <w:szCs w:val="22"/>
              </w:rPr>
            </w:pPr>
            <w:r w:rsidRPr="00733964">
              <w:rPr>
                <w:rFonts w:ascii="Arial Narrow" w:eastAsia="Arial" w:hAnsi="Arial Narrow" w:cs="Calibri"/>
                <w:sz w:val="20"/>
                <w:szCs w:val="22"/>
              </w:rPr>
              <w:t>2</w:t>
            </w:r>
          </w:p>
        </w:tc>
        <w:tc>
          <w:tcPr>
            <w:tcW w:w="2682" w:type="dxa"/>
            <w:shd w:val="clear" w:color="auto" w:fill="auto"/>
          </w:tcPr>
          <w:p w:rsidR="00FD6C06" w:rsidRPr="00733964" w:rsidRDefault="00FD6C06" w:rsidP="00FD6C06">
            <w:pPr>
              <w:widowControl w:val="0"/>
              <w:suppressAutoHyphens/>
              <w:contextualSpacing/>
              <w:rPr>
                <w:rFonts w:ascii="Arial Narrow" w:eastAsia="Arial" w:hAnsi="Arial Narrow" w:cs="Calibri"/>
                <w:sz w:val="20"/>
                <w:szCs w:val="22"/>
              </w:rPr>
            </w:pPr>
          </w:p>
        </w:tc>
        <w:tc>
          <w:tcPr>
            <w:tcW w:w="1134" w:type="dxa"/>
            <w:shd w:val="clear" w:color="auto" w:fill="auto"/>
            <w:vAlign w:val="center"/>
          </w:tcPr>
          <w:p w:rsidR="00FD6C06" w:rsidRPr="00733964" w:rsidRDefault="00FD6C06" w:rsidP="00FD6C06">
            <w:pPr>
              <w:widowControl w:val="0"/>
              <w:suppressAutoHyphens/>
              <w:contextualSpacing/>
              <w:rPr>
                <w:rFonts w:ascii="Arial Narrow" w:eastAsia="Arial" w:hAnsi="Arial Narrow" w:cs="Calibri"/>
                <w:sz w:val="20"/>
                <w:szCs w:val="22"/>
              </w:rPr>
            </w:pPr>
          </w:p>
        </w:tc>
        <w:tc>
          <w:tcPr>
            <w:tcW w:w="994" w:type="dxa"/>
            <w:shd w:val="clear" w:color="auto" w:fill="auto"/>
            <w:vAlign w:val="center"/>
          </w:tcPr>
          <w:p w:rsidR="00FD6C06" w:rsidRPr="00733964" w:rsidRDefault="00FD6C06" w:rsidP="00FD6C06">
            <w:pPr>
              <w:widowControl w:val="0"/>
              <w:suppressAutoHyphens/>
              <w:contextualSpacing/>
              <w:jc w:val="right"/>
              <w:rPr>
                <w:rFonts w:ascii="Arial Narrow" w:eastAsia="Arial" w:hAnsi="Arial Narrow" w:cs="Calibri"/>
                <w:sz w:val="20"/>
                <w:szCs w:val="22"/>
              </w:rPr>
            </w:pPr>
            <w:r w:rsidRPr="00733964">
              <w:rPr>
                <w:rFonts w:ascii="Arial Narrow" w:eastAsia="Arial" w:hAnsi="Arial Narrow" w:cs="Calibri"/>
                <w:sz w:val="20"/>
                <w:szCs w:val="22"/>
              </w:rPr>
              <w:t xml:space="preserve"> €</w:t>
            </w:r>
          </w:p>
        </w:tc>
        <w:tc>
          <w:tcPr>
            <w:tcW w:w="567" w:type="dxa"/>
            <w:shd w:val="clear" w:color="auto" w:fill="auto"/>
            <w:noWrap/>
            <w:vAlign w:val="center"/>
          </w:tcPr>
          <w:p w:rsidR="00FD6C06" w:rsidRPr="00733964" w:rsidRDefault="00FD6C06" w:rsidP="00FD6C06">
            <w:pPr>
              <w:widowControl w:val="0"/>
              <w:suppressAutoHyphens/>
              <w:contextualSpacing/>
              <w:jc w:val="center"/>
              <w:rPr>
                <w:rFonts w:ascii="Arial Narrow" w:eastAsia="Arial" w:hAnsi="Arial Narrow" w:cs="Calibri"/>
                <w:sz w:val="20"/>
                <w:szCs w:val="22"/>
              </w:rPr>
            </w:pPr>
          </w:p>
        </w:tc>
        <w:tc>
          <w:tcPr>
            <w:tcW w:w="1120" w:type="dxa"/>
            <w:shd w:val="clear" w:color="auto" w:fill="auto"/>
            <w:vAlign w:val="center"/>
          </w:tcPr>
          <w:p w:rsidR="00FD6C06" w:rsidRPr="00733964" w:rsidRDefault="00FD6C06" w:rsidP="00FD6C06">
            <w:pPr>
              <w:widowControl w:val="0"/>
              <w:suppressAutoHyphens/>
              <w:contextualSpacing/>
              <w:jc w:val="right"/>
              <w:rPr>
                <w:rFonts w:ascii="Arial Narrow" w:eastAsia="Arial" w:hAnsi="Arial Narrow" w:cs="Calibri"/>
                <w:sz w:val="20"/>
                <w:szCs w:val="22"/>
              </w:rPr>
            </w:pPr>
            <w:r w:rsidRPr="00733964">
              <w:rPr>
                <w:rFonts w:ascii="Arial Narrow" w:eastAsia="Arial" w:hAnsi="Arial Narrow" w:cs="Calibri"/>
                <w:sz w:val="20"/>
                <w:szCs w:val="22"/>
              </w:rPr>
              <w:t xml:space="preserve"> €</w:t>
            </w:r>
          </w:p>
        </w:tc>
        <w:tc>
          <w:tcPr>
            <w:tcW w:w="993" w:type="dxa"/>
            <w:shd w:val="clear" w:color="auto" w:fill="auto"/>
            <w:noWrap/>
            <w:vAlign w:val="center"/>
          </w:tcPr>
          <w:p w:rsidR="00FD6C06" w:rsidRPr="00733964" w:rsidRDefault="00FD6C06" w:rsidP="00FD6C06">
            <w:pPr>
              <w:widowControl w:val="0"/>
              <w:suppressAutoHyphens/>
              <w:contextualSpacing/>
              <w:jc w:val="right"/>
              <w:rPr>
                <w:rFonts w:ascii="Arial Narrow" w:eastAsia="Arial" w:hAnsi="Arial Narrow" w:cs="Calibri"/>
                <w:sz w:val="20"/>
                <w:szCs w:val="22"/>
              </w:rPr>
            </w:pPr>
            <w:r w:rsidRPr="00733964">
              <w:rPr>
                <w:rFonts w:ascii="Arial Narrow" w:eastAsia="Arial" w:hAnsi="Arial Narrow" w:cs="Calibri"/>
                <w:sz w:val="20"/>
                <w:szCs w:val="22"/>
              </w:rPr>
              <w:t xml:space="preserve"> €</w:t>
            </w:r>
          </w:p>
        </w:tc>
        <w:tc>
          <w:tcPr>
            <w:tcW w:w="1275" w:type="dxa"/>
            <w:shd w:val="clear" w:color="auto" w:fill="auto"/>
            <w:noWrap/>
            <w:vAlign w:val="center"/>
          </w:tcPr>
          <w:p w:rsidR="00FD6C06" w:rsidRPr="00733964" w:rsidRDefault="00FD6C06" w:rsidP="00FD6C06">
            <w:pPr>
              <w:widowControl w:val="0"/>
              <w:suppressAutoHyphens/>
              <w:contextualSpacing/>
              <w:jc w:val="right"/>
              <w:rPr>
                <w:rFonts w:ascii="Arial Narrow" w:eastAsia="Arial" w:hAnsi="Arial Narrow" w:cs="Calibri"/>
                <w:sz w:val="20"/>
                <w:szCs w:val="22"/>
              </w:rPr>
            </w:pPr>
            <w:r w:rsidRPr="00733964">
              <w:rPr>
                <w:rFonts w:ascii="Arial Narrow" w:eastAsia="Arial" w:hAnsi="Arial Narrow" w:cs="Calibri"/>
                <w:sz w:val="20"/>
                <w:szCs w:val="22"/>
              </w:rPr>
              <w:t xml:space="preserve"> €</w:t>
            </w:r>
          </w:p>
        </w:tc>
      </w:tr>
      <w:tr w:rsidR="00FD6C06" w:rsidRPr="00733964" w:rsidTr="00241E07">
        <w:tc>
          <w:tcPr>
            <w:tcW w:w="437" w:type="dxa"/>
            <w:shd w:val="clear" w:color="auto" w:fill="auto"/>
            <w:noWrap/>
          </w:tcPr>
          <w:p w:rsidR="00FD6C06" w:rsidRPr="00733964" w:rsidRDefault="00FD6C06" w:rsidP="00FD6C06">
            <w:pPr>
              <w:widowControl w:val="0"/>
              <w:suppressAutoHyphens/>
              <w:contextualSpacing/>
              <w:jc w:val="right"/>
              <w:rPr>
                <w:rFonts w:ascii="Arial Narrow" w:eastAsia="Arial" w:hAnsi="Arial Narrow" w:cs="Calibri"/>
                <w:sz w:val="20"/>
                <w:szCs w:val="22"/>
              </w:rPr>
            </w:pPr>
            <w:r w:rsidRPr="00733964">
              <w:rPr>
                <w:rFonts w:ascii="Arial Narrow" w:eastAsia="Arial" w:hAnsi="Arial Narrow" w:cs="Calibri"/>
                <w:sz w:val="20"/>
                <w:szCs w:val="22"/>
              </w:rPr>
              <w:t>3</w:t>
            </w:r>
          </w:p>
        </w:tc>
        <w:tc>
          <w:tcPr>
            <w:tcW w:w="2682" w:type="dxa"/>
            <w:shd w:val="clear" w:color="auto" w:fill="auto"/>
          </w:tcPr>
          <w:p w:rsidR="00FD6C06" w:rsidRPr="00733964" w:rsidRDefault="00FD6C06" w:rsidP="00FD6C06">
            <w:pPr>
              <w:widowControl w:val="0"/>
              <w:suppressAutoHyphens/>
              <w:contextualSpacing/>
              <w:rPr>
                <w:rFonts w:ascii="Arial Narrow" w:eastAsia="Arial" w:hAnsi="Arial Narrow" w:cs="Calibri"/>
                <w:sz w:val="20"/>
                <w:szCs w:val="22"/>
              </w:rPr>
            </w:pPr>
          </w:p>
        </w:tc>
        <w:tc>
          <w:tcPr>
            <w:tcW w:w="1134" w:type="dxa"/>
            <w:shd w:val="clear" w:color="auto" w:fill="auto"/>
            <w:vAlign w:val="center"/>
          </w:tcPr>
          <w:p w:rsidR="00FD6C06" w:rsidRPr="00733964" w:rsidRDefault="00FD6C06" w:rsidP="00FD6C06">
            <w:pPr>
              <w:widowControl w:val="0"/>
              <w:suppressAutoHyphens/>
              <w:contextualSpacing/>
              <w:rPr>
                <w:rFonts w:ascii="Arial Narrow" w:eastAsia="Arial" w:hAnsi="Arial Narrow" w:cs="Calibri"/>
                <w:sz w:val="20"/>
                <w:szCs w:val="22"/>
              </w:rPr>
            </w:pPr>
          </w:p>
        </w:tc>
        <w:tc>
          <w:tcPr>
            <w:tcW w:w="994" w:type="dxa"/>
            <w:shd w:val="clear" w:color="auto" w:fill="auto"/>
            <w:vAlign w:val="center"/>
          </w:tcPr>
          <w:p w:rsidR="00FD6C06" w:rsidRPr="00733964" w:rsidRDefault="00FD6C06" w:rsidP="00FD6C06">
            <w:pPr>
              <w:widowControl w:val="0"/>
              <w:suppressAutoHyphens/>
              <w:contextualSpacing/>
              <w:jc w:val="right"/>
              <w:rPr>
                <w:rFonts w:ascii="Arial Narrow" w:eastAsia="Arial" w:hAnsi="Arial Narrow" w:cs="Calibri"/>
                <w:sz w:val="20"/>
                <w:szCs w:val="22"/>
              </w:rPr>
            </w:pPr>
            <w:r w:rsidRPr="00733964">
              <w:rPr>
                <w:rFonts w:ascii="Arial Narrow" w:eastAsia="Arial" w:hAnsi="Arial Narrow" w:cs="Calibri"/>
                <w:sz w:val="20"/>
                <w:szCs w:val="22"/>
              </w:rPr>
              <w:t xml:space="preserve"> €</w:t>
            </w:r>
          </w:p>
        </w:tc>
        <w:tc>
          <w:tcPr>
            <w:tcW w:w="567" w:type="dxa"/>
            <w:shd w:val="clear" w:color="auto" w:fill="auto"/>
            <w:noWrap/>
            <w:vAlign w:val="center"/>
          </w:tcPr>
          <w:p w:rsidR="00FD6C06" w:rsidRPr="00733964" w:rsidRDefault="00FD6C06" w:rsidP="00FD6C06">
            <w:pPr>
              <w:widowControl w:val="0"/>
              <w:suppressAutoHyphens/>
              <w:contextualSpacing/>
              <w:jc w:val="center"/>
              <w:rPr>
                <w:rFonts w:ascii="Arial Narrow" w:eastAsia="Arial" w:hAnsi="Arial Narrow" w:cs="Calibri"/>
                <w:sz w:val="20"/>
                <w:szCs w:val="22"/>
              </w:rPr>
            </w:pPr>
          </w:p>
        </w:tc>
        <w:tc>
          <w:tcPr>
            <w:tcW w:w="1120" w:type="dxa"/>
            <w:shd w:val="clear" w:color="auto" w:fill="auto"/>
            <w:vAlign w:val="center"/>
          </w:tcPr>
          <w:p w:rsidR="00FD6C06" w:rsidRPr="00733964" w:rsidRDefault="00FD6C06" w:rsidP="00FD6C06">
            <w:pPr>
              <w:widowControl w:val="0"/>
              <w:suppressAutoHyphens/>
              <w:contextualSpacing/>
              <w:jc w:val="right"/>
              <w:rPr>
                <w:rFonts w:ascii="Arial Narrow" w:eastAsia="Arial" w:hAnsi="Arial Narrow" w:cs="Calibri"/>
                <w:sz w:val="20"/>
                <w:szCs w:val="22"/>
              </w:rPr>
            </w:pPr>
            <w:r w:rsidRPr="00733964">
              <w:rPr>
                <w:rFonts w:ascii="Arial Narrow" w:eastAsia="Arial" w:hAnsi="Arial Narrow" w:cs="Calibri"/>
                <w:sz w:val="20"/>
                <w:szCs w:val="22"/>
              </w:rPr>
              <w:t xml:space="preserve"> €</w:t>
            </w:r>
          </w:p>
        </w:tc>
        <w:tc>
          <w:tcPr>
            <w:tcW w:w="993" w:type="dxa"/>
            <w:shd w:val="clear" w:color="auto" w:fill="auto"/>
            <w:noWrap/>
            <w:vAlign w:val="center"/>
          </w:tcPr>
          <w:p w:rsidR="00FD6C06" w:rsidRPr="00733964" w:rsidRDefault="00FD6C06" w:rsidP="00FD6C06">
            <w:pPr>
              <w:widowControl w:val="0"/>
              <w:suppressAutoHyphens/>
              <w:contextualSpacing/>
              <w:jc w:val="right"/>
              <w:rPr>
                <w:rFonts w:ascii="Arial Narrow" w:eastAsia="Arial" w:hAnsi="Arial Narrow" w:cs="Calibri"/>
                <w:sz w:val="20"/>
                <w:szCs w:val="22"/>
              </w:rPr>
            </w:pPr>
            <w:r w:rsidRPr="00733964">
              <w:rPr>
                <w:rFonts w:ascii="Arial Narrow" w:eastAsia="Arial" w:hAnsi="Arial Narrow" w:cs="Calibri"/>
                <w:sz w:val="20"/>
                <w:szCs w:val="22"/>
              </w:rPr>
              <w:t xml:space="preserve"> €</w:t>
            </w:r>
          </w:p>
        </w:tc>
        <w:tc>
          <w:tcPr>
            <w:tcW w:w="1275" w:type="dxa"/>
            <w:shd w:val="clear" w:color="auto" w:fill="auto"/>
            <w:noWrap/>
            <w:vAlign w:val="center"/>
          </w:tcPr>
          <w:p w:rsidR="00FD6C06" w:rsidRPr="00733964" w:rsidRDefault="00FD6C06" w:rsidP="00FD6C06">
            <w:pPr>
              <w:widowControl w:val="0"/>
              <w:suppressAutoHyphens/>
              <w:contextualSpacing/>
              <w:jc w:val="right"/>
              <w:rPr>
                <w:rFonts w:ascii="Arial Narrow" w:eastAsia="Arial" w:hAnsi="Arial Narrow" w:cs="Calibri"/>
                <w:sz w:val="20"/>
                <w:szCs w:val="22"/>
              </w:rPr>
            </w:pPr>
            <w:r w:rsidRPr="00733964">
              <w:rPr>
                <w:rFonts w:ascii="Arial Narrow" w:eastAsia="Arial" w:hAnsi="Arial Narrow" w:cs="Calibri"/>
                <w:sz w:val="20"/>
                <w:szCs w:val="22"/>
              </w:rPr>
              <w:t xml:space="preserve"> €</w:t>
            </w:r>
          </w:p>
        </w:tc>
      </w:tr>
      <w:tr w:rsidR="00FD6C06" w:rsidRPr="00733964" w:rsidTr="00241E07">
        <w:tc>
          <w:tcPr>
            <w:tcW w:w="437" w:type="dxa"/>
            <w:shd w:val="clear" w:color="auto" w:fill="auto"/>
            <w:noWrap/>
          </w:tcPr>
          <w:p w:rsidR="00FD6C06" w:rsidRPr="00733964" w:rsidRDefault="00FD6C06" w:rsidP="00FD6C06">
            <w:pPr>
              <w:widowControl w:val="0"/>
              <w:suppressAutoHyphens/>
              <w:contextualSpacing/>
              <w:jc w:val="right"/>
              <w:rPr>
                <w:rFonts w:ascii="Arial Narrow" w:eastAsia="Arial" w:hAnsi="Arial Narrow" w:cs="Calibri"/>
                <w:sz w:val="20"/>
                <w:szCs w:val="22"/>
              </w:rPr>
            </w:pPr>
            <w:r w:rsidRPr="00733964">
              <w:rPr>
                <w:rFonts w:ascii="Arial Narrow" w:eastAsia="Arial" w:hAnsi="Arial Narrow" w:cs="Calibri"/>
                <w:sz w:val="20"/>
                <w:szCs w:val="22"/>
              </w:rPr>
              <w:t>4</w:t>
            </w:r>
          </w:p>
        </w:tc>
        <w:tc>
          <w:tcPr>
            <w:tcW w:w="2682" w:type="dxa"/>
            <w:shd w:val="clear" w:color="auto" w:fill="auto"/>
          </w:tcPr>
          <w:p w:rsidR="00FD6C06" w:rsidRPr="00733964" w:rsidRDefault="00FD6C06" w:rsidP="00FD6C06">
            <w:pPr>
              <w:widowControl w:val="0"/>
              <w:suppressAutoHyphens/>
              <w:contextualSpacing/>
              <w:rPr>
                <w:rFonts w:ascii="Arial Narrow" w:eastAsia="Arial" w:hAnsi="Arial Narrow" w:cs="Calibri"/>
                <w:sz w:val="20"/>
                <w:szCs w:val="22"/>
              </w:rPr>
            </w:pPr>
          </w:p>
        </w:tc>
        <w:tc>
          <w:tcPr>
            <w:tcW w:w="1134" w:type="dxa"/>
            <w:shd w:val="clear" w:color="auto" w:fill="auto"/>
            <w:vAlign w:val="center"/>
          </w:tcPr>
          <w:p w:rsidR="00FD6C06" w:rsidRPr="00733964" w:rsidRDefault="00FD6C06" w:rsidP="00FD6C06">
            <w:pPr>
              <w:widowControl w:val="0"/>
              <w:suppressAutoHyphens/>
              <w:contextualSpacing/>
              <w:rPr>
                <w:rFonts w:ascii="Arial Narrow" w:eastAsia="Arial" w:hAnsi="Arial Narrow" w:cs="Calibri"/>
                <w:sz w:val="20"/>
                <w:szCs w:val="22"/>
              </w:rPr>
            </w:pPr>
          </w:p>
        </w:tc>
        <w:tc>
          <w:tcPr>
            <w:tcW w:w="994" w:type="dxa"/>
            <w:shd w:val="clear" w:color="auto" w:fill="auto"/>
            <w:vAlign w:val="center"/>
          </w:tcPr>
          <w:p w:rsidR="00FD6C06" w:rsidRPr="00733964" w:rsidRDefault="00FD6C06" w:rsidP="00FD6C06">
            <w:pPr>
              <w:widowControl w:val="0"/>
              <w:suppressAutoHyphens/>
              <w:contextualSpacing/>
              <w:jc w:val="right"/>
              <w:rPr>
                <w:rFonts w:ascii="Arial Narrow" w:eastAsia="Arial" w:hAnsi="Arial Narrow" w:cs="Calibri"/>
                <w:sz w:val="20"/>
                <w:szCs w:val="22"/>
              </w:rPr>
            </w:pPr>
            <w:r w:rsidRPr="00733964">
              <w:rPr>
                <w:rFonts w:ascii="Arial Narrow" w:eastAsia="Arial" w:hAnsi="Arial Narrow" w:cs="Calibri"/>
                <w:sz w:val="20"/>
                <w:szCs w:val="22"/>
              </w:rPr>
              <w:t xml:space="preserve"> €</w:t>
            </w:r>
          </w:p>
        </w:tc>
        <w:tc>
          <w:tcPr>
            <w:tcW w:w="567" w:type="dxa"/>
            <w:shd w:val="clear" w:color="auto" w:fill="auto"/>
            <w:noWrap/>
            <w:vAlign w:val="center"/>
          </w:tcPr>
          <w:p w:rsidR="00FD6C06" w:rsidRPr="00733964" w:rsidRDefault="00FD6C06" w:rsidP="00FD6C06">
            <w:pPr>
              <w:widowControl w:val="0"/>
              <w:suppressAutoHyphens/>
              <w:contextualSpacing/>
              <w:jc w:val="center"/>
              <w:rPr>
                <w:rFonts w:ascii="Arial Narrow" w:eastAsia="Arial" w:hAnsi="Arial Narrow" w:cs="Calibri"/>
                <w:sz w:val="20"/>
                <w:szCs w:val="22"/>
              </w:rPr>
            </w:pPr>
          </w:p>
        </w:tc>
        <w:tc>
          <w:tcPr>
            <w:tcW w:w="1120" w:type="dxa"/>
            <w:shd w:val="clear" w:color="auto" w:fill="auto"/>
            <w:vAlign w:val="center"/>
          </w:tcPr>
          <w:p w:rsidR="00FD6C06" w:rsidRPr="00733964" w:rsidRDefault="00FD6C06" w:rsidP="00FD6C06">
            <w:pPr>
              <w:widowControl w:val="0"/>
              <w:suppressAutoHyphens/>
              <w:contextualSpacing/>
              <w:jc w:val="right"/>
              <w:rPr>
                <w:rFonts w:ascii="Arial Narrow" w:eastAsia="Arial" w:hAnsi="Arial Narrow" w:cs="Calibri"/>
                <w:sz w:val="20"/>
                <w:szCs w:val="22"/>
              </w:rPr>
            </w:pPr>
            <w:r w:rsidRPr="00733964">
              <w:rPr>
                <w:rFonts w:ascii="Arial Narrow" w:eastAsia="Arial" w:hAnsi="Arial Narrow" w:cs="Calibri"/>
                <w:sz w:val="20"/>
                <w:szCs w:val="22"/>
              </w:rPr>
              <w:t xml:space="preserve"> €</w:t>
            </w:r>
          </w:p>
        </w:tc>
        <w:tc>
          <w:tcPr>
            <w:tcW w:w="993" w:type="dxa"/>
            <w:shd w:val="clear" w:color="auto" w:fill="auto"/>
            <w:noWrap/>
            <w:vAlign w:val="center"/>
          </w:tcPr>
          <w:p w:rsidR="00FD6C06" w:rsidRPr="00733964" w:rsidRDefault="00FD6C06" w:rsidP="00FD6C06">
            <w:pPr>
              <w:widowControl w:val="0"/>
              <w:suppressAutoHyphens/>
              <w:contextualSpacing/>
              <w:jc w:val="right"/>
              <w:rPr>
                <w:rFonts w:ascii="Arial Narrow" w:eastAsia="Arial" w:hAnsi="Arial Narrow" w:cs="Calibri"/>
                <w:sz w:val="20"/>
                <w:szCs w:val="22"/>
              </w:rPr>
            </w:pPr>
            <w:r w:rsidRPr="00733964">
              <w:rPr>
                <w:rFonts w:ascii="Arial Narrow" w:eastAsia="Arial" w:hAnsi="Arial Narrow" w:cs="Calibri"/>
                <w:sz w:val="20"/>
                <w:szCs w:val="22"/>
              </w:rPr>
              <w:t xml:space="preserve"> €</w:t>
            </w:r>
          </w:p>
        </w:tc>
        <w:tc>
          <w:tcPr>
            <w:tcW w:w="1275" w:type="dxa"/>
            <w:shd w:val="clear" w:color="auto" w:fill="auto"/>
            <w:noWrap/>
            <w:vAlign w:val="center"/>
          </w:tcPr>
          <w:p w:rsidR="00FD6C06" w:rsidRPr="00733964" w:rsidRDefault="00FD6C06" w:rsidP="00FD6C06">
            <w:pPr>
              <w:widowControl w:val="0"/>
              <w:suppressAutoHyphens/>
              <w:contextualSpacing/>
              <w:jc w:val="right"/>
              <w:rPr>
                <w:rFonts w:ascii="Arial Narrow" w:eastAsia="Arial" w:hAnsi="Arial Narrow" w:cs="Calibri"/>
                <w:sz w:val="20"/>
                <w:szCs w:val="22"/>
              </w:rPr>
            </w:pPr>
            <w:r w:rsidRPr="00733964">
              <w:rPr>
                <w:rFonts w:ascii="Arial Narrow" w:eastAsia="Arial" w:hAnsi="Arial Narrow" w:cs="Calibri"/>
                <w:sz w:val="20"/>
                <w:szCs w:val="22"/>
              </w:rPr>
              <w:t xml:space="preserve"> €</w:t>
            </w:r>
          </w:p>
        </w:tc>
      </w:tr>
      <w:tr w:rsidR="00FD6C06" w:rsidRPr="00733964" w:rsidTr="00241E07">
        <w:tc>
          <w:tcPr>
            <w:tcW w:w="437" w:type="dxa"/>
            <w:shd w:val="clear" w:color="auto" w:fill="auto"/>
            <w:noWrap/>
          </w:tcPr>
          <w:p w:rsidR="00FD6C06" w:rsidRPr="00733964" w:rsidRDefault="00FD6C06" w:rsidP="00FD6C06">
            <w:pPr>
              <w:widowControl w:val="0"/>
              <w:suppressAutoHyphens/>
              <w:contextualSpacing/>
              <w:jc w:val="right"/>
              <w:rPr>
                <w:rFonts w:ascii="Arial Narrow" w:eastAsia="Arial" w:hAnsi="Arial Narrow" w:cs="Calibri"/>
                <w:sz w:val="20"/>
                <w:szCs w:val="22"/>
              </w:rPr>
            </w:pPr>
            <w:r w:rsidRPr="00733964">
              <w:rPr>
                <w:rFonts w:ascii="Arial Narrow" w:eastAsia="Arial" w:hAnsi="Arial Narrow" w:cs="Calibri"/>
                <w:sz w:val="20"/>
                <w:szCs w:val="22"/>
              </w:rPr>
              <w:t>5</w:t>
            </w:r>
          </w:p>
        </w:tc>
        <w:tc>
          <w:tcPr>
            <w:tcW w:w="2682" w:type="dxa"/>
            <w:shd w:val="clear" w:color="auto" w:fill="auto"/>
          </w:tcPr>
          <w:p w:rsidR="00FD6C06" w:rsidRPr="00733964" w:rsidRDefault="00FD6C06" w:rsidP="00FD6C06">
            <w:pPr>
              <w:widowControl w:val="0"/>
              <w:suppressAutoHyphens/>
              <w:contextualSpacing/>
              <w:rPr>
                <w:rFonts w:ascii="Arial Narrow" w:eastAsia="Arial" w:hAnsi="Arial Narrow" w:cs="Calibri"/>
                <w:sz w:val="20"/>
                <w:szCs w:val="22"/>
              </w:rPr>
            </w:pPr>
          </w:p>
        </w:tc>
        <w:tc>
          <w:tcPr>
            <w:tcW w:w="1134" w:type="dxa"/>
            <w:shd w:val="clear" w:color="auto" w:fill="auto"/>
            <w:vAlign w:val="center"/>
          </w:tcPr>
          <w:p w:rsidR="00FD6C06" w:rsidRPr="00733964" w:rsidRDefault="00FD6C06" w:rsidP="00FD6C06">
            <w:pPr>
              <w:widowControl w:val="0"/>
              <w:suppressAutoHyphens/>
              <w:contextualSpacing/>
              <w:rPr>
                <w:rFonts w:ascii="Arial Narrow" w:eastAsia="Arial" w:hAnsi="Arial Narrow" w:cs="Calibri"/>
                <w:sz w:val="20"/>
                <w:szCs w:val="22"/>
              </w:rPr>
            </w:pPr>
          </w:p>
        </w:tc>
        <w:tc>
          <w:tcPr>
            <w:tcW w:w="994" w:type="dxa"/>
            <w:shd w:val="clear" w:color="auto" w:fill="auto"/>
            <w:vAlign w:val="center"/>
          </w:tcPr>
          <w:p w:rsidR="00FD6C06" w:rsidRPr="00733964" w:rsidRDefault="00FD6C06" w:rsidP="00FD6C06">
            <w:pPr>
              <w:widowControl w:val="0"/>
              <w:suppressAutoHyphens/>
              <w:contextualSpacing/>
              <w:jc w:val="right"/>
              <w:rPr>
                <w:rFonts w:ascii="Arial Narrow" w:eastAsia="Arial" w:hAnsi="Arial Narrow" w:cs="Calibri"/>
                <w:sz w:val="20"/>
                <w:szCs w:val="22"/>
              </w:rPr>
            </w:pPr>
            <w:r w:rsidRPr="00733964">
              <w:rPr>
                <w:rFonts w:ascii="Arial Narrow" w:eastAsia="Arial" w:hAnsi="Arial Narrow" w:cs="Calibri"/>
                <w:sz w:val="20"/>
                <w:szCs w:val="22"/>
              </w:rPr>
              <w:t xml:space="preserve"> €</w:t>
            </w:r>
          </w:p>
        </w:tc>
        <w:tc>
          <w:tcPr>
            <w:tcW w:w="567" w:type="dxa"/>
            <w:shd w:val="clear" w:color="auto" w:fill="auto"/>
            <w:noWrap/>
            <w:vAlign w:val="center"/>
          </w:tcPr>
          <w:p w:rsidR="00FD6C06" w:rsidRPr="00733964" w:rsidRDefault="00FD6C06" w:rsidP="00FD6C06">
            <w:pPr>
              <w:widowControl w:val="0"/>
              <w:suppressAutoHyphens/>
              <w:contextualSpacing/>
              <w:jc w:val="center"/>
              <w:rPr>
                <w:rFonts w:ascii="Arial Narrow" w:eastAsia="Arial" w:hAnsi="Arial Narrow" w:cs="Calibri"/>
                <w:sz w:val="20"/>
                <w:szCs w:val="22"/>
              </w:rPr>
            </w:pPr>
          </w:p>
        </w:tc>
        <w:tc>
          <w:tcPr>
            <w:tcW w:w="1120" w:type="dxa"/>
            <w:shd w:val="clear" w:color="auto" w:fill="auto"/>
            <w:vAlign w:val="center"/>
          </w:tcPr>
          <w:p w:rsidR="00FD6C06" w:rsidRPr="00733964" w:rsidRDefault="00FD6C06" w:rsidP="00FD6C06">
            <w:pPr>
              <w:widowControl w:val="0"/>
              <w:suppressAutoHyphens/>
              <w:contextualSpacing/>
              <w:jc w:val="right"/>
              <w:rPr>
                <w:rFonts w:ascii="Arial Narrow" w:eastAsia="Arial" w:hAnsi="Arial Narrow" w:cs="Calibri"/>
                <w:sz w:val="20"/>
                <w:szCs w:val="22"/>
              </w:rPr>
            </w:pPr>
            <w:r w:rsidRPr="00733964">
              <w:rPr>
                <w:rFonts w:ascii="Arial Narrow" w:eastAsia="Arial" w:hAnsi="Arial Narrow" w:cs="Calibri"/>
                <w:sz w:val="20"/>
                <w:szCs w:val="22"/>
              </w:rPr>
              <w:t xml:space="preserve"> €</w:t>
            </w:r>
          </w:p>
        </w:tc>
        <w:tc>
          <w:tcPr>
            <w:tcW w:w="993" w:type="dxa"/>
            <w:shd w:val="clear" w:color="auto" w:fill="auto"/>
            <w:noWrap/>
            <w:vAlign w:val="center"/>
          </w:tcPr>
          <w:p w:rsidR="00FD6C06" w:rsidRPr="00733964" w:rsidRDefault="00FD6C06" w:rsidP="00FD6C06">
            <w:pPr>
              <w:widowControl w:val="0"/>
              <w:suppressAutoHyphens/>
              <w:contextualSpacing/>
              <w:jc w:val="right"/>
              <w:rPr>
                <w:rFonts w:ascii="Arial Narrow" w:eastAsia="Arial" w:hAnsi="Arial Narrow" w:cs="Calibri"/>
                <w:sz w:val="20"/>
                <w:szCs w:val="22"/>
              </w:rPr>
            </w:pPr>
            <w:r w:rsidRPr="00733964">
              <w:rPr>
                <w:rFonts w:ascii="Arial Narrow" w:eastAsia="Arial" w:hAnsi="Arial Narrow" w:cs="Calibri"/>
                <w:sz w:val="20"/>
                <w:szCs w:val="22"/>
              </w:rPr>
              <w:t xml:space="preserve"> €</w:t>
            </w:r>
          </w:p>
        </w:tc>
        <w:tc>
          <w:tcPr>
            <w:tcW w:w="1275" w:type="dxa"/>
            <w:shd w:val="clear" w:color="auto" w:fill="auto"/>
            <w:noWrap/>
            <w:vAlign w:val="center"/>
          </w:tcPr>
          <w:p w:rsidR="00FD6C06" w:rsidRPr="00733964" w:rsidRDefault="00FD6C06" w:rsidP="00FD6C06">
            <w:pPr>
              <w:widowControl w:val="0"/>
              <w:suppressAutoHyphens/>
              <w:contextualSpacing/>
              <w:jc w:val="right"/>
              <w:rPr>
                <w:rFonts w:ascii="Arial Narrow" w:eastAsia="Arial" w:hAnsi="Arial Narrow" w:cs="Calibri"/>
                <w:sz w:val="20"/>
                <w:szCs w:val="22"/>
              </w:rPr>
            </w:pPr>
            <w:r w:rsidRPr="00733964">
              <w:rPr>
                <w:rFonts w:ascii="Arial Narrow" w:eastAsia="Arial" w:hAnsi="Arial Narrow" w:cs="Calibri"/>
                <w:sz w:val="20"/>
                <w:szCs w:val="22"/>
              </w:rPr>
              <w:t xml:space="preserve"> €</w:t>
            </w:r>
          </w:p>
        </w:tc>
      </w:tr>
      <w:tr w:rsidR="00FD6C06" w:rsidRPr="00733964" w:rsidTr="00241E07">
        <w:tc>
          <w:tcPr>
            <w:tcW w:w="437" w:type="dxa"/>
            <w:shd w:val="clear" w:color="auto" w:fill="auto"/>
            <w:noWrap/>
          </w:tcPr>
          <w:p w:rsidR="00FD6C06" w:rsidRPr="00733964" w:rsidRDefault="00FD6C06" w:rsidP="00FD6C06">
            <w:pPr>
              <w:widowControl w:val="0"/>
              <w:suppressAutoHyphens/>
              <w:contextualSpacing/>
              <w:jc w:val="right"/>
              <w:rPr>
                <w:rFonts w:ascii="Arial Narrow" w:eastAsia="Arial" w:hAnsi="Arial Narrow" w:cs="Calibri"/>
                <w:sz w:val="20"/>
                <w:szCs w:val="22"/>
              </w:rPr>
            </w:pPr>
            <w:r w:rsidRPr="00733964">
              <w:rPr>
                <w:rFonts w:ascii="Arial Narrow" w:eastAsia="Arial" w:hAnsi="Arial Narrow" w:cs="Calibri"/>
                <w:sz w:val="20"/>
                <w:szCs w:val="22"/>
              </w:rPr>
              <w:lastRenderedPageBreak/>
              <w:t>…</w:t>
            </w:r>
          </w:p>
        </w:tc>
        <w:tc>
          <w:tcPr>
            <w:tcW w:w="2682" w:type="dxa"/>
            <w:shd w:val="clear" w:color="auto" w:fill="auto"/>
          </w:tcPr>
          <w:p w:rsidR="00FD6C06" w:rsidRPr="00733964" w:rsidRDefault="00FD6C06" w:rsidP="00FD6C06">
            <w:pPr>
              <w:widowControl w:val="0"/>
              <w:suppressAutoHyphens/>
              <w:contextualSpacing/>
              <w:rPr>
                <w:rFonts w:ascii="Arial Narrow" w:eastAsia="Arial" w:hAnsi="Arial Narrow" w:cs="Calibri"/>
                <w:sz w:val="20"/>
                <w:szCs w:val="22"/>
              </w:rPr>
            </w:pPr>
          </w:p>
        </w:tc>
        <w:tc>
          <w:tcPr>
            <w:tcW w:w="1134" w:type="dxa"/>
            <w:shd w:val="clear" w:color="auto" w:fill="auto"/>
            <w:vAlign w:val="center"/>
          </w:tcPr>
          <w:p w:rsidR="00FD6C06" w:rsidRPr="00733964" w:rsidRDefault="00FD6C06" w:rsidP="00FD6C06">
            <w:pPr>
              <w:widowControl w:val="0"/>
              <w:suppressAutoHyphens/>
              <w:contextualSpacing/>
              <w:rPr>
                <w:rFonts w:ascii="Arial Narrow" w:eastAsia="Arial" w:hAnsi="Arial Narrow" w:cs="Calibri"/>
                <w:sz w:val="20"/>
                <w:szCs w:val="22"/>
              </w:rPr>
            </w:pPr>
          </w:p>
        </w:tc>
        <w:tc>
          <w:tcPr>
            <w:tcW w:w="994" w:type="dxa"/>
            <w:shd w:val="clear" w:color="auto" w:fill="auto"/>
            <w:vAlign w:val="center"/>
          </w:tcPr>
          <w:p w:rsidR="00FD6C06" w:rsidRPr="00733964" w:rsidRDefault="00FD6C06" w:rsidP="00FD6C06">
            <w:pPr>
              <w:widowControl w:val="0"/>
              <w:suppressAutoHyphens/>
              <w:contextualSpacing/>
              <w:jc w:val="right"/>
              <w:rPr>
                <w:rFonts w:ascii="Arial Narrow" w:eastAsia="Arial" w:hAnsi="Arial Narrow" w:cs="Calibri"/>
                <w:sz w:val="20"/>
                <w:szCs w:val="22"/>
              </w:rPr>
            </w:pPr>
            <w:r w:rsidRPr="00733964">
              <w:rPr>
                <w:rFonts w:ascii="Arial Narrow" w:eastAsia="Arial" w:hAnsi="Arial Narrow" w:cs="Calibri"/>
                <w:sz w:val="20"/>
                <w:szCs w:val="22"/>
              </w:rPr>
              <w:t xml:space="preserve"> €</w:t>
            </w:r>
          </w:p>
        </w:tc>
        <w:tc>
          <w:tcPr>
            <w:tcW w:w="567" w:type="dxa"/>
            <w:shd w:val="clear" w:color="auto" w:fill="auto"/>
            <w:noWrap/>
            <w:vAlign w:val="center"/>
          </w:tcPr>
          <w:p w:rsidR="00FD6C06" w:rsidRPr="00733964" w:rsidRDefault="00FD6C06" w:rsidP="00FD6C06">
            <w:pPr>
              <w:widowControl w:val="0"/>
              <w:suppressAutoHyphens/>
              <w:contextualSpacing/>
              <w:jc w:val="center"/>
              <w:rPr>
                <w:rFonts w:ascii="Arial Narrow" w:eastAsia="Arial" w:hAnsi="Arial Narrow" w:cs="Calibri"/>
                <w:sz w:val="20"/>
                <w:szCs w:val="22"/>
              </w:rPr>
            </w:pPr>
          </w:p>
        </w:tc>
        <w:tc>
          <w:tcPr>
            <w:tcW w:w="1120" w:type="dxa"/>
            <w:shd w:val="clear" w:color="auto" w:fill="auto"/>
            <w:vAlign w:val="center"/>
          </w:tcPr>
          <w:p w:rsidR="00FD6C06" w:rsidRPr="00733964" w:rsidRDefault="00FD6C06" w:rsidP="00FD6C06">
            <w:pPr>
              <w:widowControl w:val="0"/>
              <w:suppressAutoHyphens/>
              <w:contextualSpacing/>
              <w:jc w:val="right"/>
              <w:rPr>
                <w:rFonts w:ascii="Arial Narrow" w:eastAsia="Arial" w:hAnsi="Arial Narrow" w:cs="Calibri"/>
                <w:sz w:val="20"/>
                <w:szCs w:val="22"/>
              </w:rPr>
            </w:pPr>
            <w:r w:rsidRPr="00733964">
              <w:rPr>
                <w:rFonts w:ascii="Arial Narrow" w:eastAsia="Arial" w:hAnsi="Arial Narrow" w:cs="Calibri"/>
                <w:sz w:val="20"/>
                <w:szCs w:val="22"/>
              </w:rPr>
              <w:t xml:space="preserve"> €</w:t>
            </w:r>
          </w:p>
        </w:tc>
        <w:tc>
          <w:tcPr>
            <w:tcW w:w="993" w:type="dxa"/>
            <w:shd w:val="clear" w:color="auto" w:fill="auto"/>
            <w:noWrap/>
            <w:vAlign w:val="center"/>
          </w:tcPr>
          <w:p w:rsidR="00FD6C06" w:rsidRPr="00733964" w:rsidRDefault="00FD6C06" w:rsidP="00FD6C06">
            <w:pPr>
              <w:widowControl w:val="0"/>
              <w:suppressAutoHyphens/>
              <w:contextualSpacing/>
              <w:jc w:val="right"/>
              <w:rPr>
                <w:rFonts w:ascii="Arial Narrow" w:eastAsia="Arial" w:hAnsi="Arial Narrow" w:cs="Calibri"/>
                <w:sz w:val="20"/>
                <w:szCs w:val="22"/>
              </w:rPr>
            </w:pPr>
            <w:r w:rsidRPr="00733964">
              <w:rPr>
                <w:rFonts w:ascii="Arial Narrow" w:eastAsia="Arial" w:hAnsi="Arial Narrow" w:cs="Calibri"/>
                <w:sz w:val="20"/>
                <w:szCs w:val="22"/>
              </w:rPr>
              <w:t xml:space="preserve"> €</w:t>
            </w:r>
          </w:p>
        </w:tc>
        <w:tc>
          <w:tcPr>
            <w:tcW w:w="1275" w:type="dxa"/>
            <w:shd w:val="clear" w:color="auto" w:fill="auto"/>
            <w:noWrap/>
            <w:vAlign w:val="center"/>
          </w:tcPr>
          <w:p w:rsidR="00FD6C06" w:rsidRPr="00733964" w:rsidRDefault="00FD6C06" w:rsidP="00FD6C06">
            <w:pPr>
              <w:widowControl w:val="0"/>
              <w:suppressAutoHyphens/>
              <w:contextualSpacing/>
              <w:jc w:val="right"/>
              <w:rPr>
                <w:rFonts w:ascii="Arial Narrow" w:eastAsia="Arial" w:hAnsi="Arial Narrow" w:cs="Calibri"/>
                <w:sz w:val="20"/>
                <w:szCs w:val="22"/>
              </w:rPr>
            </w:pPr>
            <w:r w:rsidRPr="00733964">
              <w:rPr>
                <w:rFonts w:ascii="Arial Narrow" w:eastAsia="Arial" w:hAnsi="Arial Narrow" w:cs="Calibri"/>
                <w:sz w:val="20"/>
                <w:szCs w:val="22"/>
              </w:rPr>
              <w:t xml:space="preserve"> €</w:t>
            </w:r>
          </w:p>
        </w:tc>
      </w:tr>
      <w:tr w:rsidR="00FD6C06" w:rsidRPr="00733964" w:rsidTr="00241E07">
        <w:tc>
          <w:tcPr>
            <w:tcW w:w="5814" w:type="dxa"/>
            <w:gridSpan w:val="5"/>
            <w:shd w:val="clear" w:color="auto" w:fill="auto"/>
            <w:noWrap/>
            <w:vAlign w:val="center"/>
            <w:hideMark/>
          </w:tcPr>
          <w:p w:rsidR="00FD6C06" w:rsidRPr="00733964" w:rsidRDefault="00FD6C06" w:rsidP="00FD6C06">
            <w:pPr>
              <w:widowControl w:val="0"/>
              <w:suppressAutoHyphens/>
              <w:contextualSpacing/>
              <w:jc w:val="right"/>
              <w:rPr>
                <w:rFonts w:ascii="Arial Narrow" w:eastAsia="Arial" w:hAnsi="Arial Narrow" w:cs="Calibri"/>
                <w:b/>
                <w:sz w:val="20"/>
                <w:szCs w:val="22"/>
              </w:rPr>
            </w:pPr>
            <w:r w:rsidRPr="00733964">
              <w:rPr>
                <w:rFonts w:ascii="Arial Narrow" w:eastAsia="Arial" w:hAnsi="Arial Narrow" w:cs="Calibri"/>
                <w:b/>
                <w:sz w:val="20"/>
                <w:szCs w:val="22"/>
              </w:rPr>
              <w:t>Σύνολα</w:t>
            </w:r>
          </w:p>
        </w:tc>
        <w:tc>
          <w:tcPr>
            <w:tcW w:w="1120" w:type="dxa"/>
            <w:shd w:val="clear" w:color="auto" w:fill="auto"/>
            <w:vAlign w:val="center"/>
            <w:hideMark/>
          </w:tcPr>
          <w:p w:rsidR="00FD6C06" w:rsidRPr="00733964" w:rsidRDefault="00FD6C06" w:rsidP="00FD6C06">
            <w:pPr>
              <w:widowControl w:val="0"/>
              <w:suppressAutoHyphens/>
              <w:contextualSpacing/>
              <w:jc w:val="right"/>
              <w:rPr>
                <w:rFonts w:ascii="Arial Narrow" w:eastAsia="Arial" w:hAnsi="Arial Narrow" w:cs="Calibri"/>
                <w:b/>
                <w:sz w:val="20"/>
                <w:szCs w:val="22"/>
              </w:rPr>
            </w:pPr>
            <w:r w:rsidRPr="00733964">
              <w:rPr>
                <w:rFonts w:ascii="Arial Narrow" w:eastAsia="Arial" w:hAnsi="Arial Narrow" w:cs="Calibri"/>
                <w:b/>
                <w:sz w:val="20"/>
                <w:szCs w:val="22"/>
              </w:rPr>
              <w:t xml:space="preserve"> €</w:t>
            </w:r>
          </w:p>
        </w:tc>
        <w:tc>
          <w:tcPr>
            <w:tcW w:w="993" w:type="dxa"/>
            <w:shd w:val="clear" w:color="auto" w:fill="auto"/>
            <w:noWrap/>
            <w:vAlign w:val="center"/>
            <w:hideMark/>
          </w:tcPr>
          <w:p w:rsidR="00FD6C06" w:rsidRPr="00733964" w:rsidRDefault="00FD6C06" w:rsidP="00FD6C06">
            <w:pPr>
              <w:widowControl w:val="0"/>
              <w:suppressAutoHyphens/>
              <w:contextualSpacing/>
              <w:jc w:val="right"/>
              <w:rPr>
                <w:rFonts w:ascii="Arial Narrow" w:eastAsia="Arial" w:hAnsi="Arial Narrow" w:cs="Calibri"/>
                <w:b/>
                <w:sz w:val="20"/>
                <w:szCs w:val="22"/>
              </w:rPr>
            </w:pPr>
            <w:r w:rsidRPr="00733964">
              <w:rPr>
                <w:rFonts w:ascii="Arial Narrow" w:eastAsia="Arial" w:hAnsi="Arial Narrow" w:cs="Calibri"/>
                <w:b/>
                <w:sz w:val="20"/>
                <w:szCs w:val="22"/>
              </w:rPr>
              <w:t xml:space="preserve"> €</w:t>
            </w:r>
          </w:p>
        </w:tc>
        <w:tc>
          <w:tcPr>
            <w:tcW w:w="1275" w:type="dxa"/>
            <w:shd w:val="clear" w:color="auto" w:fill="auto"/>
            <w:noWrap/>
            <w:vAlign w:val="center"/>
            <w:hideMark/>
          </w:tcPr>
          <w:p w:rsidR="00FD6C06" w:rsidRPr="00733964" w:rsidRDefault="00FD6C06" w:rsidP="00FD6C06">
            <w:pPr>
              <w:widowControl w:val="0"/>
              <w:suppressAutoHyphens/>
              <w:contextualSpacing/>
              <w:jc w:val="right"/>
              <w:rPr>
                <w:rFonts w:ascii="Arial Narrow" w:eastAsia="Arial" w:hAnsi="Arial Narrow" w:cs="Calibri"/>
                <w:b/>
                <w:sz w:val="20"/>
                <w:szCs w:val="22"/>
              </w:rPr>
            </w:pPr>
            <w:r w:rsidRPr="00733964">
              <w:rPr>
                <w:rFonts w:ascii="Arial Narrow" w:eastAsia="Arial" w:hAnsi="Arial Narrow" w:cs="Calibri"/>
                <w:b/>
                <w:sz w:val="20"/>
                <w:szCs w:val="22"/>
              </w:rPr>
              <w:t xml:space="preserve"> €</w:t>
            </w:r>
          </w:p>
        </w:tc>
      </w:tr>
    </w:tbl>
    <w:p w:rsidR="00FD6C06" w:rsidRDefault="00FD6C06" w:rsidP="00FD6C06">
      <w:pPr>
        <w:pStyle w:val="a9"/>
        <w:ind w:left="426"/>
        <w:rPr>
          <w:b/>
        </w:rPr>
      </w:pPr>
    </w:p>
    <w:p w:rsidR="00FD6C06" w:rsidRPr="002700BA" w:rsidRDefault="00FD6C06" w:rsidP="002700BA">
      <w:pPr>
        <w:pStyle w:val="a9"/>
        <w:numPr>
          <w:ilvl w:val="2"/>
          <w:numId w:val="23"/>
        </w:numPr>
        <w:rPr>
          <w:b/>
        </w:rPr>
      </w:pPr>
      <w:r w:rsidRPr="002700BA">
        <w:rPr>
          <w:b/>
        </w:rPr>
        <w:t>Τρόπος υποβολής προσφορών</w:t>
      </w:r>
    </w:p>
    <w:p w:rsidR="00FD6C06" w:rsidRDefault="00FD6C06" w:rsidP="00FD6C06">
      <w:pPr>
        <w:ind w:left="426"/>
        <w:contextualSpacing/>
        <w:rPr>
          <w:rFonts w:cs="Calibri"/>
          <w:szCs w:val="22"/>
        </w:rPr>
      </w:pPr>
      <w:r>
        <w:rPr>
          <w:rFonts w:cs="Calibri"/>
          <w:szCs w:val="22"/>
        </w:rPr>
        <w:t>Οι οικονομικοί φορείς στην προσφορά τους θα πρέπει να περιλαμβάνουν:</w:t>
      </w:r>
    </w:p>
    <w:p w:rsidR="00FD6C06" w:rsidRPr="002A0FB0" w:rsidRDefault="00FD6C06" w:rsidP="00FD6C06">
      <w:pPr>
        <w:ind w:left="709" w:hanging="283"/>
        <w:contextualSpacing/>
        <w:rPr>
          <w:rFonts w:cs="Calibri"/>
          <w:color w:val="548DD4" w:themeColor="text2" w:themeTint="99"/>
          <w:szCs w:val="22"/>
        </w:rPr>
      </w:pPr>
      <w:r w:rsidRPr="002A0FB0">
        <w:rPr>
          <w:rFonts w:cs="Calibri"/>
          <w:color w:val="548DD4" w:themeColor="text2" w:themeTint="99"/>
          <w:szCs w:val="22"/>
        </w:rPr>
        <w:t>Α)</w:t>
      </w:r>
      <w:r w:rsidRPr="002A0FB0">
        <w:rPr>
          <w:rFonts w:cs="Calibri"/>
          <w:color w:val="548DD4" w:themeColor="text2" w:themeTint="99"/>
          <w:szCs w:val="22"/>
        </w:rPr>
        <w:tab/>
        <w:t xml:space="preserve">Το σύνολο των ειδών του </w:t>
      </w:r>
      <w:r>
        <w:rPr>
          <w:rFonts w:cs="Calibri"/>
          <w:color w:val="548DD4" w:themeColor="text2" w:themeTint="99"/>
          <w:szCs w:val="22"/>
        </w:rPr>
        <w:t>πίνακα της παρ. 3.1.</w:t>
      </w:r>
      <w:r w:rsidRPr="002A0FB0">
        <w:rPr>
          <w:rFonts w:cs="Calibri"/>
          <w:color w:val="548DD4" w:themeColor="text2" w:themeTint="99"/>
          <w:szCs w:val="22"/>
        </w:rPr>
        <w:t xml:space="preserve"> </w:t>
      </w:r>
    </w:p>
    <w:p w:rsidR="00FD6C06" w:rsidRPr="002A0FB0" w:rsidRDefault="00FD6C06" w:rsidP="00FD6C06">
      <w:pPr>
        <w:ind w:left="709" w:hanging="283"/>
        <w:contextualSpacing/>
        <w:rPr>
          <w:rFonts w:cs="Calibri"/>
          <w:color w:val="548DD4" w:themeColor="text2" w:themeTint="99"/>
          <w:szCs w:val="22"/>
        </w:rPr>
      </w:pPr>
      <w:r w:rsidRPr="002A0FB0">
        <w:rPr>
          <w:rFonts w:cs="Calibri"/>
          <w:color w:val="548DD4" w:themeColor="text2" w:themeTint="99"/>
          <w:szCs w:val="22"/>
        </w:rPr>
        <w:t>ή</w:t>
      </w:r>
    </w:p>
    <w:p w:rsidR="00FD6C06" w:rsidRPr="002A0FB0" w:rsidRDefault="00FD6C06" w:rsidP="00FD6C06">
      <w:pPr>
        <w:ind w:left="709" w:hanging="283"/>
        <w:contextualSpacing/>
        <w:rPr>
          <w:rFonts w:cs="Calibri"/>
          <w:color w:val="548DD4" w:themeColor="text2" w:themeTint="99"/>
          <w:szCs w:val="22"/>
        </w:rPr>
      </w:pPr>
      <w:r w:rsidRPr="002A0FB0">
        <w:rPr>
          <w:rFonts w:cs="Calibri"/>
          <w:color w:val="548DD4" w:themeColor="text2" w:themeTint="99"/>
          <w:szCs w:val="22"/>
        </w:rPr>
        <w:t>Β)</w:t>
      </w:r>
      <w:r w:rsidRPr="002A0FB0">
        <w:rPr>
          <w:rFonts w:cs="Calibri"/>
          <w:color w:val="548DD4" w:themeColor="text2" w:themeTint="99"/>
          <w:szCs w:val="22"/>
        </w:rPr>
        <w:tab/>
        <w:t>Τα είδη έκαστου τμήματος όπως αυτά προσδιορίζονται στους πίνακες</w:t>
      </w:r>
      <w:r>
        <w:rPr>
          <w:rFonts w:cs="Calibri"/>
          <w:color w:val="548DD4" w:themeColor="text2" w:themeTint="99"/>
          <w:szCs w:val="22"/>
        </w:rPr>
        <w:t xml:space="preserve"> της παρ. 3.1.</w:t>
      </w:r>
      <w:r w:rsidRPr="002A0FB0">
        <w:rPr>
          <w:rFonts w:cs="Calibri"/>
          <w:color w:val="548DD4" w:themeColor="text2" w:themeTint="99"/>
          <w:szCs w:val="22"/>
        </w:rPr>
        <w:t xml:space="preserve"> Η προσφορά μπορεί να περιλαμβάνει ένα ή περισσότερα ή όλα τα τμήματα. Η προσφορά θα πρέπει να περιλαμβάνει όλα τα είδη έκαστου τμήματος.</w:t>
      </w:r>
    </w:p>
    <w:p w:rsidR="00FD6C06" w:rsidRPr="002A0FB0" w:rsidRDefault="00FD6C06" w:rsidP="00FD6C06">
      <w:pPr>
        <w:ind w:left="709" w:hanging="283"/>
        <w:contextualSpacing/>
        <w:rPr>
          <w:rFonts w:cs="Calibri"/>
          <w:color w:val="548DD4" w:themeColor="text2" w:themeTint="99"/>
          <w:szCs w:val="22"/>
        </w:rPr>
      </w:pPr>
      <w:r w:rsidRPr="002A0FB0">
        <w:rPr>
          <w:rFonts w:cs="Calibri"/>
          <w:color w:val="548DD4" w:themeColor="text2" w:themeTint="99"/>
          <w:szCs w:val="22"/>
        </w:rPr>
        <w:t>ή</w:t>
      </w:r>
    </w:p>
    <w:p w:rsidR="00FD6C06" w:rsidRPr="002A0FB0" w:rsidRDefault="00FD6C06" w:rsidP="00FD6C06">
      <w:pPr>
        <w:ind w:left="709" w:hanging="283"/>
        <w:contextualSpacing/>
        <w:rPr>
          <w:rFonts w:cs="Calibri"/>
          <w:color w:val="548DD4" w:themeColor="text2" w:themeTint="99"/>
          <w:szCs w:val="22"/>
        </w:rPr>
      </w:pPr>
      <w:r w:rsidRPr="002A0FB0">
        <w:rPr>
          <w:rFonts w:cs="Calibri"/>
          <w:color w:val="548DD4" w:themeColor="text2" w:themeTint="99"/>
          <w:szCs w:val="22"/>
        </w:rPr>
        <w:t>Γ)</w:t>
      </w:r>
      <w:r w:rsidRPr="002A0FB0">
        <w:rPr>
          <w:rFonts w:cs="Calibri"/>
          <w:color w:val="548DD4" w:themeColor="text2" w:themeTint="99"/>
          <w:szCs w:val="22"/>
        </w:rPr>
        <w:tab/>
        <w:t>Ένα ή περισσότερα ή όλα τα είδη του πίνακα</w:t>
      </w:r>
      <w:r>
        <w:rPr>
          <w:rFonts w:cs="Calibri"/>
          <w:color w:val="548DD4" w:themeColor="text2" w:themeTint="99"/>
          <w:szCs w:val="22"/>
        </w:rPr>
        <w:t xml:space="preserve"> της παρ. 3.1</w:t>
      </w:r>
      <w:r w:rsidRPr="002A0FB0">
        <w:rPr>
          <w:rFonts w:cs="Calibri"/>
          <w:color w:val="548DD4" w:themeColor="text2" w:themeTint="99"/>
          <w:szCs w:val="22"/>
        </w:rPr>
        <w:t>.</w:t>
      </w:r>
    </w:p>
    <w:p w:rsidR="00FD6C06" w:rsidRPr="002A0FB0" w:rsidRDefault="00FD6C06" w:rsidP="00FD6C06">
      <w:pPr>
        <w:ind w:left="709" w:hanging="283"/>
        <w:contextualSpacing/>
        <w:rPr>
          <w:rFonts w:cs="Calibri"/>
          <w:color w:val="548DD4" w:themeColor="text2" w:themeTint="99"/>
          <w:szCs w:val="22"/>
        </w:rPr>
      </w:pPr>
      <w:r w:rsidRPr="002A0FB0">
        <w:rPr>
          <w:rFonts w:cs="Calibri"/>
          <w:color w:val="548DD4" w:themeColor="text2" w:themeTint="99"/>
          <w:szCs w:val="22"/>
        </w:rPr>
        <w:t>ή</w:t>
      </w:r>
    </w:p>
    <w:p w:rsidR="00FD6C06" w:rsidRPr="002A0FB0" w:rsidRDefault="00FD6C06" w:rsidP="00FD6C06">
      <w:pPr>
        <w:ind w:left="426"/>
        <w:contextualSpacing/>
        <w:rPr>
          <w:rFonts w:cs="Calibri"/>
          <w:color w:val="548DD4" w:themeColor="text2" w:themeTint="99"/>
          <w:szCs w:val="22"/>
        </w:rPr>
      </w:pPr>
      <w:r w:rsidRPr="002A0FB0">
        <w:rPr>
          <w:rFonts w:cs="Calibri"/>
          <w:color w:val="548DD4" w:themeColor="text2" w:themeTint="99"/>
          <w:szCs w:val="22"/>
        </w:rPr>
        <w:t>Δ)</w:t>
      </w:r>
      <w:r w:rsidRPr="002A0FB0">
        <w:rPr>
          <w:rFonts w:cs="Calibri"/>
          <w:color w:val="548DD4" w:themeColor="text2" w:themeTint="99"/>
          <w:szCs w:val="22"/>
        </w:rPr>
        <w:tab/>
      </w:r>
      <w:r w:rsidRPr="002A0FB0">
        <w:rPr>
          <w:rFonts w:cs="Calibri"/>
          <w:i/>
          <w:color w:val="548DD4" w:themeColor="text2" w:themeTint="99"/>
          <w:szCs w:val="22"/>
        </w:rPr>
        <w:t>[Άλλη ειδικότερη διατύπωση με βάση τις ανάγκες του έργου]</w:t>
      </w:r>
      <w:r w:rsidRPr="002A0FB0">
        <w:rPr>
          <w:rFonts w:cs="Calibri"/>
          <w:color w:val="548DD4" w:themeColor="text2" w:themeTint="99"/>
          <w:szCs w:val="22"/>
        </w:rPr>
        <w:t>.</w:t>
      </w:r>
    </w:p>
    <w:p w:rsidR="00FD6C06" w:rsidRDefault="00FD6C06" w:rsidP="00FD6C06">
      <w:pPr>
        <w:ind w:left="426"/>
        <w:contextualSpacing/>
        <w:rPr>
          <w:rFonts w:cs="Calibri"/>
          <w:szCs w:val="22"/>
        </w:rPr>
      </w:pPr>
    </w:p>
    <w:p w:rsidR="00FD6C06" w:rsidRDefault="00FD6C06" w:rsidP="00FD6C06">
      <w:pPr>
        <w:ind w:left="426"/>
        <w:contextualSpacing/>
        <w:rPr>
          <w:rFonts w:cs="Calibri"/>
          <w:szCs w:val="22"/>
        </w:rPr>
      </w:pPr>
      <w:r>
        <w:rPr>
          <w:rFonts w:cs="Calibri"/>
          <w:szCs w:val="22"/>
        </w:rPr>
        <w:t xml:space="preserve">Οι προσφορές θα πρέπει να περιλαμβάνουν το </w:t>
      </w:r>
      <w:r w:rsidRPr="009451D5">
        <w:rPr>
          <w:rFonts w:cs="Calibri"/>
          <w:szCs w:val="22"/>
          <w:u w:val="single"/>
        </w:rPr>
        <w:t>σύνολο της ζητούμενης ποσότητας</w:t>
      </w:r>
      <w:r>
        <w:rPr>
          <w:rFonts w:cs="Calibri"/>
          <w:szCs w:val="22"/>
        </w:rPr>
        <w:t>.</w:t>
      </w:r>
    </w:p>
    <w:p w:rsidR="00FD6C06" w:rsidRDefault="00FD6C06" w:rsidP="00FD6C06">
      <w:pPr>
        <w:rPr>
          <w:b/>
        </w:rPr>
      </w:pPr>
    </w:p>
    <w:p w:rsidR="00FD6C06" w:rsidRPr="002700BA" w:rsidRDefault="00FD6C06" w:rsidP="002700BA">
      <w:pPr>
        <w:pStyle w:val="a9"/>
        <w:numPr>
          <w:ilvl w:val="2"/>
          <w:numId w:val="23"/>
        </w:numPr>
        <w:rPr>
          <w:b/>
        </w:rPr>
      </w:pPr>
      <w:r w:rsidRPr="002700BA">
        <w:rPr>
          <w:b/>
        </w:rPr>
        <w:t>Εναλλακτικές προσφορές</w:t>
      </w:r>
    </w:p>
    <w:p w:rsidR="00FD6C06" w:rsidRDefault="00FD6C06" w:rsidP="00FD6C06">
      <w:pPr>
        <w:ind w:left="426"/>
        <w:contextualSpacing/>
      </w:pPr>
      <w:r>
        <w:t>Δεν επιτρέπονται εναλλακτικές προσφορές</w:t>
      </w:r>
      <w:r w:rsidRPr="0041504F">
        <w:rPr>
          <w:vertAlign w:val="superscript"/>
        </w:rPr>
        <w:t>[</w:t>
      </w:r>
      <w:r>
        <w:rPr>
          <w:rStyle w:val="a8"/>
        </w:rPr>
        <w:footnoteReference w:id="15"/>
      </w:r>
      <w:r w:rsidRPr="0041504F">
        <w:rPr>
          <w:vertAlign w:val="superscript"/>
        </w:rPr>
        <w:t>]</w:t>
      </w:r>
      <w:r>
        <w:t>.</w:t>
      </w:r>
    </w:p>
    <w:p w:rsidR="00FD6C06" w:rsidRDefault="00FD6C06" w:rsidP="00FD6C06">
      <w:pPr>
        <w:ind w:left="426"/>
        <w:contextualSpacing/>
        <w:rPr>
          <w:rFonts w:cs="Calibri"/>
          <w:szCs w:val="22"/>
        </w:rPr>
      </w:pPr>
    </w:p>
    <w:p w:rsidR="00FD6C06" w:rsidRPr="00434EBC" w:rsidRDefault="00FD6C06" w:rsidP="002700BA">
      <w:pPr>
        <w:pStyle w:val="a9"/>
        <w:numPr>
          <w:ilvl w:val="2"/>
          <w:numId w:val="23"/>
        </w:numPr>
      </w:pPr>
      <w:r w:rsidRPr="002700BA">
        <w:rPr>
          <w:b/>
        </w:rPr>
        <w:t>Προαιρέσεις</w:t>
      </w:r>
    </w:p>
    <w:p w:rsidR="00FD6C06" w:rsidRPr="00434EBC" w:rsidRDefault="00FD6C06" w:rsidP="00FD6C06">
      <w:pPr>
        <w:ind w:left="426"/>
        <w:rPr>
          <w:i/>
          <w:color w:val="548DD4" w:themeColor="text2" w:themeTint="99"/>
        </w:rPr>
      </w:pPr>
      <w:r w:rsidRPr="00434EBC">
        <w:rPr>
          <w:i/>
          <w:color w:val="548DD4" w:themeColor="text2" w:themeTint="99"/>
        </w:rPr>
        <w:t>[Οι ρήτρες αυτές αναφέρουν το αντικείμενο και τη φύση των ενδεχόμενων προαιρέσεων, καθώς και τους όρους υπό τους οποίους μπορούν να ενεργοποιηθούν (λ.χ. ποσότητα, έκταση και χρονοδιάγραμμα υλοποίησης). Δεν προβλέπουν προαιρέσεις που ενδέχεται να μεταβάλουν τη συνολική φύση της σύμβασης. Τα δικαιώματα προαίρεσης θα πρέπει να προσδιορίζονται ρητά, να υπολογίζονται, να τιμολογούνται και να αξιολογούνται στο πλαίσιο της διαγωνιστικής διαδικασίας.]</w:t>
      </w:r>
    </w:p>
    <w:p w:rsidR="00FD6C06" w:rsidRPr="00434EBC" w:rsidRDefault="00FD6C06" w:rsidP="00FD6C06">
      <w:pPr>
        <w:pStyle w:val="a9"/>
        <w:ind w:left="426"/>
      </w:pPr>
    </w:p>
    <w:p w:rsidR="00FD6C06" w:rsidRPr="002700BA" w:rsidRDefault="00FD6C06" w:rsidP="002700BA">
      <w:pPr>
        <w:pStyle w:val="a9"/>
        <w:numPr>
          <w:ilvl w:val="2"/>
          <w:numId w:val="23"/>
        </w:numPr>
        <w:rPr>
          <w:b/>
        </w:rPr>
      </w:pPr>
      <w:r w:rsidRPr="002700BA">
        <w:rPr>
          <w:b/>
        </w:rPr>
        <w:t>Τεκμηρίωση της σκοπιμότητας</w:t>
      </w:r>
    </w:p>
    <w:p w:rsidR="00FD6C06" w:rsidRDefault="00FD6C06" w:rsidP="00FD6C06">
      <w:pPr>
        <w:ind w:left="426"/>
        <w:contextualSpacing/>
        <w:rPr>
          <w:rFonts w:cs="Calibri"/>
          <w:i/>
          <w:color w:val="548DD4" w:themeColor="text2" w:themeTint="99"/>
          <w:szCs w:val="22"/>
        </w:rPr>
      </w:pPr>
      <w:r w:rsidRPr="00B951A3">
        <w:rPr>
          <w:rFonts w:cs="Calibri"/>
          <w:i/>
          <w:color w:val="548DD4" w:themeColor="text2" w:themeTint="99"/>
          <w:szCs w:val="22"/>
        </w:rPr>
        <w:t>[Ζητείται στην περ. α και περ. β της παρ. 3 του άρθρου 45 του Ν. 4412/2016</w:t>
      </w:r>
      <w:r w:rsidRPr="00362991">
        <w:rPr>
          <w:rFonts w:cs="Calibri"/>
          <w:i/>
          <w:color w:val="548DD4" w:themeColor="text2" w:themeTint="99"/>
          <w:szCs w:val="22"/>
        </w:rPr>
        <w:t xml:space="preserve"> (</w:t>
      </w:r>
      <w:r>
        <w:rPr>
          <w:rFonts w:cs="Calibri"/>
          <w:i/>
          <w:color w:val="548DD4" w:themeColor="text2" w:themeTint="99"/>
          <w:szCs w:val="22"/>
        </w:rPr>
        <w:t>ως προς την αξία, την αναγκαιότητα (ποσοτική και ποιοτική), π.χ. αιτιολόγηση ποσοτήτων, αναφορά σε αποθέματα κ.α.. Πρέπει να τεκμηριώνεται κατά τρόπο ειδικό και ορισμένο η έκταση και ο εξορθολογισμένος τρόπος προσδιορισμού της δημοσιονομικής επιβάρυνσης του προϋπολογισμού του έργου).</w:t>
      </w:r>
    </w:p>
    <w:p w:rsidR="00FD6C06" w:rsidRPr="00DE3C50" w:rsidRDefault="00FD6C06" w:rsidP="00FD6C06">
      <w:pPr>
        <w:ind w:left="426"/>
        <w:contextualSpacing/>
        <w:rPr>
          <w:rFonts w:cs="Calibri"/>
          <w:i/>
          <w:color w:val="548DD4" w:themeColor="text2" w:themeTint="99"/>
          <w:szCs w:val="22"/>
        </w:rPr>
      </w:pPr>
      <w:r w:rsidRPr="00DC4257">
        <w:rPr>
          <w:rFonts w:eastAsia="SimSun"/>
          <w:color w:val="548DD4" w:themeColor="text2" w:themeTint="99"/>
          <w:szCs w:val="22"/>
        </w:rPr>
        <w:t xml:space="preserve">Τεκμηρίωση σκοπιμότητας/υποδιαίρεσης ή μη της σύμβασης σε τμήματα </w:t>
      </w:r>
      <w:r w:rsidRPr="00DC4257">
        <w:rPr>
          <w:rFonts w:eastAsia="SimSun"/>
          <w:i/>
          <w:iCs/>
          <w:color w:val="548DD4" w:themeColor="text2" w:themeTint="99"/>
          <w:szCs w:val="22"/>
        </w:rPr>
        <w:t>[βλ. Άρθρα 45, 49 και 5</w:t>
      </w:r>
      <w:r>
        <w:rPr>
          <w:rFonts w:eastAsia="SimSun"/>
          <w:i/>
          <w:iCs/>
          <w:color w:val="5B9BD5"/>
          <w:szCs w:val="22"/>
        </w:rPr>
        <w:t>9 του ν. 4412/2016.</w:t>
      </w:r>
      <w:r w:rsidRPr="00B951A3">
        <w:rPr>
          <w:rFonts w:cs="Calibri"/>
          <w:i/>
          <w:color w:val="548DD4" w:themeColor="text2" w:themeTint="99"/>
          <w:szCs w:val="22"/>
        </w:rPr>
        <w:t>]</w:t>
      </w:r>
    </w:p>
    <w:p w:rsidR="00FD6C06" w:rsidRDefault="00FD6C06" w:rsidP="001946C8">
      <w:pPr>
        <w:ind w:left="426"/>
        <w:contextualSpacing/>
        <w:rPr>
          <w:rFonts w:cs="Calibri"/>
          <w:szCs w:val="22"/>
        </w:rPr>
      </w:pPr>
    </w:p>
    <w:p w:rsidR="005D28C0" w:rsidRPr="00C41D6E" w:rsidRDefault="005D28C0" w:rsidP="002700BA">
      <w:pPr>
        <w:pStyle w:val="a9"/>
        <w:numPr>
          <w:ilvl w:val="1"/>
          <w:numId w:val="23"/>
        </w:numPr>
        <w:ind w:left="426" w:hanging="426"/>
        <w:rPr>
          <w:b/>
        </w:rPr>
      </w:pPr>
      <w:r w:rsidRPr="00C41D6E">
        <w:rPr>
          <w:b/>
        </w:rPr>
        <w:t xml:space="preserve">Απαιτήσεις </w:t>
      </w:r>
      <w:r w:rsidR="0092360B">
        <w:rPr>
          <w:b/>
        </w:rPr>
        <w:t>/</w:t>
      </w:r>
      <w:r w:rsidR="00D13308" w:rsidRPr="00C41D6E">
        <w:rPr>
          <w:b/>
        </w:rPr>
        <w:t xml:space="preserve"> </w:t>
      </w:r>
      <w:r w:rsidRPr="00C41D6E">
        <w:rPr>
          <w:b/>
        </w:rPr>
        <w:t>Τεχνικές προδιαγραφές</w:t>
      </w:r>
      <w:r w:rsidR="000F6B68">
        <w:rPr>
          <w:b/>
        </w:rPr>
        <w:t xml:space="preserve"> – Πίνακας Συμμόρφωσης</w:t>
      </w:r>
      <w:r w:rsidR="00971840">
        <w:rPr>
          <w:b/>
        </w:rPr>
        <w:t xml:space="preserve"> </w:t>
      </w:r>
      <w:r w:rsidR="00B97C4B">
        <w:rPr>
          <w:b/>
        </w:rPr>
        <w:t>–</w:t>
      </w:r>
      <w:r w:rsidR="00971840">
        <w:rPr>
          <w:b/>
        </w:rPr>
        <w:t xml:space="preserve"> Παραδοτέα</w:t>
      </w:r>
      <w:r w:rsidR="00B97C4B" w:rsidRPr="00B97C4B">
        <w:rPr>
          <w:b/>
          <w:vertAlign w:val="superscript"/>
        </w:rPr>
        <w:t>[</w:t>
      </w:r>
      <w:r w:rsidR="000E6BCA" w:rsidRPr="00B97C4B">
        <w:rPr>
          <w:rStyle w:val="a8"/>
          <w:b/>
        </w:rPr>
        <w:footnoteReference w:id="16"/>
      </w:r>
      <w:r w:rsidR="00B97C4B" w:rsidRPr="00B97C4B">
        <w:rPr>
          <w:b/>
          <w:vertAlign w:val="superscript"/>
        </w:rPr>
        <w:t>]</w:t>
      </w:r>
      <w:r w:rsidRPr="00C41D6E">
        <w:rPr>
          <w:b/>
        </w:rPr>
        <w:t xml:space="preserve"> </w:t>
      </w:r>
    </w:p>
    <w:p w:rsidR="005708D1" w:rsidRPr="00733964" w:rsidRDefault="00C715B6" w:rsidP="00C715B6">
      <w:pPr>
        <w:ind w:left="567" w:hanging="567"/>
        <w:contextualSpacing/>
        <w:rPr>
          <w:rFonts w:cs="Calibri"/>
          <w:b/>
          <w:color w:val="000000"/>
          <w:szCs w:val="22"/>
        </w:rPr>
      </w:pPr>
      <w:r>
        <w:rPr>
          <w:rFonts w:cs="Calibri"/>
          <w:b/>
          <w:color w:val="000000"/>
          <w:szCs w:val="22"/>
        </w:rPr>
        <w:t>3.2.1)</w:t>
      </w:r>
      <w:r w:rsidR="00F45786">
        <w:rPr>
          <w:rFonts w:cs="Calibri"/>
          <w:b/>
          <w:color w:val="000000"/>
          <w:szCs w:val="22"/>
        </w:rPr>
        <w:tab/>
      </w:r>
      <w:r w:rsidR="005708D1" w:rsidRPr="00733964">
        <w:rPr>
          <w:rFonts w:cs="Calibri"/>
          <w:b/>
          <w:color w:val="000000"/>
          <w:szCs w:val="22"/>
        </w:rPr>
        <w:t>Συντάκτης τεχνικών προδιαγραφών – Αρμόδιος για πληροφορίες</w:t>
      </w:r>
    </w:p>
    <w:tbl>
      <w:tblPr>
        <w:tblW w:w="9213" w:type="dxa"/>
        <w:tblInd w:w="483"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shd w:val="clear" w:color="auto" w:fill="D6E3BC"/>
        <w:tblCellMar>
          <w:left w:w="57" w:type="dxa"/>
          <w:right w:w="57" w:type="dxa"/>
        </w:tblCellMar>
        <w:tblLook w:val="01E0" w:firstRow="1" w:lastRow="1" w:firstColumn="1" w:lastColumn="1" w:noHBand="0" w:noVBand="0"/>
      </w:tblPr>
      <w:tblGrid>
        <w:gridCol w:w="2693"/>
        <w:gridCol w:w="6520"/>
      </w:tblGrid>
      <w:tr w:rsidR="005708D1" w:rsidRPr="00733964" w:rsidTr="00FD6C06">
        <w:tc>
          <w:tcPr>
            <w:tcW w:w="2693" w:type="dxa"/>
            <w:shd w:val="clear" w:color="auto" w:fill="F2F2F2" w:themeFill="background1" w:themeFillShade="F2"/>
          </w:tcPr>
          <w:p w:rsidR="005708D1" w:rsidRPr="00733964" w:rsidRDefault="005708D1" w:rsidP="00FD6C06">
            <w:pPr>
              <w:contextualSpacing/>
              <w:rPr>
                <w:rFonts w:cs="Calibri"/>
                <w:sz w:val="20"/>
                <w:szCs w:val="20"/>
              </w:rPr>
            </w:pPr>
            <w:r w:rsidRPr="00733964">
              <w:rPr>
                <w:rFonts w:cs="Calibri"/>
                <w:sz w:val="20"/>
                <w:szCs w:val="20"/>
              </w:rPr>
              <w:t>Ονοματεπώνυμο και Ιδιότητα:</w:t>
            </w:r>
          </w:p>
        </w:tc>
        <w:tc>
          <w:tcPr>
            <w:tcW w:w="6520" w:type="dxa"/>
            <w:shd w:val="clear" w:color="auto" w:fill="auto"/>
          </w:tcPr>
          <w:p w:rsidR="005708D1" w:rsidRPr="00733964" w:rsidRDefault="005708D1" w:rsidP="00FD6C06">
            <w:pPr>
              <w:contextualSpacing/>
              <w:rPr>
                <w:rFonts w:cs="Calibri"/>
                <w:sz w:val="20"/>
                <w:szCs w:val="20"/>
              </w:rPr>
            </w:pPr>
          </w:p>
        </w:tc>
      </w:tr>
      <w:tr w:rsidR="005708D1" w:rsidRPr="00733964" w:rsidTr="00FD6C06">
        <w:tc>
          <w:tcPr>
            <w:tcW w:w="2693" w:type="dxa"/>
            <w:shd w:val="clear" w:color="auto" w:fill="F2F2F2" w:themeFill="background1" w:themeFillShade="F2"/>
          </w:tcPr>
          <w:p w:rsidR="005708D1" w:rsidRPr="00733964" w:rsidRDefault="005708D1" w:rsidP="00FD6C06">
            <w:pPr>
              <w:contextualSpacing/>
              <w:rPr>
                <w:rFonts w:cs="Calibri"/>
                <w:sz w:val="20"/>
                <w:szCs w:val="20"/>
              </w:rPr>
            </w:pPr>
            <w:r w:rsidRPr="00733964">
              <w:rPr>
                <w:rFonts w:cs="Calibri"/>
                <w:sz w:val="20"/>
                <w:szCs w:val="20"/>
              </w:rPr>
              <w:lastRenderedPageBreak/>
              <w:t>Στοιχεία επικοινωνίας:</w:t>
            </w:r>
          </w:p>
        </w:tc>
        <w:tc>
          <w:tcPr>
            <w:tcW w:w="6520" w:type="dxa"/>
            <w:shd w:val="clear" w:color="auto" w:fill="auto"/>
          </w:tcPr>
          <w:p w:rsidR="005708D1" w:rsidRPr="00D90F2E" w:rsidRDefault="005708D1" w:rsidP="00FD6C06">
            <w:pPr>
              <w:contextualSpacing/>
              <w:rPr>
                <w:rFonts w:cs="Calibri"/>
                <w:sz w:val="20"/>
                <w:szCs w:val="20"/>
              </w:rPr>
            </w:pPr>
            <w:r w:rsidRPr="00D90F2E">
              <w:rPr>
                <w:rFonts w:cs="Calibri"/>
                <w:sz w:val="20"/>
                <w:szCs w:val="20"/>
              </w:rPr>
              <w:t>Τηλέφωνο:</w:t>
            </w:r>
          </w:p>
          <w:p w:rsidR="005708D1" w:rsidRPr="00D90F2E" w:rsidRDefault="005708D1" w:rsidP="00FD6C06">
            <w:pPr>
              <w:contextualSpacing/>
              <w:rPr>
                <w:rFonts w:cs="Calibri"/>
                <w:sz w:val="20"/>
                <w:szCs w:val="20"/>
              </w:rPr>
            </w:pPr>
            <w:r w:rsidRPr="00D90F2E">
              <w:rPr>
                <w:rFonts w:cs="Calibri"/>
                <w:sz w:val="20"/>
                <w:szCs w:val="20"/>
                <w:lang w:val="en-US"/>
              </w:rPr>
              <w:t>Email:</w:t>
            </w:r>
          </w:p>
        </w:tc>
      </w:tr>
    </w:tbl>
    <w:p w:rsidR="005708D1" w:rsidRDefault="005708D1" w:rsidP="005708D1">
      <w:pPr>
        <w:ind w:left="426"/>
      </w:pPr>
    </w:p>
    <w:p w:rsidR="000E6BCA" w:rsidRPr="00F74F26" w:rsidRDefault="005D28C0" w:rsidP="005D28C0">
      <w:pPr>
        <w:ind w:left="426"/>
        <w:contextualSpacing/>
        <w:rPr>
          <w:rFonts w:cs="Calibri"/>
          <w:i/>
          <w:color w:val="548DD4" w:themeColor="text2" w:themeTint="99"/>
          <w:szCs w:val="22"/>
        </w:rPr>
      </w:pPr>
      <w:r w:rsidRPr="00F74F26">
        <w:rPr>
          <w:rFonts w:cs="Calibri"/>
          <w:i/>
          <w:color w:val="548DD4" w:themeColor="text2" w:themeTint="99"/>
          <w:szCs w:val="22"/>
        </w:rPr>
        <w:t>[Περιγραφή των τεχνικών προδιαγραφών, χαρακτηριστικών και απαιτήσεων των ειδών / υπηρεσιών που αναφέρονται στον «Πίνακα προς προμήθεια ειδών / υπηρεσιών»</w:t>
      </w:r>
      <w:r w:rsidR="000E6BCA" w:rsidRPr="00F74F26">
        <w:rPr>
          <w:rFonts w:cs="Calibri"/>
          <w:i/>
          <w:color w:val="548DD4" w:themeColor="text2" w:themeTint="99"/>
          <w:szCs w:val="22"/>
        </w:rPr>
        <w:t xml:space="preserve">. </w:t>
      </w:r>
    </w:p>
    <w:p w:rsidR="005D28C0" w:rsidRPr="00733964" w:rsidRDefault="000E6BCA" w:rsidP="005D28C0">
      <w:pPr>
        <w:ind w:left="426"/>
        <w:contextualSpacing/>
        <w:rPr>
          <w:rFonts w:cs="Calibri"/>
          <w:i/>
          <w:color w:val="002060"/>
          <w:szCs w:val="22"/>
        </w:rPr>
      </w:pPr>
      <w:r w:rsidRPr="00F74F26">
        <w:rPr>
          <w:rFonts w:cs="Calibri"/>
          <w:i/>
          <w:color w:val="548DD4" w:themeColor="text2" w:themeTint="99"/>
          <w:szCs w:val="22"/>
        </w:rPr>
        <w:t>Οι απαιτήσεις / τεχνικές προδιαγραφές θα πρέπει να είναι σύμφωνες με τα οριζόμενα στο άρθρο 54 του Ν. 4412/2016 κα</w:t>
      </w:r>
      <w:r w:rsidR="00D3680B" w:rsidRPr="00F74F26">
        <w:rPr>
          <w:rFonts w:cs="Calibri"/>
          <w:i/>
          <w:color w:val="548DD4" w:themeColor="text2" w:themeTint="99"/>
          <w:szCs w:val="22"/>
        </w:rPr>
        <w:t>ι δεν θα πρέπει να θέτουν όρους οι οποίοι</w:t>
      </w:r>
      <w:r w:rsidRPr="00F74F26">
        <w:rPr>
          <w:rFonts w:cs="Calibri"/>
          <w:i/>
          <w:color w:val="548DD4" w:themeColor="text2" w:themeTint="99"/>
          <w:szCs w:val="22"/>
        </w:rPr>
        <w:t xml:space="preserve"> περιορίζουν τον ανταγωνισμό</w:t>
      </w:r>
      <w:r w:rsidR="00D3680B" w:rsidRPr="00F74F26">
        <w:rPr>
          <w:rFonts w:cs="Calibri"/>
          <w:i/>
          <w:color w:val="548DD4" w:themeColor="text2" w:themeTint="99"/>
          <w:szCs w:val="22"/>
        </w:rPr>
        <w:t>.</w:t>
      </w:r>
      <w:r w:rsidR="005D28C0" w:rsidRPr="00F74F26">
        <w:rPr>
          <w:rFonts w:cs="Calibri"/>
          <w:i/>
          <w:color w:val="548DD4" w:themeColor="text2" w:themeTint="99"/>
          <w:szCs w:val="22"/>
        </w:rPr>
        <w:t>]</w:t>
      </w:r>
    </w:p>
    <w:p w:rsidR="00F451F7" w:rsidRPr="00733964" w:rsidRDefault="00F451F7" w:rsidP="00F451F7">
      <w:pPr>
        <w:ind w:left="426"/>
      </w:pPr>
    </w:p>
    <w:p w:rsidR="00F451F7" w:rsidRPr="00F451F7" w:rsidRDefault="00F451F7" w:rsidP="00710B75">
      <w:pPr>
        <w:ind w:left="426"/>
        <w:rPr>
          <w:rFonts w:cs="Calibri"/>
          <w:b/>
          <w:szCs w:val="22"/>
        </w:rPr>
      </w:pPr>
      <w:r w:rsidRPr="00710B75">
        <w:rPr>
          <w:rFonts w:cs="Calibri"/>
          <w:b/>
          <w:szCs w:val="22"/>
        </w:rPr>
        <w:t>Επισημαίνεται ότι οι τεχνικές προδιαγραφές συντάχθηκαν σύμφωνα με τις κείμενες διατάξεις που διέπουν τις δημόσιες συμβάσεις, εξασφαλίζουν ισότιμη πρόσβαση των οικονομικών φορέων στη διαγωνιστική διαδικασία και δεν δημιουργούνται αδικαιολόγητα εμπόδια στον ανταγωνισμό.</w:t>
      </w:r>
    </w:p>
    <w:p w:rsidR="005D28C0" w:rsidRDefault="005D28C0" w:rsidP="005D28C0">
      <w:pPr>
        <w:ind w:left="426"/>
        <w:contextualSpacing/>
        <w:rPr>
          <w:rFonts w:cs="Calibri"/>
          <w:szCs w:val="22"/>
        </w:rPr>
      </w:pPr>
    </w:p>
    <w:p w:rsidR="007C5611" w:rsidRDefault="007C5611" w:rsidP="007C5611">
      <w:pPr>
        <w:autoSpaceDE w:val="0"/>
        <w:ind w:left="426"/>
        <w:contextualSpacing/>
        <w:rPr>
          <w:rFonts w:eastAsia="SimSun"/>
          <w:szCs w:val="22"/>
        </w:rPr>
      </w:pPr>
      <w:r>
        <w:rPr>
          <w:rFonts w:eastAsia="SimSun"/>
          <w:szCs w:val="22"/>
        </w:rPr>
        <w:t xml:space="preserve">Όπου γίνεται </w:t>
      </w:r>
      <w:r w:rsidRPr="00B077C5">
        <w:rPr>
          <w:rFonts w:eastAsia="SimSun"/>
          <w:szCs w:val="22"/>
        </w:rPr>
        <w:t>μνεία συγκεκριμένης κατασκευής</w:t>
      </w:r>
      <w:r>
        <w:rPr>
          <w:rFonts w:eastAsia="SimSun"/>
          <w:szCs w:val="22"/>
        </w:rPr>
        <w:t xml:space="preserve"> </w:t>
      </w:r>
      <w:r w:rsidRPr="00B077C5">
        <w:rPr>
          <w:rFonts w:eastAsia="SimSun"/>
          <w:szCs w:val="22"/>
        </w:rPr>
        <w:t>ή προέλευσης ή ιδιαίτερης μεθόδου κατασκευής</w:t>
      </w:r>
      <w:r>
        <w:rPr>
          <w:rFonts w:eastAsia="SimSun"/>
          <w:szCs w:val="22"/>
        </w:rPr>
        <w:t xml:space="preserve"> ή</w:t>
      </w:r>
      <w:r w:rsidRPr="00B077C5">
        <w:rPr>
          <w:rFonts w:eastAsia="SimSun"/>
          <w:szCs w:val="22"/>
        </w:rPr>
        <w:t xml:space="preserve"> εμπορικού σήματος</w:t>
      </w:r>
      <w:r>
        <w:rPr>
          <w:rFonts w:eastAsia="SimSun"/>
          <w:szCs w:val="22"/>
        </w:rPr>
        <w:t xml:space="preserve"> ή </w:t>
      </w:r>
      <w:r w:rsidRPr="00B077C5">
        <w:rPr>
          <w:rFonts w:eastAsia="SimSun"/>
          <w:szCs w:val="22"/>
        </w:rPr>
        <w:t>διπλώματος ευρεσιτεχνίας</w:t>
      </w:r>
      <w:r>
        <w:rPr>
          <w:rFonts w:eastAsia="SimSun"/>
          <w:szCs w:val="22"/>
        </w:rPr>
        <w:t xml:space="preserve"> ή</w:t>
      </w:r>
      <w:r w:rsidRPr="00B077C5">
        <w:rPr>
          <w:rFonts w:eastAsia="SimSun"/>
          <w:szCs w:val="22"/>
        </w:rPr>
        <w:t xml:space="preserve"> τύπων ή συγκεκριμένης καταγωγής ή παραγωγής</w:t>
      </w:r>
      <w:r>
        <w:rPr>
          <w:rFonts w:eastAsia="SimSun"/>
          <w:szCs w:val="22"/>
        </w:rPr>
        <w:t>,</w:t>
      </w:r>
      <w:r w:rsidRPr="00B077C5">
        <w:rPr>
          <w:rFonts w:eastAsia="SimSun"/>
          <w:szCs w:val="22"/>
        </w:rPr>
        <w:t xml:space="preserve"> </w:t>
      </w:r>
      <w:r>
        <w:rPr>
          <w:rFonts w:eastAsia="SimSun"/>
          <w:szCs w:val="22"/>
        </w:rPr>
        <w:t xml:space="preserve">νοείται </w:t>
      </w:r>
      <w:r w:rsidRPr="00B077C5">
        <w:rPr>
          <w:rFonts w:eastAsia="SimSun"/>
          <w:szCs w:val="22"/>
          <w:u w:val="single"/>
        </w:rPr>
        <w:t>«ή ισοδύναμο»</w:t>
      </w:r>
      <w:r w:rsidRPr="00B077C5">
        <w:rPr>
          <w:rFonts w:eastAsia="SimSun"/>
          <w:szCs w:val="22"/>
        </w:rPr>
        <w:t>.</w:t>
      </w:r>
    </w:p>
    <w:p w:rsidR="007C5611" w:rsidRPr="00733964" w:rsidRDefault="007C5611" w:rsidP="005D28C0">
      <w:pPr>
        <w:ind w:left="426"/>
        <w:contextualSpacing/>
        <w:rPr>
          <w:rFonts w:cs="Calibri"/>
          <w:szCs w:val="22"/>
        </w:rPr>
      </w:pPr>
    </w:p>
    <w:p w:rsidR="005D28C0" w:rsidRDefault="00C715B6" w:rsidP="00C715B6">
      <w:pPr>
        <w:ind w:left="567" w:hanging="567"/>
        <w:contextualSpacing/>
        <w:rPr>
          <w:rFonts w:cs="Calibri"/>
          <w:b/>
          <w:szCs w:val="22"/>
        </w:rPr>
      </w:pPr>
      <w:r>
        <w:rPr>
          <w:rFonts w:cs="Calibri"/>
          <w:b/>
          <w:szCs w:val="22"/>
        </w:rPr>
        <w:t>3.2.2)</w:t>
      </w:r>
      <w:r w:rsidR="00F45786">
        <w:rPr>
          <w:rFonts w:cs="Calibri"/>
          <w:b/>
          <w:szCs w:val="22"/>
        </w:rPr>
        <w:tab/>
      </w:r>
      <w:r w:rsidR="005D28C0" w:rsidRPr="00733964">
        <w:rPr>
          <w:rFonts w:cs="Calibri"/>
          <w:b/>
          <w:szCs w:val="22"/>
        </w:rPr>
        <w:t>Πίνακας Συμμόρφωσης</w:t>
      </w:r>
      <w:r w:rsidR="00256D09" w:rsidRPr="00256D09">
        <w:rPr>
          <w:rFonts w:cs="Calibri"/>
          <w:b/>
          <w:szCs w:val="22"/>
          <w:vertAlign w:val="superscript"/>
          <w:lang w:val="en-US"/>
        </w:rPr>
        <w:t>[</w:t>
      </w:r>
      <w:r w:rsidR="003218F3" w:rsidRPr="00256D09">
        <w:rPr>
          <w:rStyle w:val="a8"/>
          <w:rFonts w:cs="Calibri"/>
          <w:b/>
          <w:szCs w:val="22"/>
        </w:rPr>
        <w:footnoteReference w:id="17"/>
      </w:r>
      <w:r w:rsidR="00256D09" w:rsidRPr="00256D09">
        <w:rPr>
          <w:rFonts w:cs="Calibri"/>
          <w:b/>
          <w:szCs w:val="22"/>
          <w:vertAlign w:val="superscript"/>
          <w:lang w:val="en-US"/>
        </w:rPr>
        <w:t>]</w:t>
      </w:r>
      <w:r w:rsidR="005D28C0" w:rsidRPr="00733964">
        <w:rPr>
          <w:rFonts w:cs="Calibri"/>
          <w:b/>
          <w:szCs w:val="22"/>
        </w:rPr>
        <w:t xml:space="preserve"> </w:t>
      </w:r>
    </w:p>
    <w:p w:rsidR="005D28C0" w:rsidRPr="00B516AE" w:rsidRDefault="005D28C0" w:rsidP="005D28C0">
      <w:pPr>
        <w:ind w:left="426"/>
        <w:contextualSpacing/>
        <w:rPr>
          <w:rFonts w:cs="Calibri"/>
          <w:b/>
          <w:color w:val="548DD4" w:themeColor="text2" w:themeTint="99"/>
          <w:szCs w:val="22"/>
        </w:rPr>
      </w:pPr>
      <w:r w:rsidRPr="00B516AE">
        <w:rPr>
          <w:rFonts w:cs="Calibri"/>
          <w:i/>
          <w:color w:val="548DD4" w:themeColor="text2" w:themeTint="99"/>
          <w:szCs w:val="22"/>
        </w:rPr>
        <w:t>[Εφόσον απαιτείται]</w:t>
      </w:r>
    </w:p>
    <w:tbl>
      <w:tblPr>
        <w:tblW w:w="9213"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5"/>
        <w:gridCol w:w="4961"/>
        <w:gridCol w:w="1134"/>
        <w:gridCol w:w="1276"/>
        <w:gridCol w:w="1417"/>
      </w:tblGrid>
      <w:tr w:rsidR="003218F3" w:rsidRPr="00733964" w:rsidTr="003218F3">
        <w:tc>
          <w:tcPr>
            <w:tcW w:w="425" w:type="dxa"/>
            <w:vAlign w:val="center"/>
          </w:tcPr>
          <w:p w:rsidR="003218F3" w:rsidRPr="00733964" w:rsidRDefault="003218F3" w:rsidP="008E383A">
            <w:pPr>
              <w:autoSpaceDE w:val="0"/>
              <w:autoSpaceDN w:val="0"/>
              <w:adjustRightInd w:val="0"/>
              <w:contextualSpacing/>
              <w:jc w:val="center"/>
              <w:rPr>
                <w:rFonts w:cs="Calibri"/>
                <w:color w:val="000000"/>
                <w:sz w:val="18"/>
                <w:szCs w:val="20"/>
              </w:rPr>
            </w:pPr>
            <w:r w:rsidRPr="00733964">
              <w:rPr>
                <w:rFonts w:cs="Calibri"/>
                <w:b/>
                <w:bCs/>
                <w:color w:val="000000"/>
                <w:sz w:val="18"/>
                <w:szCs w:val="20"/>
              </w:rPr>
              <w:t>α/α</w:t>
            </w:r>
          </w:p>
        </w:tc>
        <w:tc>
          <w:tcPr>
            <w:tcW w:w="4961" w:type="dxa"/>
            <w:vAlign w:val="center"/>
          </w:tcPr>
          <w:p w:rsidR="003218F3" w:rsidRPr="00733964" w:rsidRDefault="003218F3" w:rsidP="008E383A">
            <w:pPr>
              <w:autoSpaceDE w:val="0"/>
              <w:autoSpaceDN w:val="0"/>
              <w:adjustRightInd w:val="0"/>
              <w:contextualSpacing/>
              <w:jc w:val="center"/>
              <w:rPr>
                <w:rFonts w:cs="Calibri"/>
                <w:color w:val="000000"/>
                <w:sz w:val="20"/>
                <w:szCs w:val="20"/>
              </w:rPr>
            </w:pPr>
            <w:r w:rsidRPr="00733964">
              <w:rPr>
                <w:rFonts w:cs="Calibri"/>
                <w:b/>
                <w:bCs/>
                <w:color w:val="000000"/>
                <w:sz w:val="20"/>
                <w:szCs w:val="20"/>
              </w:rPr>
              <w:t>Περιγραφή Απαίτησης</w:t>
            </w:r>
          </w:p>
        </w:tc>
        <w:tc>
          <w:tcPr>
            <w:tcW w:w="1134" w:type="dxa"/>
            <w:vAlign w:val="center"/>
          </w:tcPr>
          <w:p w:rsidR="003218F3" w:rsidRPr="00733964" w:rsidRDefault="003218F3" w:rsidP="008E383A">
            <w:pPr>
              <w:autoSpaceDE w:val="0"/>
              <w:autoSpaceDN w:val="0"/>
              <w:adjustRightInd w:val="0"/>
              <w:contextualSpacing/>
              <w:jc w:val="center"/>
              <w:rPr>
                <w:rFonts w:cs="Calibri"/>
                <w:color w:val="000000"/>
                <w:sz w:val="20"/>
                <w:szCs w:val="20"/>
              </w:rPr>
            </w:pPr>
            <w:r w:rsidRPr="00733964">
              <w:rPr>
                <w:rFonts w:cs="Calibri"/>
                <w:b/>
                <w:bCs/>
                <w:color w:val="000000"/>
                <w:sz w:val="20"/>
                <w:szCs w:val="20"/>
              </w:rPr>
              <w:t>ΑΠΑΙΤΗΣΗ</w:t>
            </w:r>
          </w:p>
        </w:tc>
        <w:tc>
          <w:tcPr>
            <w:tcW w:w="1276" w:type="dxa"/>
            <w:vAlign w:val="center"/>
          </w:tcPr>
          <w:p w:rsidR="003218F3" w:rsidRPr="003218F3" w:rsidRDefault="003218F3" w:rsidP="003218F3">
            <w:pPr>
              <w:autoSpaceDE w:val="0"/>
              <w:autoSpaceDN w:val="0"/>
              <w:adjustRightInd w:val="0"/>
              <w:contextualSpacing/>
              <w:jc w:val="center"/>
              <w:rPr>
                <w:rFonts w:cs="Calibri"/>
                <w:b/>
                <w:color w:val="000000"/>
                <w:sz w:val="20"/>
                <w:szCs w:val="20"/>
              </w:rPr>
            </w:pPr>
            <w:r w:rsidRPr="003218F3">
              <w:rPr>
                <w:rFonts w:cs="Calibri"/>
                <w:b/>
                <w:color w:val="000000"/>
                <w:sz w:val="20"/>
                <w:szCs w:val="20"/>
              </w:rPr>
              <w:t>ΑΠΑΝΤΗΣΗ</w:t>
            </w:r>
          </w:p>
        </w:tc>
        <w:tc>
          <w:tcPr>
            <w:tcW w:w="1417" w:type="dxa"/>
            <w:vAlign w:val="center"/>
          </w:tcPr>
          <w:p w:rsidR="003218F3" w:rsidRPr="003218F3" w:rsidRDefault="003218F3" w:rsidP="003218F3">
            <w:pPr>
              <w:autoSpaceDE w:val="0"/>
              <w:autoSpaceDN w:val="0"/>
              <w:adjustRightInd w:val="0"/>
              <w:contextualSpacing/>
              <w:jc w:val="center"/>
              <w:rPr>
                <w:rFonts w:cs="Calibri"/>
                <w:b/>
                <w:color w:val="000000"/>
                <w:sz w:val="20"/>
                <w:szCs w:val="20"/>
              </w:rPr>
            </w:pPr>
            <w:r w:rsidRPr="003218F3">
              <w:rPr>
                <w:rFonts w:cs="Calibri"/>
                <w:b/>
                <w:color w:val="000000"/>
                <w:sz w:val="20"/>
                <w:szCs w:val="20"/>
              </w:rPr>
              <w:t>ΠΑΡΑΠΟΜΠΗ</w:t>
            </w:r>
          </w:p>
        </w:tc>
      </w:tr>
      <w:tr w:rsidR="003218F3" w:rsidRPr="00733964" w:rsidTr="003218F3">
        <w:tc>
          <w:tcPr>
            <w:tcW w:w="425" w:type="dxa"/>
          </w:tcPr>
          <w:p w:rsidR="003218F3" w:rsidRPr="00733964" w:rsidRDefault="003218F3" w:rsidP="008E383A">
            <w:pPr>
              <w:autoSpaceDE w:val="0"/>
              <w:autoSpaceDN w:val="0"/>
              <w:adjustRightInd w:val="0"/>
              <w:contextualSpacing/>
              <w:jc w:val="right"/>
              <w:rPr>
                <w:rFonts w:cs="Calibri"/>
                <w:color w:val="000000"/>
                <w:sz w:val="20"/>
                <w:szCs w:val="20"/>
              </w:rPr>
            </w:pPr>
            <w:r w:rsidRPr="00733964">
              <w:rPr>
                <w:rFonts w:cs="Calibri"/>
                <w:color w:val="000000"/>
                <w:sz w:val="20"/>
                <w:szCs w:val="20"/>
              </w:rPr>
              <w:t>1</w:t>
            </w:r>
          </w:p>
        </w:tc>
        <w:tc>
          <w:tcPr>
            <w:tcW w:w="4961" w:type="dxa"/>
          </w:tcPr>
          <w:p w:rsidR="003218F3" w:rsidRPr="00F74F26" w:rsidRDefault="003218F3" w:rsidP="008E383A">
            <w:pPr>
              <w:widowControl w:val="0"/>
              <w:autoSpaceDE w:val="0"/>
              <w:autoSpaceDN w:val="0"/>
              <w:adjustRightInd w:val="0"/>
              <w:contextualSpacing/>
              <w:rPr>
                <w:rFonts w:eastAsia="Arial" w:cs="Calibri"/>
                <w:i/>
                <w:color w:val="548DD4" w:themeColor="text2" w:themeTint="99"/>
                <w:sz w:val="20"/>
                <w:szCs w:val="20"/>
              </w:rPr>
            </w:pPr>
            <w:r w:rsidRPr="00F74F26">
              <w:rPr>
                <w:rFonts w:eastAsia="Arial" w:cs="Calibri"/>
                <w:i/>
                <w:color w:val="548DD4" w:themeColor="text2" w:themeTint="99"/>
                <w:sz w:val="20"/>
                <w:szCs w:val="20"/>
              </w:rPr>
              <w:t>Περιγραφή απαίτησης Νο 1</w:t>
            </w:r>
          </w:p>
        </w:tc>
        <w:tc>
          <w:tcPr>
            <w:tcW w:w="1134" w:type="dxa"/>
            <w:vAlign w:val="center"/>
          </w:tcPr>
          <w:p w:rsidR="003218F3" w:rsidRPr="00733964" w:rsidRDefault="003218F3" w:rsidP="008E383A">
            <w:pPr>
              <w:autoSpaceDE w:val="0"/>
              <w:autoSpaceDN w:val="0"/>
              <w:adjustRightInd w:val="0"/>
              <w:contextualSpacing/>
              <w:jc w:val="center"/>
              <w:rPr>
                <w:rFonts w:cs="Calibri"/>
                <w:color w:val="000000"/>
                <w:sz w:val="20"/>
                <w:szCs w:val="20"/>
              </w:rPr>
            </w:pPr>
          </w:p>
        </w:tc>
        <w:tc>
          <w:tcPr>
            <w:tcW w:w="1276" w:type="dxa"/>
            <w:vAlign w:val="center"/>
          </w:tcPr>
          <w:p w:rsidR="003218F3" w:rsidRPr="00733964" w:rsidRDefault="003218F3" w:rsidP="003218F3">
            <w:pPr>
              <w:autoSpaceDE w:val="0"/>
              <w:autoSpaceDN w:val="0"/>
              <w:adjustRightInd w:val="0"/>
              <w:contextualSpacing/>
              <w:jc w:val="center"/>
              <w:rPr>
                <w:rFonts w:cs="Calibri"/>
                <w:color w:val="000000"/>
                <w:sz w:val="20"/>
                <w:szCs w:val="20"/>
              </w:rPr>
            </w:pPr>
          </w:p>
        </w:tc>
        <w:tc>
          <w:tcPr>
            <w:tcW w:w="1417" w:type="dxa"/>
            <w:vAlign w:val="center"/>
          </w:tcPr>
          <w:p w:rsidR="003218F3" w:rsidRPr="00733964" w:rsidRDefault="003218F3" w:rsidP="003218F3">
            <w:pPr>
              <w:autoSpaceDE w:val="0"/>
              <w:autoSpaceDN w:val="0"/>
              <w:adjustRightInd w:val="0"/>
              <w:contextualSpacing/>
              <w:jc w:val="center"/>
              <w:rPr>
                <w:rFonts w:cs="Calibri"/>
                <w:color w:val="000000"/>
                <w:sz w:val="20"/>
                <w:szCs w:val="20"/>
              </w:rPr>
            </w:pPr>
          </w:p>
        </w:tc>
      </w:tr>
      <w:tr w:rsidR="003218F3" w:rsidRPr="00733964" w:rsidTr="003218F3">
        <w:tc>
          <w:tcPr>
            <w:tcW w:w="425" w:type="dxa"/>
          </w:tcPr>
          <w:p w:rsidR="003218F3" w:rsidRPr="00733964" w:rsidRDefault="003218F3" w:rsidP="008E383A">
            <w:pPr>
              <w:autoSpaceDE w:val="0"/>
              <w:autoSpaceDN w:val="0"/>
              <w:adjustRightInd w:val="0"/>
              <w:contextualSpacing/>
              <w:jc w:val="right"/>
              <w:rPr>
                <w:rFonts w:cs="Calibri"/>
                <w:color w:val="000000"/>
                <w:sz w:val="20"/>
                <w:szCs w:val="20"/>
              </w:rPr>
            </w:pPr>
            <w:r w:rsidRPr="00733964">
              <w:rPr>
                <w:rFonts w:cs="Calibri"/>
                <w:color w:val="000000"/>
                <w:sz w:val="20"/>
                <w:szCs w:val="20"/>
              </w:rPr>
              <w:t>2</w:t>
            </w:r>
          </w:p>
        </w:tc>
        <w:tc>
          <w:tcPr>
            <w:tcW w:w="4961" w:type="dxa"/>
          </w:tcPr>
          <w:p w:rsidR="003218F3" w:rsidRPr="00F74F26" w:rsidRDefault="003218F3" w:rsidP="008E383A">
            <w:pPr>
              <w:widowControl w:val="0"/>
              <w:autoSpaceDE w:val="0"/>
              <w:autoSpaceDN w:val="0"/>
              <w:adjustRightInd w:val="0"/>
              <w:contextualSpacing/>
              <w:rPr>
                <w:rFonts w:eastAsia="Arial" w:cs="Calibri"/>
                <w:i/>
                <w:color w:val="548DD4" w:themeColor="text2" w:themeTint="99"/>
                <w:sz w:val="20"/>
                <w:szCs w:val="20"/>
              </w:rPr>
            </w:pPr>
            <w:r w:rsidRPr="00F74F26">
              <w:rPr>
                <w:rFonts w:eastAsia="Arial" w:cs="Calibri"/>
                <w:i/>
                <w:color w:val="548DD4" w:themeColor="text2" w:themeTint="99"/>
                <w:sz w:val="20"/>
                <w:szCs w:val="20"/>
              </w:rPr>
              <w:t>Περιγραφή απαίτησης Νο 2</w:t>
            </w:r>
          </w:p>
        </w:tc>
        <w:tc>
          <w:tcPr>
            <w:tcW w:w="1134" w:type="dxa"/>
            <w:vAlign w:val="center"/>
          </w:tcPr>
          <w:p w:rsidR="003218F3" w:rsidRPr="00733964" w:rsidRDefault="003218F3" w:rsidP="008E383A">
            <w:pPr>
              <w:autoSpaceDE w:val="0"/>
              <w:autoSpaceDN w:val="0"/>
              <w:adjustRightInd w:val="0"/>
              <w:contextualSpacing/>
              <w:jc w:val="center"/>
              <w:rPr>
                <w:rFonts w:cs="Calibri"/>
                <w:color w:val="000000"/>
                <w:sz w:val="20"/>
                <w:szCs w:val="20"/>
              </w:rPr>
            </w:pPr>
          </w:p>
        </w:tc>
        <w:tc>
          <w:tcPr>
            <w:tcW w:w="1276" w:type="dxa"/>
            <w:vAlign w:val="center"/>
          </w:tcPr>
          <w:p w:rsidR="003218F3" w:rsidRPr="00733964" w:rsidRDefault="003218F3" w:rsidP="003218F3">
            <w:pPr>
              <w:autoSpaceDE w:val="0"/>
              <w:autoSpaceDN w:val="0"/>
              <w:adjustRightInd w:val="0"/>
              <w:contextualSpacing/>
              <w:jc w:val="center"/>
              <w:rPr>
                <w:rFonts w:cs="Calibri"/>
                <w:color w:val="000000"/>
                <w:sz w:val="20"/>
                <w:szCs w:val="20"/>
              </w:rPr>
            </w:pPr>
          </w:p>
        </w:tc>
        <w:tc>
          <w:tcPr>
            <w:tcW w:w="1417" w:type="dxa"/>
            <w:vAlign w:val="center"/>
          </w:tcPr>
          <w:p w:rsidR="003218F3" w:rsidRPr="00733964" w:rsidRDefault="003218F3" w:rsidP="003218F3">
            <w:pPr>
              <w:autoSpaceDE w:val="0"/>
              <w:autoSpaceDN w:val="0"/>
              <w:adjustRightInd w:val="0"/>
              <w:contextualSpacing/>
              <w:jc w:val="center"/>
              <w:rPr>
                <w:rFonts w:cs="Calibri"/>
                <w:color w:val="000000"/>
                <w:sz w:val="20"/>
                <w:szCs w:val="20"/>
              </w:rPr>
            </w:pPr>
          </w:p>
        </w:tc>
      </w:tr>
      <w:tr w:rsidR="003218F3" w:rsidRPr="00733964" w:rsidTr="003218F3">
        <w:tc>
          <w:tcPr>
            <w:tcW w:w="425" w:type="dxa"/>
          </w:tcPr>
          <w:p w:rsidR="003218F3" w:rsidRPr="00733964" w:rsidRDefault="003218F3" w:rsidP="008E383A">
            <w:pPr>
              <w:autoSpaceDE w:val="0"/>
              <w:autoSpaceDN w:val="0"/>
              <w:adjustRightInd w:val="0"/>
              <w:contextualSpacing/>
              <w:jc w:val="right"/>
              <w:rPr>
                <w:rFonts w:cs="Calibri"/>
                <w:color w:val="000000"/>
                <w:sz w:val="20"/>
                <w:szCs w:val="20"/>
              </w:rPr>
            </w:pPr>
            <w:r w:rsidRPr="00733964">
              <w:rPr>
                <w:rFonts w:cs="Calibri"/>
                <w:color w:val="000000"/>
                <w:sz w:val="20"/>
                <w:szCs w:val="20"/>
              </w:rPr>
              <w:t>3</w:t>
            </w:r>
          </w:p>
        </w:tc>
        <w:tc>
          <w:tcPr>
            <w:tcW w:w="4961" w:type="dxa"/>
          </w:tcPr>
          <w:p w:rsidR="003218F3" w:rsidRPr="00F74F26" w:rsidRDefault="003218F3" w:rsidP="008E383A">
            <w:pPr>
              <w:widowControl w:val="0"/>
              <w:autoSpaceDE w:val="0"/>
              <w:autoSpaceDN w:val="0"/>
              <w:adjustRightInd w:val="0"/>
              <w:contextualSpacing/>
              <w:rPr>
                <w:rFonts w:eastAsia="Arial" w:cs="Calibri"/>
                <w:i/>
                <w:color w:val="548DD4" w:themeColor="text2" w:themeTint="99"/>
                <w:sz w:val="20"/>
                <w:szCs w:val="20"/>
              </w:rPr>
            </w:pPr>
            <w:r w:rsidRPr="00F74F26">
              <w:rPr>
                <w:rFonts w:eastAsia="Arial" w:cs="Calibri"/>
                <w:i/>
                <w:color w:val="548DD4" w:themeColor="text2" w:themeTint="99"/>
                <w:sz w:val="20"/>
                <w:szCs w:val="20"/>
              </w:rPr>
              <w:t>Περιγραφή απαίτησης Νο 3</w:t>
            </w:r>
          </w:p>
        </w:tc>
        <w:tc>
          <w:tcPr>
            <w:tcW w:w="1134" w:type="dxa"/>
            <w:vAlign w:val="center"/>
          </w:tcPr>
          <w:p w:rsidR="003218F3" w:rsidRPr="00733964" w:rsidRDefault="003218F3" w:rsidP="008E383A">
            <w:pPr>
              <w:autoSpaceDE w:val="0"/>
              <w:autoSpaceDN w:val="0"/>
              <w:adjustRightInd w:val="0"/>
              <w:contextualSpacing/>
              <w:jc w:val="center"/>
              <w:rPr>
                <w:rFonts w:cs="Calibri"/>
                <w:color w:val="000000"/>
                <w:sz w:val="20"/>
                <w:szCs w:val="20"/>
              </w:rPr>
            </w:pPr>
          </w:p>
        </w:tc>
        <w:tc>
          <w:tcPr>
            <w:tcW w:w="1276" w:type="dxa"/>
            <w:vAlign w:val="center"/>
          </w:tcPr>
          <w:p w:rsidR="003218F3" w:rsidRPr="00733964" w:rsidRDefault="003218F3" w:rsidP="003218F3">
            <w:pPr>
              <w:autoSpaceDE w:val="0"/>
              <w:autoSpaceDN w:val="0"/>
              <w:adjustRightInd w:val="0"/>
              <w:contextualSpacing/>
              <w:jc w:val="center"/>
              <w:rPr>
                <w:rFonts w:cs="Calibri"/>
                <w:color w:val="000000"/>
                <w:sz w:val="20"/>
                <w:szCs w:val="20"/>
              </w:rPr>
            </w:pPr>
          </w:p>
        </w:tc>
        <w:tc>
          <w:tcPr>
            <w:tcW w:w="1417" w:type="dxa"/>
            <w:vAlign w:val="center"/>
          </w:tcPr>
          <w:p w:rsidR="003218F3" w:rsidRPr="00733964" w:rsidRDefault="003218F3" w:rsidP="003218F3">
            <w:pPr>
              <w:autoSpaceDE w:val="0"/>
              <w:autoSpaceDN w:val="0"/>
              <w:adjustRightInd w:val="0"/>
              <w:contextualSpacing/>
              <w:jc w:val="center"/>
              <w:rPr>
                <w:rFonts w:cs="Calibri"/>
                <w:color w:val="000000"/>
                <w:sz w:val="20"/>
                <w:szCs w:val="20"/>
              </w:rPr>
            </w:pPr>
          </w:p>
        </w:tc>
      </w:tr>
      <w:tr w:rsidR="003218F3" w:rsidRPr="00733964" w:rsidTr="003218F3">
        <w:tc>
          <w:tcPr>
            <w:tcW w:w="425" w:type="dxa"/>
          </w:tcPr>
          <w:p w:rsidR="003218F3" w:rsidRPr="00733964" w:rsidRDefault="003218F3" w:rsidP="008E383A">
            <w:pPr>
              <w:autoSpaceDE w:val="0"/>
              <w:autoSpaceDN w:val="0"/>
              <w:adjustRightInd w:val="0"/>
              <w:contextualSpacing/>
              <w:jc w:val="right"/>
              <w:rPr>
                <w:rFonts w:cs="Calibri"/>
                <w:color w:val="000000"/>
                <w:sz w:val="20"/>
                <w:szCs w:val="20"/>
              </w:rPr>
            </w:pPr>
            <w:r w:rsidRPr="00733964">
              <w:rPr>
                <w:rFonts w:cs="Calibri"/>
                <w:color w:val="000000"/>
                <w:sz w:val="20"/>
                <w:szCs w:val="20"/>
              </w:rPr>
              <w:t>…</w:t>
            </w:r>
          </w:p>
        </w:tc>
        <w:tc>
          <w:tcPr>
            <w:tcW w:w="4961" w:type="dxa"/>
          </w:tcPr>
          <w:p w:rsidR="003218F3" w:rsidRPr="00F74F26" w:rsidRDefault="003218F3" w:rsidP="008E383A">
            <w:pPr>
              <w:widowControl w:val="0"/>
              <w:autoSpaceDE w:val="0"/>
              <w:autoSpaceDN w:val="0"/>
              <w:adjustRightInd w:val="0"/>
              <w:contextualSpacing/>
              <w:rPr>
                <w:rFonts w:eastAsia="Arial" w:cs="Calibri"/>
                <w:i/>
                <w:color w:val="548DD4" w:themeColor="text2" w:themeTint="99"/>
                <w:sz w:val="20"/>
                <w:szCs w:val="20"/>
              </w:rPr>
            </w:pPr>
            <w:r w:rsidRPr="00F74F26">
              <w:rPr>
                <w:rFonts w:eastAsia="Arial" w:cs="Calibri"/>
                <w:i/>
                <w:color w:val="548DD4" w:themeColor="text2" w:themeTint="99"/>
                <w:sz w:val="20"/>
                <w:szCs w:val="20"/>
              </w:rPr>
              <w:t>Περιγραφή απαίτησης Νο ν</w:t>
            </w:r>
          </w:p>
        </w:tc>
        <w:tc>
          <w:tcPr>
            <w:tcW w:w="1134" w:type="dxa"/>
            <w:vAlign w:val="center"/>
          </w:tcPr>
          <w:p w:rsidR="003218F3" w:rsidRPr="00733964" w:rsidRDefault="003218F3" w:rsidP="008E383A">
            <w:pPr>
              <w:autoSpaceDE w:val="0"/>
              <w:autoSpaceDN w:val="0"/>
              <w:adjustRightInd w:val="0"/>
              <w:contextualSpacing/>
              <w:jc w:val="center"/>
              <w:rPr>
                <w:rFonts w:cs="Calibri"/>
                <w:color w:val="000000"/>
                <w:sz w:val="20"/>
                <w:szCs w:val="20"/>
              </w:rPr>
            </w:pPr>
          </w:p>
        </w:tc>
        <w:tc>
          <w:tcPr>
            <w:tcW w:w="1276" w:type="dxa"/>
            <w:vAlign w:val="center"/>
          </w:tcPr>
          <w:p w:rsidR="003218F3" w:rsidRPr="00733964" w:rsidRDefault="003218F3" w:rsidP="003218F3">
            <w:pPr>
              <w:autoSpaceDE w:val="0"/>
              <w:autoSpaceDN w:val="0"/>
              <w:adjustRightInd w:val="0"/>
              <w:contextualSpacing/>
              <w:jc w:val="center"/>
              <w:rPr>
                <w:rFonts w:cs="Calibri"/>
                <w:color w:val="000000"/>
                <w:sz w:val="20"/>
                <w:szCs w:val="20"/>
              </w:rPr>
            </w:pPr>
          </w:p>
        </w:tc>
        <w:tc>
          <w:tcPr>
            <w:tcW w:w="1417" w:type="dxa"/>
            <w:vAlign w:val="center"/>
          </w:tcPr>
          <w:p w:rsidR="003218F3" w:rsidRPr="00733964" w:rsidRDefault="003218F3" w:rsidP="003218F3">
            <w:pPr>
              <w:autoSpaceDE w:val="0"/>
              <w:autoSpaceDN w:val="0"/>
              <w:adjustRightInd w:val="0"/>
              <w:contextualSpacing/>
              <w:jc w:val="center"/>
              <w:rPr>
                <w:rFonts w:cs="Calibri"/>
                <w:color w:val="000000"/>
                <w:sz w:val="20"/>
                <w:szCs w:val="20"/>
              </w:rPr>
            </w:pPr>
          </w:p>
        </w:tc>
      </w:tr>
    </w:tbl>
    <w:p w:rsidR="00971840" w:rsidRPr="00733964" w:rsidRDefault="00971840" w:rsidP="00971840">
      <w:pPr>
        <w:ind w:left="426"/>
        <w:contextualSpacing/>
        <w:rPr>
          <w:rFonts w:cs="Calibri"/>
          <w:szCs w:val="22"/>
        </w:rPr>
      </w:pPr>
    </w:p>
    <w:p w:rsidR="00971840" w:rsidRPr="00733964" w:rsidRDefault="00C715B6" w:rsidP="00F45786">
      <w:pPr>
        <w:ind w:left="567" w:hanging="567"/>
        <w:contextualSpacing/>
        <w:rPr>
          <w:rFonts w:cs="Calibri"/>
          <w:b/>
          <w:szCs w:val="22"/>
        </w:rPr>
      </w:pPr>
      <w:r>
        <w:rPr>
          <w:rFonts w:cs="Calibri"/>
          <w:b/>
          <w:szCs w:val="22"/>
        </w:rPr>
        <w:t>3.2.3)</w:t>
      </w:r>
      <w:r>
        <w:rPr>
          <w:rFonts w:cs="Calibri"/>
          <w:b/>
          <w:szCs w:val="22"/>
        </w:rPr>
        <w:tab/>
      </w:r>
      <w:r w:rsidR="00971840" w:rsidRPr="00733964">
        <w:rPr>
          <w:rFonts w:cs="Calibri"/>
          <w:b/>
          <w:szCs w:val="22"/>
        </w:rPr>
        <w:t xml:space="preserve">Παραδοτέα </w:t>
      </w:r>
    </w:p>
    <w:p w:rsidR="00971840" w:rsidRPr="00F74F26" w:rsidRDefault="00971840" w:rsidP="00971840">
      <w:pPr>
        <w:ind w:left="426"/>
        <w:contextualSpacing/>
        <w:rPr>
          <w:rFonts w:cs="Calibri"/>
          <w:b/>
          <w:color w:val="548DD4" w:themeColor="text2" w:themeTint="99"/>
          <w:szCs w:val="22"/>
        </w:rPr>
      </w:pPr>
      <w:r w:rsidRPr="00F74F26">
        <w:rPr>
          <w:rFonts w:cs="Calibri"/>
          <w:i/>
          <w:color w:val="548DD4" w:themeColor="text2" w:themeTint="99"/>
          <w:szCs w:val="22"/>
        </w:rPr>
        <w:t>[Εφόσον απαιτείται]</w:t>
      </w:r>
    </w:p>
    <w:p w:rsidR="00971840" w:rsidRPr="00F74F26" w:rsidRDefault="00971840" w:rsidP="00971840">
      <w:pPr>
        <w:ind w:left="426"/>
        <w:contextualSpacing/>
        <w:rPr>
          <w:rFonts w:cs="Calibri"/>
          <w:i/>
          <w:color w:val="548DD4" w:themeColor="text2" w:themeTint="99"/>
          <w:szCs w:val="22"/>
        </w:rPr>
      </w:pPr>
      <w:r w:rsidRPr="00F74F26">
        <w:rPr>
          <w:rFonts w:cs="Calibri"/>
          <w:i/>
          <w:color w:val="548DD4" w:themeColor="text2" w:themeTint="99"/>
          <w:szCs w:val="22"/>
        </w:rPr>
        <w:t>[Τα επιμέρους παραδοτέα και το χρονοδιάγραμμα υλοποίησης και παράδοσης, κατά περίπτωση, όταν και εφόσον απαιτείται. Κυρίως για παροχή υπηρεσιών ή για μικτή σύμβαση προμηθειών η οποία περιλαμβάνει υπηρεσίες].</w:t>
      </w:r>
    </w:p>
    <w:p w:rsidR="00971840" w:rsidRPr="002E175C" w:rsidRDefault="00971840" w:rsidP="002E175C">
      <w:pPr>
        <w:ind w:left="426"/>
        <w:contextualSpacing/>
        <w:rPr>
          <w:rFonts w:cs="Calibri"/>
          <w:szCs w:val="22"/>
        </w:rPr>
      </w:pPr>
    </w:p>
    <w:p w:rsidR="00971840" w:rsidRPr="00971840" w:rsidRDefault="00971840" w:rsidP="00971840">
      <w:pPr>
        <w:pStyle w:val="a9"/>
        <w:numPr>
          <w:ilvl w:val="0"/>
          <w:numId w:val="9"/>
        </w:numPr>
        <w:ind w:left="426" w:hanging="426"/>
        <w:rPr>
          <w:b/>
        </w:rPr>
      </w:pPr>
      <w:r w:rsidRPr="00971840">
        <w:rPr>
          <w:b/>
        </w:rPr>
        <w:t xml:space="preserve">Διενέργεια διαδικασίας – Αξιολόγηση προσφορών </w:t>
      </w:r>
    </w:p>
    <w:p w:rsidR="004C08D7" w:rsidRPr="00755CC9" w:rsidRDefault="002E4264" w:rsidP="00CF6656">
      <w:pPr>
        <w:pStyle w:val="a9"/>
        <w:numPr>
          <w:ilvl w:val="1"/>
          <w:numId w:val="25"/>
        </w:numPr>
        <w:ind w:left="426" w:hanging="426"/>
      </w:pPr>
      <w:r w:rsidRPr="00CF6656">
        <w:rPr>
          <w:b/>
        </w:rPr>
        <w:t xml:space="preserve">Κριτήρια επιλογής </w:t>
      </w:r>
    </w:p>
    <w:p w:rsidR="004C08D7" w:rsidRPr="00F74F26" w:rsidRDefault="004C08D7" w:rsidP="004C08D7">
      <w:pPr>
        <w:pStyle w:val="a9"/>
        <w:ind w:left="426"/>
        <w:rPr>
          <w:i/>
          <w:color w:val="548DD4" w:themeColor="text2" w:themeTint="99"/>
        </w:rPr>
      </w:pPr>
      <w:r w:rsidRPr="00F74F26">
        <w:rPr>
          <w:i/>
          <w:color w:val="548DD4" w:themeColor="text2" w:themeTint="99"/>
        </w:rPr>
        <w:t xml:space="preserve">[Περιγράφονται οι </w:t>
      </w:r>
      <w:r w:rsidRPr="00F74F26">
        <w:rPr>
          <w:b/>
          <w:i/>
          <w:color w:val="548DD4" w:themeColor="text2" w:themeTint="99"/>
          <w:u w:val="single"/>
        </w:rPr>
        <w:t>ελάχιστες</w:t>
      </w:r>
      <w:r w:rsidRPr="00F74F26">
        <w:rPr>
          <w:i/>
          <w:color w:val="548DD4" w:themeColor="text2" w:themeTint="99"/>
        </w:rPr>
        <w:t xml:space="preserve"> απαιτήσεις </w:t>
      </w:r>
      <w:r w:rsidR="00836D48" w:rsidRPr="00F74F26">
        <w:rPr>
          <w:i/>
          <w:color w:val="548DD4" w:themeColor="text2" w:themeTint="99"/>
        </w:rPr>
        <w:t xml:space="preserve">που πρέπει να πληροί </w:t>
      </w:r>
      <w:r w:rsidR="00394B99" w:rsidRPr="00F74F26">
        <w:rPr>
          <w:i/>
          <w:color w:val="548DD4" w:themeColor="text2" w:themeTint="99"/>
        </w:rPr>
        <w:t>ο</w:t>
      </w:r>
      <w:r w:rsidRPr="00F74F26">
        <w:rPr>
          <w:i/>
          <w:color w:val="548DD4" w:themeColor="text2" w:themeTint="99"/>
        </w:rPr>
        <w:t xml:space="preserve"> οικονομικός φορέας </w:t>
      </w:r>
      <w:r w:rsidR="00836D48" w:rsidRPr="00F74F26">
        <w:rPr>
          <w:i/>
          <w:color w:val="548DD4" w:themeColor="text2" w:themeTint="99"/>
        </w:rPr>
        <w:t>για να υποβάλει προσφορά</w:t>
      </w:r>
      <w:r w:rsidRPr="00F74F26">
        <w:rPr>
          <w:i/>
          <w:color w:val="548DD4" w:themeColor="text2" w:themeTint="99"/>
        </w:rPr>
        <w:t xml:space="preserve"> στη διαγωνιστική διαδικασία.]</w:t>
      </w:r>
    </w:p>
    <w:p w:rsidR="004C08D7" w:rsidRPr="00F74F26" w:rsidRDefault="004C08D7" w:rsidP="004C08D7">
      <w:pPr>
        <w:pStyle w:val="a9"/>
        <w:ind w:left="426"/>
        <w:rPr>
          <w:color w:val="548DD4" w:themeColor="text2" w:themeTint="99"/>
        </w:rPr>
      </w:pPr>
      <w:r w:rsidRPr="00F74F26">
        <w:rPr>
          <w:i/>
          <w:color w:val="548DD4" w:themeColor="text2" w:themeTint="99"/>
        </w:rPr>
        <w:t>[Δεν μπορούν να αποτελέσουν ταυτόχρονα και στοιχεία βαθμολόγησης</w:t>
      </w:r>
      <w:r w:rsidR="00B0480B" w:rsidRPr="00F74F26">
        <w:rPr>
          <w:i/>
          <w:color w:val="548DD4" w:themeColor="text2" w:themeTint="99"/>
        </w:rPr>
        <w:t xml:space="preserve"> </w:t>
      </w:r>
      <w:r w:rsidRPr="00F74F26">
        <w:rPr>
          <w:i/>
          <w:color w:val="548DD4" w:themeColor="text2" w:themeTint="99"/>
        </w:rPr>
        <w:t>/</w:t>
      </w:r>
      <w:r w:rsidR="00B0480B" w:rsidRPr="00F74F26">
        <w:rPr>
          <w:i/>
          <w:color w:val="548DD4" w:themeColor="text2" w:themeTint="99"/>
        </w:rPr>
        <w:t xml:space="preserve"> </w:t>
      </w:r>
      <w:r w:rsidRPr="00F74F26">
        <w:rPr>
          <w:i/>
          <w:color w:val="548DD4" w:themeColor="text2" w:themeTint="99"/>
        </w:rPr>
        <w:t>αξιολόγησης των προσφορών των οικονομικών φορέων]</w:t>
      </w:r>
    </w:p>
    <w:p w:rsidR="00D24029" w:rsidRPr="00F74F26" w:rsidRDefault="00AD76BF" w:rsidP="00C57B80">
      <w:pPr>
        <w:pStyle w:val="a9"/>
        <w:ind w:left="426"/>
        <w:rPr>
          <w:i/>
          <w:color w:val="548DD4" w:themeColor="text2" w:themeTint="99"/>
        </w:rPr>
      </w:pPr>
      <w:r w:rsidRPr="00F74F26">
        <w:rPr>
          <w:i/>
          <w:color w:val="548DD4" w:themeColor="text2" w:themeTint="99"/>
        </w:rPr>
        <w:t>[Θα πρέπει να συνταχθούν σύμφωνα με τ</w:t>
      </w:r>
      <w:r w:rsidR="009C0E4E" w:rsidRPr="00F74F26">
        <w:rPr>
          <w:i/>
          <w:color w:val="548DD4" w:themeColor="text2" w:themeTint="99"/>
        </w:rPr>
        <w:t>α</w:t>
      </w:r>
      <w:r w:rsidRPr="00F74F26">
        <w:rPr>
          <w:i/>
          <w:color w:val="548DD4" w:themeColor="text2" w:themeTint="99"/>
        </w:rPr>
        <w:t xml:space="preserve"> άρθρα 75 έως και 77 του Ν. 4412/2016]</w:t>
      </w:r>
    </w:p>
    <w:p w:rsidR="009B3628" w:rsidRPr="00733964" w:rsidRDefault="009B3628" w:rsidP="009B3628">
      <w:pPr>
        <w:ind w:left="426"/>
      </w:pPr>
    </w:p>
    <w:p w:rsidR="00521ED9" w:rsidRPr="00733964" w:rsidRDefault="00521ED9" w:rsidP="00776E8C">
      <w:pPr>
        <w:pStyle w:val="0diag"/>
        <w:numPr>
          <w:ilvl w:val="2"/>
          <w:numId w:val="27"/>
        </w:numPr>
        <w:spacing w:after="0"/>
        <w:ind w:left="709" w:hanging="709"/>
        <w:contextualSpacing/>
        <w:rPr>
          <w:rFonts w:eastAsia="Arial Unicode MS"/>
          <w:b/>
        </w:rPr>
      </w:pPr>
      <w:bookmarkStart w:id="1" w:name="_Toc7643202"/>
      <w:r w:rsidRPr="00733964">
        <w:rPr>
          <w:rFonts w:eastAsia="Arial Unicode MS"/>
          <w:b/>
        </w:rPr>
        <w:t>Καταλληλότητα για την άσκηση της επαγγελματικής δραστηριότητας</w:t>
      </w:r>
    </w:p>
    <w:p w:rsidR="00521ED9" w:rsidRPr="000F7449" w:rsidRDefault="00521ED9" w:rsidP="00776E8C">
      <w:pPr>
        <w:pStyle w:val="0diag"/>
        <w:spacing w:after="0"/>
        <w:ind w:left="709"/>
        <w:contextualSpacing/>
        <w:rPr>
          <w:rFonts w:eastAsia="Arial Unicode MS"/>
          <w:color w:val="548DD4" w:themeColor="text2" w:themeTint="99"/>
        </w:rPr>
      </w:pPr>
      <w:r w:rsidRPr="000F7449">
        <w:rPr>
          <w:i/>
          <w:color w:val="548DD4" w:themeColor="text2" w:themeTint="99"/>
        </w:rPr>
        <w:t>[Εφόσον απαιτείται]</w:t>
      </w:r>
    </w:p>
    <w:p w:rsidR="002E4264" w:rsidRPr="00733964" w:rsidRDefault="002E4264" w:rsidP="00776E8C">
      <w:pPr>
        <w:pStyle w:val="0diag"/>
        <w:numPr>
          <w:ilvl w:val="2"/>
          <w:numId w:val="27"/>
        </w:numPr>
        <w:spacing w:after="0"/>
        <w:ind w:left="709" w:hanging="709"/>
        <w:contextualSpacing/>
        <w:rPr>
          <w:rFonts w:eastAsia="Arial Unicode MS"/>
          <w:b/>
        </w:rPr>
      </w:pPr>
      <w:r w:rsidRPr="00733964">
        <w:rPr>
          <w:rFonts w:eastAsia="Arial Unicode MS"/>
          <w:b/>
        </w:rPr>
        <w:lastRenderedPageBreak/>
        <w:t>Οικονομική και χρηματοοικονομική επάρκεια</w:t>
      </w:r>
      <w:bookmarkEnd w:id="1"/>
    </w:p>
    <w:p w:rsidR="00AD76BF" w:rsidRPr="000F7449" w:rsidRDefault="00081AD9" w:rsidP="00776E8C">
      <w:pPr>
        <w:pStyle w:val="0diag"/>
        <w:spacing w:after="0"/>
        <w:ind w:left="709"/>
        <w:contextualSpacing/>
        <w:rPr>
          <w:rFonts w:eastAsia="Arial Unicode MS"/>
          <w:color w:val="548DD4" w:themeColor="text2" w:themeTint="99"/>
        </w:rPr>
      </w:pPr>
      <w:r w:rsidRPr="000F7449">
        <w:rPr>
          <w:i/>
          <w:color w:val="548DD4" w:themeColor="text2" w:themeTint="99"/>
        </w:rPr>
        <w:t>[Εφόσον απαιτείται]</w:t>
      </w:r>
    </w:p>
    <w:p w:rsidR="002E4264" w:rsidRDefault="002E4264" w:rsidP="00776E8C">
      <w:pPr>
        <w:pStyle w:val="0diag"/>
        <w:numPr>
          <w:ilvl w:val="2"/>
          <w:numId w:val="27"/>
        </w:numPr>
        <w:spacing w:after="0"/>
        <w:ind w:left="709" w:hanging="709"/>
        <w:contextualSpacing/>
        <w:rPr>
          <w:rFonts w:eastAsia="Arial Unicode MS"/>
          <w:b/>
        </w:rPr>
      </w:pPr>
      <w:bookmarkStart w:id="2" w:name="_Toc7643203"/>
      <w:r w:rsidRPr="00733964">
        <w:rPr>
          <w:rFonts w:eastAsia="Arial Unicode MS"/>
          <w:b/>
        </w:rPr>
        <w:t>Τεχνική και επαγγελματική ικανότητα</w:t>
      </w:r>
      <w:bookmarkEnd w:id="2"/>
    </w:p>
    <w:p w:rsidR="00854D4B" w:rsidRPr="000F7449" w:rsidRDefault="00854D4B" w:rsidP="00776E8C">
      <w:pPr>
        <w:pStyle w:val="0diag"/>
        <w:spacing w:after="0"/>
        <w:ind w:left="709"/>
        <w:contextualSpacing/>
        <w:rPr>
          <w:rFonts w:eastAsia="Arial Unicode MS"/>
          <w:b/>
          <w:color w:val="548DD4" w:themeColor="text2" w:themeTint="99"/>
        </w:rPr>
      </w:pPr>
      <w:r w:rsidRPr="000F7449">
        <w:rPr>
          <w:i/>
          <w:color w:val="548DD4" w:themeColor="text2" w:themeTint="99"/>
        </w:rPr>
        <w:t>[Εφόσον απαιτείται]</w:t>
      </w:r>
    </w:p>
    <w:p w:rsidR="00854D4B" w:rsidRPr="00854D4B" w:rsidRDefault="00854D4B" w:rsidP="00776E8C">
      <w:pPr>
        <w:pStyle w:val="0diag"/>
        <w:numPr>
          <w:ilvl w:val="2"/>
          <w:numId w:val="27"/>
        </w:numPr>
        <w:spacing w:after="0"/>
        <w:ind w:left="709" w:hanging="709"/>
        <w:contextualSpacing/>
        <w:rPr>
          <w:rFonts w:eastAsia="Arial Unicode MS"/>
          <w:b/>
        </w:rPr>
      </w:pPr>
      <w:r w:rsidRPr="00854D4B">
        <w:rPr>
          <w:b/>
        </w:rPr>
        <w:t>Πρότυπα διασφάλισης ποιότητας και πρότυπα περιβαλλοντικής διαχείρισης</w:t>
      </w:r>
    </w:p>
    <w:p w:rsidR="00081AD9" w:rsidRPr="000F7449" w:rsidRDefault="00081AD9" w:rsidP="00776E8C">
      <w:pPr>
        <w:pStyle w:val="0diag"/>
        <w:spacing w:after="0"/>
        <w:ind w:left="709"/>
        <w:contextualSpacing/>
        <w:rPr>
          <w:rFonts w:eastAsia="Arial Unicode MS"/>
          <w:color w:val="548DD4" w:themeColor="text2" w:themeTint="99"/>
        </w:rPr>
      </w:pPr>
      <w:r w:rsidRPr="000F7449">
        <w:rPr>
          <w:i/>
          <w:color w:val="548DD4" w:themeColor="text2" w:themeTint="99"/>
        </w:rPr>
        <w:t>[Εφόσον απαιτείται]</w:t>
      </w:r>
    </w:p>
    <w:p w:rsidR="00854D4B" w:rsidRPr="009A2C64" w:rsidRDefault="00854D4B" w:rsidP="00776E8C">
      <w:pPr>
        <w:ind w:left="426"/>
        <w:contextualSpacing/>
        <w:rPr>
          <w:rFonts w:cs="Calibri"/>
          <w:szCs w:val="22"/>
        </w:rPr>
      </w:pPr>
    </w:p>
    <w:p w:rsidR="009B3628" w:rsidRPr="009A2C64" w:rsidRDefault="009B3628" w:rsidP="00776E8C">
      <w:pPr>
        <w:ind w:left="426"/>
        <w:rPr>
          <w:szCs w:val="22"/>
        </w:rPr>
      </w:pPr>
      <w:r w:rsidRPr="009A2C64">
        <w:rPr>
          <w:b/>
          <w:szCs w:val="22"/>
        </w:rPr>
        <w:t xml:space="preserve">Επισημαίνεται ότι τα κριτήρια επιλογής είναι ανάλογα προς </w:t>
      </w:r>
      <w:r w:rsidRPr="000F7449">
        <w:rPr>
          <w:b/>
          <w:color w:val="548DD4" w:themeColor="text2" w:themeTint="99"/>
          <w:szCs w:val="22"/>
        </w:rPr>
        <w:t>τα / τις υπό προμήθεια είδη / υπηρεσίες</w:t>
      </w:r>
      <w:r w:rsidRPr="009A2C64">
        <w:rPr>
          <w:b/>
          <w:szCs w:val="22"/>
        </w:rPr>
        <w:t>, συντάχθηκαν σύμφωνα με τις κείμενες διατάξεις που διέπουν τις δημόσιες συμβάσεις, εξασφαλίζουν ισότιμη πρόσβαση των οικονομικών φορέων στη διαγωνιστική διαδικασία και δεν δημιουργούνται αδικαιολόγητα εμπόδια στον ανταγωνισμό.</w:t>
      </w:r>
    </w:p>
    <w:p w:rsidR="009B3628" w:rsidRPr="009A2C64" w:rsidRDefault="009B3628" w:rsidP="00776E8C">
      <w:pPr>
        <w:ind w:left="426"/>
        <w:contextualSpacing/>
        <w:rPr>
          <w:rFonts w:cs="Calibri"/>
          <w:szCs w:val="22"/>
        </w:rPr>
      </w:pPr>
    </w:p>
    <w:p w:rsidR="009C0E4E" w:rsidRPr="00CF6656" w:rsidRDefault="00AD76BF" w:rsidP="00CF6656">
      <w:pPr>
        <w:pStyle w:val="a9"/>
        <w:numPr>
          <w:ilvl w:val="1"/>
          <w:numId w:val="25"/>
        </w:numPr>
        <w:ind w:left="426" w:hanging="426"/>
        <w:rPr>
          <w:b/>
        </w:rPr>
      </w:pPr>
      <w:r w:rsidRPr="00CF6656">
        <w:rPr>
          <w:b/>
        </w:rPr>
        <w:t>Κριτήριο Ανάθεσης – Βαθμολόγηση και κατάταξη προσφορών</w:t>
      </w:r>
    </w:p>
    <w:p w:rsidR="006F359F" w:rsidRPr="00B54107" w:rsidRDefault="009C0E4E" w:rsidP="009C0E4E">
      <w:pPr>
        <w:ind w:left="426"/>
        <w:contextualSpacing/>
        <w:rPr>
          <w:rFonts w:cs="Calibri"/>
          <w:i/>
          <w:color w:val="548DD4" w:themeColor="text2" w:themeTint="99"/>
          <w:szCs w:val="22"/>
        </w:rPr>
      </w:pPr>
      <w:r w:rsidRPr="00B54107">
        <w:rPr>
          <w:rFonts w:cs="Calibri"/>
          <w:i/>
          <w:color w:val="548DD4" w:themeColor="text2" w:themeTint="99"/>
          <w:szCs w:val="22"/>
        </w:rPr>
        <w:t>[Σύμφωνα με το άρθρο 86 του Ν. 4412/2016]</w:t>
      </w:r>
    </w:p>
    <w:p w:rsidR="006F359F" w:rsidRPr="00733964" w:rsidRDefault="00AD76BF" w:rsidP="00AD76BF">
      <w:pPr>
        <w:ind w:left="709" w:hanging="283"/>
        <w:contextualSpacing/>
        <w:rPr>
          <w:rFonts w:cs="Calibri"/>
          <w:szCs w:val="22"/>
          <w:u w:val="single"/>
        </w:rPr>
      </w:pPr>
      <w:r w:rsidRPr="00733964">
        <w:rPr>
          <w:rFonts w:cs="Calibri"/>
          <w:szCs w:val="22"/>
        </w:rPr>
        <w:t xml:space="preserve">Πλέον συμφέρουσα από οικονομική άποψη προσφορά, </w:t>
      </w:r>
      <w:r w:rsidRPr="00733964">
        <w:rPr>
          <w:rFonts w:cs="Calibri"/>
          <w:szCs w:val="22"/>
          <w:u w:val="single"/>
        </w:rPr>
        <w:t>μόνο βάσει τιμής.</w:t>
      </w:r>
    </w:p>
    <w:p w:rsidR="00AD76BF" w:rsidRPr="00733964" w:rsidRDefault="00AD76BF" w:rsidP="008D7515">
      <w:pPr>
        <w:ind w:left="426"/>
        <w:contextualSpacing/>
        <w:rPr>
          <w:rFonts w:cs="Calibri"/>
          <w:b/>
          <w:szCs w:val="22"/>
          <w:u w:val="single"/>
        </w:rPr>
      </w:pPr>
      <w:r w:rsidRPr="00733964">
        <w:rPr>
          <w:rFonts w:cs="Calibri"/>
          <w:b/>
          <w:szCs w:val="22"/>
          <w:highlight w:val="yellow"/>
          <w:u w:val="single"/>
        </w:rPr>
        <w:t>ή</w:t>
      </w:r>
    </w:p>
    <w:p w:rsidR="00AD76BF" w:rsidRPr="00733964" w:rsidRDefault="00AD76BF" w:rsidP="00E91143">
      <w:pPr>
        <w:ind w:left="426"/>
        <w:contextualSpacing/>
        <w:rPr>
          <w:rFonts w:cs="Calibri"/>
          <w:szCs w:val="22"/>
          <w:u w:val="single"/>
        </w:rPr>
      </w:pPr>
      <w:r w:rsidRPr="00733964">
        <w:rPr>
          <w:rFonts w:cs="Calibri"/>
          <w:szCs w:val="22"/>
        </w:rPr>
        <w:t xml:space="preserve">Πλέον συμφέρουσα από οικονομική άποψη προσφορά, </w:t>
      </w:r>
      <w:r w:rsidRPr="00733964">
        <w:rPr>
          <w:rFonts w:cs="Calibri"/>
          <w:szCs w:val="22"/>
          <w:u w:val="single"/>
        </w:rPr>
        <w:t>βάσει βέλτιστης σχέσης ποιότητας – τιμής</w:t>
      </w:r>
    </w:p>
    <w:p w:rsidR="00900831" w:rsidRPr="000F7449" w:rsidRDefault="00900831" w:rsidP="00E91143">
      <w:pPr>
        <w:ind w:left="426"/>
        <w:contextualSpacing/>
        <w:rPr>
          <w:rFonts w:cs="Calibri"/>
          <w:b/>
          <w:i/>
          <w:color w:val="548DD4" w:themeColor="text2" w:themeTint="99"/>
          <w:szCs w:val="22"/>
        </w:rPr>
      </w:pPr>
      <w:r w:rsidRPr="000F7449">
        <w:rPr>
          <w:rFonts w:cs="Calibri"/>
          <w:b/>
          <w:i/>
          <w:color w:val="548DD4" w:themeColor="text2" w:themeTint="99"/>
          <w:szCs w:val="22"/>
        </w:rPr>
        <w:t xml:space="preserve">[υποχρεωτικά ορισμός κριτηρίων </w:t>
      </w:r>
      <w:r w:rsidR="00B91C95" w:rsidRPr="000F7449">
        <w:rPr>
          <w:rFonts w:cs="Calibri"/>
          <w:b/>
          <w:i/>
          <w:color w:val="548DD4" w:themeColor="text2" w:themeTint="99"/>
          <w:szCs w:val="22"/>
        </w:rPr>
        <w:t>βαθμολόγησης</w:t>
      </w:r>
      <w:r w:rsidR="00B841FF" w:rsidRPr="000F7449">
        <w:rPr>
          <w:rFonts w:cs="Calibri"/>
          <w:b/>
          <w:i/>
          <w:color w:val="548DD4" w:themeColor="text2" w:themeTint="99"/>
          <w:szCs w:val="22"/>
        </w:rPr>
        <w:t xml:space="preserve"> </w:t>
      </w:r>
      <w:r w:rsidR="00B91C95" w:rsidRPr="000F7449">
        <w:rPr>
          <w:rFonts w:cs="Calibri"/>
          <w:b/>
          <w:i/>
          <w:color w:val="548DD4" w:themeColor="text2" w:themeTint="99"/>
          <w:szCs w:val="22"/>
        </w:rPr>
        <w:t>/</w:t>
      </w:r>
      <w:r w:rsidR="00B841FF" w:rsidRPr="000F7449">
        <w:rPr>
          <w:rFonts w:cs="Calibri"/>
          <w:b/>
          <w:i/>
          <w:color w:val="548DD4" w:themeColor="text2" w:themeTint="99"/>
          <w:szCs w:val="22"/>
        </w:rPr>
        <w:t xml:space="preserve"> </w:t>
      </w:r>
      <w:r w:rsidRPr="000F7449">
        <w:rPr>
          <w:rFonts w:cs="Calibri"/>
          <w:b/>
          <w:i/>
          <w:color w:val="548DD4" w:themeColor="text2" w:themeTint="99"/>
          <w:szCs w:val="22"/>
        </w:rPr>
        <w:t>αξιολόγησης των ποιοτικών χαρακτηριστικών των προσφορών]</w:t>
      </w:r>
    </w:p>
    <w:p w:rsidR="00246AA7" w:rsidRPr="000F7449" w:rsidRDefault="00246AA7" w:rsidP="00E91143">
      <w:pPr>
        <w:ind w:left="426"/>
        <w:contextualSpacing/>
        <w:rPr>
          <w:rFonts w:cs="Calibri"/>
          <w:i/>
          <w:color w:val="548DD4" w:themeColor="text2" w:themeTint="99"/>
          <w:szCs w:val="22"/>
        </w:rPr>
      </w:pPr>
      <w:r w:rsidRPr="000F7449">
        <w:rPr>
          <w:rFonts w:cs="Calibri"/>
          <w:i/>
          <w:color w:val="548DD4" w:themeColor="text2" w:themeTint="99"/>
          <w:szCs w:val="22"/>
        </w:rPr>
        <w:t>[τα κριτήρια θα πρέπει να συνδέονται με το αντικείμενο της συγκεκριμένης δημόσιας σύμβασης]</w:t>
      </w:r>
    </w:p>
    <w:tbl>
      <w:tblPr>
        <w:tblW w:w="9213"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6236"/>
        <w:gridCol w:w="1276"/>
        <w:gridCol w:w="1275"/>
      </w:tblGrid>
      <w:tr w:rsidR="00143A3C" w:rsidRPr="00733964" w:rsidTr="00E91143">
        <w:trPr>
          <w:trHeight w:val="216"/>
        </w:trPr>
        <w:tc>
          <w:tcPr>
            <w:tcW w:w="9213" w:type="dxa"/>
            <w:gridSpan w:val="4"/>
            <w:tcBorders>
              <w:top w:val="single" w:sz="4" w:space="0" w:color="4F6228"/>
              <w:left w:val="single" w:sz="4" w:space="0" w:color="4F6228"/>
              <w:bottom w:val="single" w:sz="4" w:space="0" w:color="4F6228"/>
              <w:right w:val="single" w:sz="4" w:space="0" w:color="4F6228"/>
            </w:tcBorders>
            <w:shd w:val="clear" w:color="auto" w:fill="F2F2F2" w:themeFill="background1" w:themeFillShade="F2"/>
            <w:vAlign w:val="center"/>
          </w:tcPr>
          <w:p w:rsidR="00AD76BF" w:rsidRPr="00733964" w:rsidRDefault="00AD76BF" w:rsidP="005B0BB5">
            <w:pPr>
              <w:suppressAutoHyphens/>
              <w:autoSpaceDE w:val="0"/>
              <w:autoSpaceDN w:val="0"/>
              <w:adjustRightInd w:val="0"/>
              <w:contextualSpacing/>
              <w:jc w:val="center"/>
              <w:rPr>
                <w:rFonts w:eastAsia="Arial" w:cs="Calibri"/>
                <w:b/>
                <w:color w:val="000000"/>
                <w:sz w:val="20"/>
                <w:szCs w:val="20"/>
                <w:lang w:eastAsia="zh-CN"/>
              </w:rPr>
            </w:pPr>
            <w:r w:rsidRPr="00733964">
              <w:rPr>
                <w:rFonts w:eastAsia="Arial" w:cs="Calibri"/>
                <w:b/>
                <w:bCs/>
                <w:sz w:val="20"/>
                <w:szCs w:val="20"/>
                <w:lang w:eastAsia="zh-CN"/>
              </w:rPr>
              <w:t xml:space="preserve">Κριτήρια </w:t>
            </w:r>
            <w:r w:rsidR="001740D8" w:rsidRPr="00733964">
              <w:rPr>
                <w:rFonts w:eastAsia="Arial" w:cs="Calibri"/>
                <w:b/>
                <w:bCs/>
                <w:sz w:val="20"/>
                <w:szCs w:val="20"/>
                <w:lang w:eastAsia="zh-CN"/>
              </w:rPr>
              <w:t>βαθμολόγησης</w:t>
            </w:r>
          </w:p>
        </w:tc>
      </w:tr>
      <w:tr w:rsidR="00542E12" w:rsidRPr="00733964" w:rsidTr="00E91143">
        <w:trPr>
          <w:trHeight w:val="216"/>
        </w:trPr>
        <w:tc>
          <w:tcPr>
            <w:tcW w:w="426" w:type="dxa"/>
            <w:tcBorders>
              <w:top w:val="single" w:sz="4" w:space="0" w:color="4F6228"/>
              <w:left w:val="single" w:sz="4" w:space="0" w:color="4F6228"/>
              <w:bottom w:val="single" w:sz="4" w:space="0" w:color="4F6228"/>
              <w:right w:val="single" w:sz="4" w:space="0" w:color="4F6228"/>
            </w:tcBorders>
            <w:shd w:val="clear" w:color="auto" w:fill="F2F2F2" w:themeFill="background1" w:themeFillShade="F2"/>
            <w:tcMar>
              <w:left w:w="28" w:type="dxa"/>
              <w:right w:w="28" w:type="dxa"/>
            </w:tcMar>
            <w:vAlign w:val="center"/>
          </w:tcPr>
          <w:p w:rsidR="00542E12" w:rsidRPr="00733964" w:rsidRDefault="00542E12" w:rsidP="00AD76BF">
            <w:pPr>
              <w:suppressAutoHyphens/>
              <w:autoSpaceDE w:val="0"/>
              <w:autoSpaceDN w:val="0"/>
              <w:adjustRightInd w:val="0"/>
              <w:contextualSpacing/>
              <w:jc w:val="center"/>
              <w:rPr>
                <w:rFonts w:eastAsia="Arial" w:cs="Calibri"/>
                <w:b/>
                <w:color w:val="000000"/>
                <w:sz w:val="20"/>
                <w:szCs w:val="20"/>
                <w:lang w:eastAsia="zh-CN"/>
              </w:rPr>
            </w:pPr>
            <w:r w:rsidRPr="00733964">
              <w:rPr>
                <w:rFonts w:eastAsia="Arial" w:cs="Calibri"/>
                <w:b/>
                <w:color w:val="000000"/>
                <w:sz w:val="20"/>
                <w:szCs w:val="20"/>
                <w:lang w:eastAsia="zh-CN"/>
              </w:rPr>
              <w:t>α/α</w:t>
            </w:r>
          </w:p>
        </w:tc>
        <w:tc>
          <w:tcPr>
            <w:tcW w:w="6236" w:type="dxa"/>
            <w:tcBorders>
              <w:top w:val="single" w:sz="4" w:space="0" w:color="4F6228"/>
              <w:left w:val="single" w:sz="4" w:space="0" w:color="4F6228"/>
              <w:bottom w:val="single" w:sz="4" w:space="0" w:color="4F6228"/>
              <w:right w:val="single" w:sz="4" w:space="0" w:color="4F6228"/>
            </w:tcBorders>
            <w:shd w:val="clear" w:color="auto" w:fill="F2F2F2" w:themeFill="background1" w:themeFillShade="F2"/>
            <w:tcMar>
              <w:left w:w="28" w:type="dxa"/>
              <w:right w:w="28" w:type="dxa"/>
            </w:tcMar>
            <w:vAlign w:val="center"/>
          </w:tcPr>
          <w:p w:rsidR="00542E12" w:rsidRPr="00733964" w:rsidRDefault="00B91C95" w:rsidP="00AD76BF">
            <w:pPr>
              <w:suppressAutoHyphens/>
              <w:autoSpaceDE w:val="0"/>
              <w:autoSpaceDN w:val="0"/>
              <w:adjustRightInd w:val="0"/>
              <w:contextualSpacing/>
              <w:jc w:val="center"/>
              <w:rPr>
                <w:rFonts w:eastAsia="Arial" w:cs="Calibri"/>
                <w:b/>
                <w:color w:val="000000"/>
                <w:sz w:val="20"/>
                <w:szCs w:val="20"/>
                <w:lang w:eastAsia="zh-CN"/>
              </w:rPr>
            </w:pPr>
            <w:r w:rsidRPr="00733964">
              <w:rPr>
                <w:rFonts w:eastAsia="Arial" w:cs="Calibri"/>
                <w:b/>
                <w:color w:val="000000"/>
                <w:sz w:val="20"/>
                <w:szCs w:val="20"/>
                <w:lang w:eastAsia="zh-CN"/>
              </w:rPr>
              <w:t>Περιγραφή Κριτηρίου</w:t>
            </w:r>
          </w:p>
        </w:tc>
        <w:tc>
          <w:tcPr>
            <w:tcW w:w="1276" w:type="dxa"/>
            <w:tcBorders>
              <w:top w:val="single" w:sz="4" w:space="0" w:color="4F6228"/>
              <w:left w:val="single" w:sz="4" w:space="0" w:color="4F6228"/>
              <w:bottom w:val="single" w:sz="4" w:space="0" w:color="4F6228"/>
              <w:right w:val="single" w:sz="4" w:space="0" w:color="4F6228"/>
            </w:tcBorders>
            <w:shd w:val="clear" w:color="auto" w:fill="F2F2F2" w:themeFill="background1" w:themeFillShade="F2"/>
            <w:vAlign w:val="center"/>
          </w:tcPr>
          <w:p w:rsidR="00542E12" w:rsidRPr="00733964" w:rsidRDefault="00542E12" w:rsidP="00542E12">
            <w:pPr>
              <w:suppressAutoHyphens/>
              <w:autoSpaceDE w:val="0"/>
              <w:autoSpaceDN w:val="0"/>
              <w:adjustRightInd w:val="0"/>
              <w:contextualSpacing/>
              <w:jc w:val="center"/>
              <w:rPr>
                <w:rFonts w:eastAsia="Arial" w:cs="Calibri"/>
                <w:b/>
                <w:color w:val="000000"/>
                <w:sz w:val="20"/>
                <w:szCs w:val="20"/>
                <w:lang w:eastAsia="zh-CN"/>
              </w:rPr>
            </w:pPr>
            <w:r w:rsidRPr="00733964">
              <w:rPr>
                <w:rFonts w:eastAsia="Arial" w:cs="Calibri"/>
                <w:b/>
                <w:color w:val="000000"/>
                <w:sz w:val="20"/>
                <w:szCs w:val="20"/>
                <w:lang w:eastAsia="zh-CN"/>
              </w:rPr>
              <w:t>Βαθμολογία</w:t>
            </w:r>
          </w:p>
          <w:p w:rsidR="00EC0C94" w:rsidRPr="00733964" w:rsidRDefault="00EC0C94" w:rsidP="00542E12">
            <w:pPr>
              <w:suppressAutoHyphens/>
              <w:autoSpaceDE w:val="0"/>
              <w:autoSpaceDN w:val="0"/>
              <w:adjustRightInd w:val="0"/>
              <w:contextualSpacing/>
              <w:jc w:val="center"/>
              <w:rPr>
                <w:rFonts w:eastAsia="Arial" w:cs="Calibri"/>
                <w:b/>
                <w:color w:val="000000"/>
                <w:sz w:val="20"/>
                <w:szCs w:val="20"/>
                <w:lang w:eastAsia="zh-CN"/>
              </w:rPr>
            </w:pPr>
            <w:r w:rsidRPr="00733964">
              <w:rPr>
                <w:rFonts w:eastAsia="Arial" w:cs="Calibri"/>
                <w:b/>
                <w:color w:val="000000"/>
                <w:sz w:val="20"/>
                <w:szCs w:val="20"/>
                <w:lang w:eastAsia="zh-CN"/>
              </w:rPr>
              <w:t>κριτηρίου</w:t>
            </w:r>
          </w:p>
          <w:p w:rsidR="00EC0C94" w:rsidRPr="00733964" w:rsidRDefault="00EC0C94" w:rsidP="00542E12">
            <w:pPr>
              <w:suppressAutoHyphens/>
              <w:autoSpaceDE w:val="0"/>
              <w:autoSpaceDN w:val="0"/>
              <w:adjustRightInd w:val="0"/>
              <w:contextualSpacing/>
              <w:jc w:val="center"/>
              <w:rPr>
                <w:rFonts w:eastAsia="Arial" w:cs="Calibri"/>
                <w:b/>
                <w:color w:val="000000"/>
                <w:sz w:val="20"/>
                <w:szCs w:val="20"/>
                <w:lang w:eastAsia="zh-CN"/>
              </w:rPr>
            </w:pPr>
            <w:r w:rsidRPr="00733964">
              <w:rPr>
                <w:rFonts w:eastAsia="Arial" w:cs="Calibri"/>
                <w:b/>
                <w:color w:val="000000"/>
                <w:sz w:val="20"/>
                <w:szCs w:val="20"/>
                <w:lang w:eastAsia="zh-CN"/>
              </w:rPr>
              <w:t>(κ)</w:t>
            </w:r>
          </w:p>
        </w:tc>
        <w:tc>
          <w:tcPr>
            <w:tcW w:w="1275" w:type="dxa"/>
            <w:tcBorders>
              <w:top w:val="single" w:sz="4" w:space="0" w:color="4F6228"/>
              <w:left w:val="single" w:sz="4" w:space="0" w:color="4F6228"/>
              <w:bottom w:val="single" w:sz="4" w:space="0" w:color="4F6228"/>
              <w:right w:val="single" w:sz="4" w:space="0" w:color="4F6228"/>
            </w:tcBorders>
            <w:shd w:val="clear" w:color="auto" w:fill="F2F2F2" w:themeFill="background1" w:themeFillShade="F2"/>
            <w:tcMar>
              <w:left w:w="28" w:type="dxa"/>
              <w:right w:w="28" w:type="dxa"/>
            </w:tcMar>
            <w:vAlign w:val="center"/>
          </w:tcPr>
          <w:p w:rsidR="00542E12" w:rsidRPr="00733964" w:rsidRDefault="00542E12" w:rsidP="00AD76BF">
            <w:pPr>
              <w:suppressAutoHyphens/>
              <w:autoSpaceDE w:val="0"/>
              <w:autoSpaceDN w:val="0"/>
              <w:adjustRightInd w:val="0"/>
              <w:contextualSpacing/>
              <w:jc w:val="center"/>
              <w:rPr>
                <w:rFonts w:eastAsia="Arial" w:cs="Calibri"/>
                <w:b/>
                <w:color w:val="000000"/>
                <w:sz w:val="20"/>
                <w:szCs w:val="20"/>
                <w:lang w:eastAsia="zh-CN"/>
              </w:rPr>
            </w:pPr>
            <w:r w:rsidRPr="00733964">
              <w:rPr>
                <w:rFonts w:eastAsia="Arial" w:cs="Calibri"/>
                <w:b/>
                <w:color w:val="000000"/>
                <w:sz w:val="20"/>
                <w:szCs w:val="20"/>
                <w:lang w:eastAsia="zh-CN"/>
              </w:rPr>
              <w:t>Συντελεστής βαρύτητας</w:t>
            </w:r>
          </w:p>
          <w:p w:rsidR="00542E12" w:rsidRPr="00733964" w:rsidRDefault="00542E12" w:rsidP="00AD76BF">
            <w:pPr>
              <w:suppressAutoHyphens/>
              <w:autoSpaceDE w:val="0"/>
              <w:autoSpaceDN w:val="0"/>
              <w:adjustRightInd w:val="0"/>
              <w:contextualSpacing/>
              <w:jc w:val="center"/>
              <w:rPr>
                <w:rFonts w:eastAsia="Arial" w:cs="Calibri"/>
                <w:b/>
                <w:color w:val="000000"/>
                <w:sz w:val="20"/>
                <w:szCs w:val="20"/>
                <w:lang w:eastAsia="zh-CN"/>
              </w:rPr>
            </w:pPr>
            <w:r w:rsidRPr="00733964">
              <w:rPr>
                <w:rFonts w:eastAsia="Arial" w:cs="Calibri"/>
                <w:b/>
                <w:color w:val="000000"/>
                <w:sz w:val="20"/>
                <w:szCs w:val="20"/>
                <w:lang w:eastAsia="zh-CN"/>
              </w:rPr>
              <w:t>(σ)</w:t>
            </w:r>
          </w:p>
        </w:tc>
      </w:tr>
      <w:tr w:rsidR="00542E12" w:rsidRPr="00733964" w:rsidTr="00E91143">
        <w:trPr>
          <w:trHeight w:val="162"/>
        </w:trPr>
        <w:tc>
          <w:tcPr>
            <w:tcW w:w="426" w:type="dxa"/>
            <w:tcBorders>
              <w:top w:val="single" w:sz="4" w:space="0" w:color="4F6228"/>
              <w:left w:val="single" w:sz="4" w:space="0" w:color="4F6228"/>
              <w:bottom w:val="single" w:sz="4" w:space="0" w:color="4F6228"/>
              <w:right w:val="single" w:sz="4" w:space="0" w:color="4F6228"/>
            </w:tcBorders>
          </w:tcPr>
          <w:p w:rsidR="00542E12" w:rsidRPr="00733964" w:rsidRDefault="00542E12" w:rsidP="00AD76BF">
            <w:pPr>
              <w:widowControl w:val="0"/>
              <w:autoSpaceDE w:val="0"/>
              <w:autoSpaceDN w:val="0"/>
              <w:adjustRightInd w:val="0"/>
              <w:contextualSpacing/>
              <w:jc w:val="center"/>
              <w:rPr>
                <w:rFonts w:eastAsia="Arial" w:cs="Calibri"/>
                <w:color w:val="000000"/>
                <w:sz w:val="20"/>
                <w:szCs w:val="20"/>
              </w:rPr>
            </w:pPr>
            <w:r w:rsidRPr="00733964">
              <w:rPr>
                <w:rFonts w:eastAsia="Arial" w:cs="Calibri"/>
                <w:color w:val="000000"/>
                <w:sz w:val="20"/>
                <w:szCs w:val="20"/>
              </w:rPr>
              <w:t>Κ1</w:t>
            </w:r>
          </w:p>
        </w:tc>
        <w:tc>
          <w:tcPr>
            <w:tcW w:w="6236" w:type="dxa"/>
            <w:tcBorders>
              <w:top w:val="single" w:sz="4" w:space="0" w:color="4F6228"/>
              <w:left w:val="single" w:sz="4" w:space="0" w:color="4F6228"/>
              <w:bottom w:val="single" w:sz="4" w:space="0" w:color="4F6228"/>
              <w:right w:val="single" w:sz="4" w:space="0" w:color="4F6228"/>
            </w:tcBorders>
          </w:tcPr>
          <w:p w:rsidR="00542E12" w:rsidRPr="00733964" w:rsidRDefault="00542E12" w:rsidP="008D7515">
            <w:pPr>
              <w:widowControl w:val="0"/>
              <w:autoSpaceDE w:val="0"/>
              <w:autoSpaceDN w:val="0"/>
              <w:adjustRightInd w:val="0"/>
              <w:contextualSpacing/>
              <w:rPr>
                <w:rFonts w:eastAsia="Arial" w:cs="Calibri"/>
                <w:color w:val="000000"/>
                <w:sz w:val="20"/>
                <w:szCs w:val="20"/>
              </w:rPr>
            </w:pPr>
          </w:p>
        </w:tc>
        <w:tc>
          <w:tcPr>
            <w:tcW w:w="1276" w:type="dxa"/>
            <w:tcBorders>
              <w:top w:val="single" w:sz="4" w:space="0" w:color="4F6228"/>
              <w:left w:val="single" w:sz="4" w:space="0" w:color="4F6228"/>
              <w:bottom w:val="single" w:sz="4" w:space="0" w:color="4F6228"/>
              <w:right w:val="single" w:sz="4" w:space="0" w:color="4F6228"/>
            </w:tcBorders>
          </w:tcPr>
          <w:p w:rsidR="00542E12" w:rsidRPr="00733964" w:rsidRDefault="00542E12" w:rsidP="00B8285D">
            <w:pPr>
              <w:widowControl w:val="0"/>
              <w:autoSpaceDE w:val="0"/>
              <w:autoSpaceDN w:val="0"/>
              <w:adjustRightInd w:val="0"/>
              <w:contextualSpacing/>
              <w:jc w:val="center"/>
              <w:rPr>
                <w:rFonts w:eastAsia="Arial" w:cs="Calibri"/>
                <w:color w:val="000000"/>
                <w:sz w:val="20"/>
                <w:szCs w:val="20"/>
              </w:rPr>
            </w:pPr>
            <w:r w:rsidRPr="00733964">
              <w:rPr>
                <w:rFonts w:eastAsia="Arial" w:cs="Calibri"/>
                <w:color w:val="000000"/>
                <w:sz w:val="20"/>
                <w:szCs w:val="20"/>
              </w:rPr>
              <w:t>100-120</w:t>
            </w:r>
            <w:r w:rsidR="001C5E0C" w:rsidRPr="00EA29BA">
              <w:rPr>
                <w:rFonts w:eastAsia="Arial" w:cs="Calibri"/>
                <w:color w:val="000000"/>
                <w:sz w:val="20"/>
                <w:szCs w:val="20"/>
                <w:vertAlign w:val="superscript"/>
                <w:lang w:val="en-US"/>
              </w:rPr>
              <w:t>[</w:t>
            </w:r>
            <w:r w:rsidR="001C5E0C" w:rsidRPr="00EA29BA">
              <w:rPr>
                <w:rStyle w:val="a8"/>
                <w:rFonts w:eastAsia="Arial" w:cs="Calibri"/>
                <w:color w:val="000000"/>
                <w:sz w:val="16"/>
                <w:szCs w:val="20"/>
              </w:rPr>
              <w:footnoteReference w:id="18"/>
            </w:r>
            <w:r w:rsidR="001C5E0C" w:rsidRPr="00EA29BA">
              <w:rPr>
                <w:rFonts w:eastAsia="Arial" w:cs="Calibri"/>
                <w:color w:val="000000"/>
                <w:sz w:val="20"/>
                <w:szCs w:val="20"/>
                <w:vertAlign w:val="superscript"/>
                <w:lang w:val="en-US"/>
              </w:rPr>
              <w:t>]</w:t>
            </w:r>
          </w:p>
        </w:tc>
        <w:tc>
          <w:tcPr>
            <w:tcW w:w="1275" w:type="dxa"/>
            <w:tcBorders>
              <w:top w:val="single" w:sz="4" w:space="0" w:color="4F6228"/>
              <w:left w:val="single" w:sz="4" w:space="0" w:color="4F6228"/>
              <w:bottom w:val="single" w:sz="4" w:space="0" w:color="4F6228"/>
              <w:right w:val="single" w:sz="4" w:space="0" w:color="4F6228"/>
            </w:tcBorders>
            <w:vAlign w:val="center"/>
          </w:tcPr>
          <w:p w:rsidR="00542E12" w:rsidRPr="00733964" w:rsidRDefault="00542E12" w:rsidP="00AD76BF">
            <w:pPr>
              <w:widowControl w:val="0"/>
              <w:autoSpaceDE w:val="0"/>
              <w:autoSpaceDN w:val="0"/>
              <w:adjustRightInd w:val="0"/>
              <w:contextualSpacing/>
              <w:jc w:val="center"/>
              <w:rPr>
                <w:rFonts w:eastAsia="Arial" w:cs="Calibri"/>
                <w:color w:val="000000"/>
                <w:sz w:val="20"/>
                <w:szCs w:val="20"/>
              </w:rPr>
            </w:pPr>
            <w:r w:rsidRPr="00733964">
              <w:rPr>
                <w:rFonts w:eastAsia="Arial" w:cs="Calibri"/>
                <w:color w:val="000000"/>
                <w:sz w:val="20"/>
                <w:szCs w:val="20"/>
              </w:rPr>
              <w:t>%</w:t>
            </w:r>
          </w:p>
        </w:tc>
      </w:tr>
      <w:tr w:rsidR="00542E12" w:rsidRPr="00733964" w:rsidTr="00E91143">
        <w:trPr>
          <w:trHeight w:val="55"/>
        </w:trPr>
        <w:tc>
          <w:tcPr>
            <w:tcW w:w="426" w:type="dxa"/>
            <w:tcBorders>
              <w:top w:val="single" w:sz="4" w:space="0" w:color="4F6228"/>
              <w:left w:val="single" w:sz="4" w:space="0" w:color="4F6228"/>
              <w:bottom w:val="single" w:sz="4" w:space="0" w:color="4F6228"/>
              <w:right w:val="single" w:sz="4" w:space="0" w:color="4F6228"/>
            </w:tcBorders>
          </w:tcPr>
          <w:p w:rsidR="00542E12" w:rsidRPr="00733964" w:rsidRDefault="00542E12" w:rsidP="00AD76BF">
            <w:pPr>
              <w:widowControl w:val="0"/>
              <w:autoSpaceDE w:val="0"/>
              <w:autoSpaceDN w:val="0"/>
              <w:adjustRightInd w:val="0"/>
              <w:contextualSpacing/>
              <w:jc w:val="center"/>
              <w:rPr>
                <w:rFonts w:eastAsia="Arial" w:cs="Calibri"/>
                <w:color w:val="000000"/>
                <w:sz w:val="20"/>
                <w:szCs w:val="20"/>
              </w:rPr>
            </w:pPr>
            <w:r w:rsidRPr="00733964">
              <w:rPr>
                <w:rFonts w:eastAsia="Arial" w:cs="Calibri"/>
                <w:color w:val="000000"/>
                <w:sz w:val="20"/>
                <w:szCs w:val="20"/>
              </w:rPr>
              <w:t>Κ2</w:t>
            </w:r>
          </w:p>
        </w:tc>
        <w:tc>
          <w:tcPr>
            <w:tcW w:w="6236" w:type="dxa"/>
            <w:tcBorders>
              <w:top w:val="single" w:sz="4" w:space="0" w:color="4F6228"/>
              <w:left w:val="single" w:sz="4" w:space="0" w:color="4F6228"/>
              <w:bottom w:val="single" w:sz="4" w:space="0" w:color="4F6228"/>
              <w:right w:val="single" w:sz="4" w:space="0" w:color="4F6228"/>
            </w:tcBorders>
          </w:tcPr>
          <w:p w:rsidR="00542E12" w:rsidRPr="00733964" w:rsidRDefault="00542E12" w:rsidP="008D7515">
            <w:pPr>
              <w:widowControl w:val="0"/>
              <w:autoSpaceDE w:val="0"/>
              <w:autoSpaceDN w:val="0"/>
              <w:adjustRightInd w:val="0"/>
              <w:contextualSpacing/>
              <w:rPr>
                <w:rFonts w:eastAsia="Arial" w:cs="Calibri"/>
                <w:color w:val="000000"/>
                <w:sz w:val="20"/>
                <w:szCs w:val="20"/>
              </w:rPr>
            </w:pPr>
          </w:p>
        </w:tc>
        <w:tc>
          <w:tcPr>
            <w:tcW w:w="1276" w:type="dxa"/>
            <w:tcBorders>
              <w:top w:val="single" w:sz="4" w:space="0" w:color="4F6228"/>
              <w:left w:val="single" w:sz="4" w:space="0" w:color="4F6228"/>
              <w:bottom w:val="single" w:sz="4" w:space="0" w:color="4F6228"/>
              <w:right w:val="single" w:sz="4" w:space="0" w:color="4F6228"/>
            </w:tcBorders>
          </w:tcPr>
          <w:p w:rsidR="00542E12" w:rsidRPr="00733964" w:rsidRDefault="00542E12" w:rsidP="00542E12">
            <w:pPr>
              <w:widowControl w:val="0"/>
              <w:autoSpaceDE w:val="0"/>
              <w:autoSpaceDN w:val="0"/>
              <w:adjustRightInd w:val="0"/>
              <w:contextualSpacing/>
              <w:jc w:val="center"/>
              <w:rPr>
                <w:rFonts w:eastAsia="Arial" w:cs="Calibri"/>
                <w:color w:val="000000"/>
                <w:sz w:val="20"/>
                <w:szCs w:val="20"/>
              </w:rPr>
            </w:pPr>
            <w:r w:rsidRPr="00733964">
              <w:rPr>
                <w:rFonts w:eastAsia="Arial" w:cs="Calibri"/>
                <w:color w:val="000000"/>
                <w:sz w:val="20"/>
                <w:szCs w:val="20"/>
              </w:rPr>
              <w:t>100-120</w:t>
            </w:r>
          </w:p>
        </w:tc>
        <w:tc>
          <w:tcPr>
            <w:tcW w:w="1275" w:type="dxa"/>
            <w:tcBorders>
              <w:top w:val="single" w:sz="4" w:space="0" w:color="4F6228"/>
              <w:left w:val="single" w:sz="4" w:space="0" w:color="4F6228"/>
              <w:bottom w:val="single" w:sz="4" w:space="0" w:color="4F6228"/>
              <w:right w:val="single" w:sz="4" w:space="0" w:color="4F6228"/>
            </w:tcBorders>
            <w:vAlign w:val="center"/>
          </w:tcPr>
          <w:p w:rsidR="00542E12" w:rsidRPr="00733964" w:rsidRDefault="00542E12" w:rsidP="00AD76BF">
            <w:pPr>
              <w:widowControl w:val="0"/>
              <w:autoSpaceDE w:val="0"/>
              <w:autoSpaceDN w:val="0"/>
              <w:adjustRightInd w:val="0"/>
              <w:contextualSpacing/>
              <w:jc w:val="center"/>
              <w:rPr>
                <w:rFonts w:eastAsia="Arial" w:cs="Calibri"/>
                <w:color w:val="000000"/>
                <w:sz w:val="20"/>
                <w:szCs w:val="20"/>
              </w:rPr>
            </w:pPr>
            <w:r w:rsidRPr="00733964">
              <w:rPr>
                <w:rFonts w:eastAsia="Arial" w:cs="Calibri"/>
                <w:color w:val="000000"/>
                <w:sz w:val="20"/>
                <w:szCs w:val="20"/>
              </w:rPr>
              <w:t>%</w:t>
            </w:r>
          </w:p>
        </w:tc>
      </w:tr>
      <w:tr w:rsidR="00542E12" w:rsidRPr="00733964" w:rsidTr="00E91143">
        <w:trPr>
          <w:trHeight w:val="55"/>
        </w:trPr>
        <w:tc>
          <w:tcPr>
            <w:tcW w:w="426" w:type="dxa"/>
            <w:tcBorders>
              <w:top w:val="single" w:sz="4" w:space="0" w:color="4F6228"/>
              <w:left w:val="single" w:sz="4" w:space="0" w:color="4F6228"/>
              <w:bottom w:val="single" w:sz="4" w:space="0" w:color="4F6228"/>
              <w:right w:val="single" w:sz="4" w:space="0" w:color="4F6228"/>
            </w:tcBorders>
          </w:tcPr>
          <w:p w:rsidR="00542E12" w:rsidRPr="00733964" w:rsidRDefault="00542E12" w:rsidP="00AD76BF">
            <w:pPr>
              <w:widowControl w:val="0"/>
              <w:autoSpaceDE w:val="0"/>
              <w:autoSpaceDN w:val="0"/>
              <w:adjustRightInd w:val="0"/>
              <w:contextualSpacing/>
              <w:jc w:val="center"/>
              <w:rPr>
                <w:rFonts w:eastAsia="Arial" w:cs="Calibri"/>
                <w:color w:val="000000"/>
                <w:sz w:val="20"/>
                <w:szCs w:val="20"/>
              </w:rPr>
            </w:pPr>
            <w:r w:rsidRPr="00733964">
              <w:rPr>
                <w:rFonts w:eastAsia="Arial" w:cs="Calibri"/>
                <w:color w:val="000000"/>
                <w:sz w:val="20"/>
                <w:szCs w:val="20"/>
              </w:rPr>
              <w:t>Κ3</w:t>
            </w:r>
          </w:p>
        </w:tc>
        <w:tc>
          <w:tcPr>
            <w:tcW w:w="6236" w:type="dxa"/>
            <w:tcBorders>
              <w:top w:val="single" w:sz="4" w:space="0" w:color="4F6228"/>
              <w:left w:val="single" w:sz="4" w:space="0" w:color="4F6228"/>
              <w:bottom w:val="single" w:sz="4" w:space="0" w:color="4F6228"/>
              <w:right w:val="single" w:sz="4" w:space="0" w:color="4F6228"/>
            </w:tcBorders>
          </w:tcPr>
          <w:p w:rsidR="00542E12" w:rsidRPr="00733964" w:rsidRDefault="00542E12" w:rsidP="008D7515">
            <w:pPr>
              <w:widowControl w:val="0"/>
              <w:autoSpaceDE w:val="0"/>
              <w:autoSpaceDN w:val="0"/>
              <w:adjustRightInd w:val="0"/>
              <w:contextualSpacing/>
              <w:rPr>
                <w:rFonts w:eastAsia="Arial" w:cs="Calibri"/>
                <w:color w:val="000000"/>
                <w:sz w:val="20"/>
                <w:szCs w:val="20"/>
              </w:rPr>
            </w:pPr>
          </w:p>
        </w:tc>
        <w:tc>
          <w:tcPr>
            <w:tcW w:w="1276" w:type="dxa"/>
            <w:tcBorders>
              <w:top w:val="single" w:sz="4" w:space="0" w:color="4F6228"/>
              <w:left w:val="single" w:sz="4" w:space="0" w:color="4F6228"/>
              <w:bottom w:val="single" w:sz="4" w:space="0" w:color="4F6228"/>
              <w:right w:val="single" w:sz="4" w:space="0" w:color="4F6228"/>
            </w:tcBorders>
          </w:tcPr>
          <w:p w:rsidR="00542E12" w:rsidRPr="00733964" w:rsidRDefault="00542E12" w:rsidP="00542E12">
            <w:pPr>
              <w:widowControl w:val="0"/>
              <w:autoSpaceDE w:val="0"/>
              <w:autoSpaceDN w:val="0"/>
              <w:adjustRightInd w:val="0"/>
              <w:contextualSpacing/>
              <w:jc w:val="center"/>
              <w:rPr>
                <w:rFonts w:eastAsia="Arial" w:cs="Calibri"/>
                <w:color w:val="000000"/>
                <w:sz w:val="20"/>
                <w:szCs w:val="20"/>
              </w:rPr>
            </w:pPr>
            <w:r w:rsidRPr="00733964">
              <w:rPr>
                <w:rFonts w:eastAsia="Arial" w:cs="Calibri"/>
                <w:color w:val="000000"/>
                <w:sz w:val="20"/>
                <w:szCs w:val="20"/>
              </w:rPr>
              <w:t>100-120</w:t>
            </w:r>
          </w:p>
        </w:tc>
        <w:tc>
          <w:tcPr>
            <w:tcW w:w="1275" w:type="dxa"/>
            <w:tcBorders>
              <w:top w:val="single" w:sz="4" w:space="0" w:color="4F6228"/>
              <w:left w:val="single" w:sz="4" w:space="0" w:color="4F6228"/>
              <w:bottom w:val="single" w:sz="4" w:space="0" w:color="4F6228"/>
              <w:right w:val="single" w:sz="4" w:space="0" w:color="4F6228"/>
            </w:tcBorders>
            <w:vAlign w:val="center"/>
          </w:tcPr>
          <w:p w:rsidR="00542E12" w:rsidRPr="00733964" w:rsidRDefault="00542E12" w:rsidP="00AD76BF">
            <w:pPr>
              <w:widowControl w:val="0"/>
              <w:autoSpaceDE w:val="0"/>
              <w:autoSpaceDN w:val="0"/>
              <w:adjustRightInd w:val="0"/>
              <w:contextualSpacing/>
              <w:jc w:val="center"/>
              <w:rPr>
                <w:rFonts w:eastAsia="Arial" w:cs="Calibri"/>
                <w:color w:val="000000"/>
                <w:sz w:val="20"/>
                <w:szCs w:val="20"/>
              </w:rPr>
            </w:pPr>
            <w:r w:rsidRPr="00733964">
              <w:rPr>
                <w:rFonts w:eastAsia="Arial" w:cs="Calibri"/>
                <w:color w:val="000000"/>
                <w:sz w:val="20"/>
                <w:szCs w:val="20"/>
              </w:rPr>
              <w:t>%</w:t>
            </w:r>
          </w:p>
        </w:tc>
      </w:tr>
      <w:tr w:rsidR="00542E12" w:rsidRPr="00733964" w:rsidTr="00E91143">
        <w:trPr>
          <w:trHeight w:val="145"/>
        </w:trPr>
        <w:tc>
          <w:tcPr>
            <w:tcW w:w="426" w:type="dxa"/>
            <w:tcBorders>
              <w:top w:val="single" w:sz="4" w:space="0" w:color="4F6228"/>
              <w:left w:val="single" w:sz="4" w:space="0" w:color="4F6228"/>
              <w:bottom w:val="single" w:sz="4" w:space="0" w:color="4F6228"/>
              <w:right w:val="single" w:sz="4" w:space="0" w:color="4F6228"/>
            </w:tcBorders>
          </w:tcPr>
          <w:p w:rsidR="00542E12" w:rsidRPr="00733964" w:rsidRDefault="00542E12" w:rsidP="00AD76BF">
            <w:pPr>
              <w:widowControl w:val="0"/>
              <w:autoSpaceDE w:val="0"/>
              <w:autoSpaceDN w:val="0"/>
              <w:adjustRightInd w:val="0"/>
              <w:contextualSpacing/>
              <w:jc w:val="center"/>
              <w:rPr>
                <w:rFonts w:eastAsia="Arial" w:cs="Calibri"/>
                <w:color w:val="000000"/>
                <w:sz w:val="20"/>
                <w:szCs w:val="20"/>
              </w:rPr>
            </w:pPr>
            <w:r w:rsidRPr="00733964">
              <w:rPr>
                <w:rFonts w:eastAsia="Arial" w:cs="Calibri"/>
                <w:color w:val="000000"/>
                <w:sz w:val="20"/>
                <w:szCs w:val="20"/>
              </w:rPr>
              <w:t>Κν</w:t>
            </w:r>
          </w:p>
        </w:tc>
        <w:tc>
          <w:tcPr>
            <w:tcW w:w="6236" w:type="dxa"/>
            <w:tcBorders>
              <w:top w:val="single" w:sz="4" w:space="0" w:color="4F6228"/>
              <w:left w:val="single" w:sz="4" w:space="0" w:color="4F6228"/>
              <w:bottom w:val="single" w:sz="4" w:space="0" w:color="4F6228"/>
              <w:right w:val="single" w:sz="4" w:space="0" w:color="4F6228"/>
            </w:tcBorders>
          </w:tcPr>
          <w:p w:rsidR="00542E12" w:rsidRPr="00733964" w:rsidRDefault="00542E12" w:rsidP="008D7515">
            <w:pPr>
              <w:widowControl w:val="0"/>
              <w:autoSpaceDE w:val="0"/>
              <w:autoSpaceDN w:val="0"/>
              <w:adjustRightInd w:val="0"/>
              <w:contextualSpacing/>
              <w:rPr>
                <w:rFonts w:eastAsia="Arial" w:cs="Calibri"/>
                <w:color w:val="000000"/>
                <w:sz w:val="20"/>
                <w:szCs w:val="20"/>
              </w:rPr>
            </w:pPr>
          </w:p>
        </w:tc>
        <w:tc>
          <w:tcPr>
            <w:tcW w:w="1276" w:type="dxa"/>
            <w:tcBorders>
              <w:top w:val="single" w:sz="4" w:space="0" w:color="4F6228"/>
              <w:left w:val="single" w:sz="4" w:space="0" w:color="4F6228"/>
              <w:bottom w:val="single" w:sz="4" w:space="0" w:color="4F6228"/>
              <w:right w:val="single" w:sz="4" w:space="0" w:color="4F6228"/>
            </w:tcBorders>
          </w:tcPr>
          <w:p w:rsidR="00542E12" w:rsidRPr="00733964" w:rsidRDefault="00542E12" w:rsidP="00542E12">
            <w:pPr>
              <w:widowControl w:val="0"/>
              <w:autoSpaceDE w:val="0"/>
              <w:autoSpaceDN w:val="0"/>
              <w:adjustRightInd w:val="0"/>
              <w:contextualSpacing/>
              <w:jc w:val="center"/>
              <w:rPr>
                <w:rFonts w:eastAsia="Arial" w:cs="Calibri"/>
                <w:color w:val="000000"/>
                <w:sz w:val="20"/>
                <w:szCs w:val="20"/>
              </w:rPr>
            </w:pPr>
            <w:r w:rsidRPr="00733964">
              <w:rPr>
                <w:rFonts w:eastAsia="Arial" w:cs="Calibri"/>
                <w:color w:val="000000"/>
                <w:sz w:val="20"/>
                <w:szCs w:val="20"/>
              </w:rPr>
              <w:t>100-120</w:t>
            </w:r>
          </w:p>
        </w:tc>
        <w:tc>
          <w:tcPr>
            <w:tcW w:w="1275" w:type="dxa"/>
            <w:tcBorders>
              <w:top w:val="single" w:sz="4" w:space="0" w:color="4F6228"/>
              <w:left w:val="single" w:sz="4" w:space="0" w:color="4F6228"/>
              <w:bottom w:val="single" w:sz="4" w:space="0" w:color="4F6228"/>
              <w:right w:val="single" w:sz="4" w:space="0" w:color="4F6228"/>
            </w:tcBorders>
            <w:vAlign w:val="center"/>
          </w:tcPr>
          <w:p w:rsidR="00542E12" w:rsidRPr="00733964" w:rsidRDefault="00542E12" w:rsidP="00AD76BF">
            <w:pPr>
              <w:widowControl w:val="0"/>
              <w:autoSpaceDE w:val="0"/>
              <w:autoSpaceDN w:val="0"/>
              <w:adjustRightInd w:val="0"/>
              <w:contextualSpacing/>
              <w:jc w:val="center"/>
              <w:rPr>
                <w:rFonts w:eastAsia="Arial" w:cs="Calibri"/>
                <w:color w:val="000000"/>
                <w:sz w:val="20"/>
                <w:szCs w:val="20"/>
              </w:rPr>
            </w:pPr>
            <w:r w:rsidRPr="00733964">
              <w:rPr>
                <w:rFonts w:eastAsia="Arial" w:cs="Calibri"/>
                <w:color w:val="000000"/>
                <w:sz w:val="20"/>
                <w:szCs w:val="20"/>
              </w:rPr>
              <w:t>%</w:t>
            </w:r>
          </w:p>
        </w:tc>
      </w:tr>
      <w:tr w:rsidR="00AD76BF" w:rsidRPr="00733964" w:rsidTr="00E91143">
        <w:trPr>
          <w:trHeight w:val="41"/>
        </w:trPr>
        <w:tc>
          <w:tcPr>
            <w:tcW w:w="7938" w:type="dxa"/>
            <w:gridSpan w:val="3"/>
            <w:tcBorders>
              <w:top w:val="single" w:sz="4" w:space="0" w:color="4F6228"/>
              <w:left w:val="single" w:sz="4" w:space="0" w:color="4F6228"/>
              <w:bottom w:val="single" w:sz="4" w:space="0" w:color="4F6228"/>
              <w:right w:val="single" w:sz="4" w:space="0" w:color="4F6228"/>
            </w:tcBorders>
          </w:tcPr>
          <w:p w:rsidR="00AD76BF" w:rsidRPr="00733964" w:rsidRDefault="00023D03" w:rsidP="00023D03">
            <w:pPr>
              <w:widowControl w:val="0"/>
              <w:autoSpaceDE w:val="0"/>
              <w:autoSpaceDN w:val="0"/>
              <w:adjustRightInd w:val="0"/>
              <w:ind w:right="85"/>
              <w:contextualSpacing/>
              <w:jc w:val="right"/>
              <w:rPr>
                <w:rFonts w:eastAsia="Arial" w:cs="Calibri"/>
                <w:b/>
                <w:color w:val="000000"/>
                <w:sz w:val="20"/>
                <w:szCs w:val="20"/>
              </w:rPr>
            </w:pPr>
            <w:r w:rsidRPr="00733964">
              <w:rPr>
                <w:rFonts w:eastAsia="Arial" w:cs="Calibri"/>
                <w:b/>
                <w:color w:val="000000"/>
                <w:sz w:val="20"/>
                <w:szCs w:val="20"/>
              </w:rPr>
              <w:t>Άθροισμα συντελεστών βαρύτητας</w:t>
            </w:r>
            <w:r w:rsidR="00AD76BF" w:rsidRPr="00733964">
              <w:rPr>
                <w:rFonts w:eastAsia="Arial" w:cs="Calibri"/>
                <w:b/>
                <w:color w:val="000000"/>
                <w:sz w:val="20"/>
                <w:szCs w:val="20"/>
              </w:rPr>
              <w:t xml:space="preserve"> (Β)</w:t>
            </w:r>
          </w:p>
        </w:tc>
        <w:tc>
          <w:tcPr>
            <w:tcW w:w="1275" w:type="dxa"/>
            <w:tcBorders>
              <w:top w:val="single" w:sz="4" w:space="0" w:color="4F6228"/>
              <w:left w:val="single" w:sz="4" w:space="0" w:color="4F6228"/>
              <w:bottom w:val="single" w:sz="4" w:space="0" w:color="4F6228"/>
              <w:right w:val="single" w:sz="4" w:space="0" w:color="4F6228"/>
            </w:tcBorders>
            <w:vAlign w:val="center"/>
          </w:tcPr>
          <w:p w:rsidR="00AD76BF" w:rsidRPr="00733964" w:rsidRDefault="00AD76BF" w:rsidP="00AD76BF">
            <w:pPr>
              <w:widowControl w:val="0"/>
              <w:autoSpaceDE w:val="0"/>
              <w:autoSpaceDN w:val="0"/>
              <w:adjustRightInd w:val="0"/>
              <w:contextualSpacing/>
              <w:jc w:val="center"/>
              <w:rPr>
                <w:rFonts w:eastAsia="Arial" w:cs="Calibri"/>
                <w:color w:val="000000"/>
                <w:sz w:val="20"/>
                <w:szCs w:val="20"/>
              </w:rPr>
            </w:pPr>
            <w:r w:rsidRPr="00733964">
              <w:rPr>
                <w:rFonts w:eastAsia="Arial" w:cs="Calibri"/>
                <w:color w:val="000000"/>
                <w:sz w:val="20"/>
                <w:szCs w:val="20"/>
              </w:rPr>
              <w:t>100%</w:t>
            </w:r>
          </w:p>
        </w:tc>
      </w:tr>
    </w:tbl>
    <w:p w:rsidR="00AD76BF" w:rsidRPr="00733964" w:rsidRDefault="00AD76BF" w:rsidP="00E91143">
      <w:pPr>
        <w:ind w:left="426"/>
        <w:contextualSpacing/>
        <w:rPr>
          <w:rFonts w:cs="Calibri"/>
          <w:szCs w:val="22"/>
        </w:rPr>
      </w:pPr>
    </w:p>
    <w:p w:rsidR="006F359F" w:rsidRPr="00733964" w:rsidRDefault="0017089C" w:rsidP="00E91143">
      <w:pPr>
        <w:ind w:left="426"/>
        <w:contextualSpacing/>
        <w:rPr>
          <w:rFonts w:cs="Calibri"/>
          <w:szCs w:val="22"/>
        </w:rPr>
      </w:pPr>
      <w:r w:rsidRPr="0017089C">
        <w:rPr>
          <w:rFonts w:cs="Calibri"/>
          <w:szCs w:val="22"/>
        </w:rPr>
        <w:t xml:space="preserve">Η συνολική βαθμολογία </w:t>
      </w:r>
      <w:r>
        <w:rPr>
          <w:rFonts w:cs="Calibri"/>
          <w:szCs w:val="22"/>
        </w:rPr>
        <w:t xml:space="preserve">της </w:t>
      </w:r>
      <w:r w:rsidRPr="0017089C">
        <w:rPr>
          <w:rFonts w:cs="Calibri"/>
          <w:szCs w:val="22"/>
        </w:rPr>
        <w:t>τεχνικής προσφοράς</w:t>
      </w:r>
      <w:r>
        <w:rPr>
          <w:rFonts w:cs="Calibri"/>
          <w:szCs w:val="22"/>
        </w:rPr>
        <w:t xml:space="preserve"> προκύπτει από τον παρακάτω τύπο:</w:t>
      </w:r>
    </w:p>
    <w:p w:rsidR="0017089C" w:rsidRDefault="00843435" w:rsidP="00E91143">
      <w:pPr>
        <w:ind w:left="426"/>
        <w:contextualSpacing/>
        <w:rPr>
          <w:rFonts w:cs="Calibri"/>
          <w:szCs w:val="22"/>
        </w:rPr>
      </w:pPr>
      <w:r>
        <w:rPr>
          <w:rFonts w:cs="Calibri"/>
          <w:szCs w:val="22"/>
        </w:rPr>
        <w:t>Τ</w:t>
      </w:r>
      <w:r w:rsidR="00AF05BF" w:rsidRPr="007A4A62">
        <w:rPr>
          <w:rFonts w:cs="Calibri"/>
          <w:szCs w:val="22"/>
        </w:rPr>
        <w:t xml:space="preserve"> = σ</w:t>
      </w:r>
      <w:r w:rsidR="00AF05BF" w:rsidRPr="00B358F9">
        <w:rPr>
          <w:rFonts w:cs="Calibri"/>
          <w:szCs w:val="22"/>
          <w:vertAlign w:val="subscript"/>
        </w:rPr>
        <w:t>1</w:t>
      </w:r>
      <w:r w:rsidR="00AF05BF">
        <w:rPr>
          <w:rFonts w:cs="Calibri"/>
          <w:szCs w:val="22"/>
        </w:rPr>
        <w:t xml:space="preserve"> </w:t>
      </w:r>
      <w:r w:rsidR="00AF05BF" w:rsidRPr="007A4A62">
        <w:rPr>
          <w:rFonts w:cs="Calibri"/>
          <w:szCs w:val="22"/>
        </w:rPr>
        <w:t xml:space="preserve">x </w:t>
      </w:r>
      <w:r w:rsidR="006E4E2F">
        <w:rPr>
          <w:rFonts w:cs="Calibri"/>
          <w:szCs w:val="22"/>
        </w:rPr>
        <w:t>κ</w:t>
      </w:r>
      <w:r w:rsidR="00AF05BF" w:rsidRPr="00B358F9">
        <w:rPr>
          <w:rFonts w:cs="Calibri"/>
          <w:szCs w:val="22"/>
          <w:vertAlign w:val="subscript"/>
        </w:rPr>
        <w:t>1</w:t>
      </w:r>
      <w:r w:rsidR="00AF05BF" w:rsidRPr="007A4A62">
        <w:rPr>
          <w:rFonts w:cs="Calibri"/>
          <w:szCs w:val="22"/>
        </w:rPr>
        <w:t xml:space="preserve"> + σ</w:t>
      </w:r>
      <w:r w:rsidR="00AF05BF" w:rsidRPr="00B358F9">
        <w:rPr>
          <w:rFonts w:cs="Calibri"/>
          <w:szCs w:val="22"/>
          <w:vertAlign w:val="subscript"/>
        </w:rPr>
        <w:t>2</w:t>
      </w:r>
      <w:r w:rsidR="00AF05BF">
        <w:rPr>
          <w:rFonts w:cs="Calibri"/>
          <w:szCs w:val="22"/>
        </w:rPr>
        <w:t xml:space="preserve"> </w:t>
      </w:r>
      <w:r w:rsidR="00AF05BF" w:rsidRPr="007A4A62">
        <w:rPr>
          <w:rFonts w:cs="Calibri"/>
          <w:szCs w:val="22"/>
        </w:rPr>
        <w:t xml:space="preserve">x </w:t>
      </w:r>
      <w:r w:rsidR="006E4E2F">
        <w:rPr>
          <w:rFonts w:cs="Calibri"/>
          <w:szCs w:val="22"/>
        </w:rPr>
        <w:t>κ</w:t>
      </w:r>
      <w:r w:rsidR="00AF05BF" w:rsidRPr="00B358F9">
        <w:rPr>
          <w:rFonts w:cs="Calibri"/>
          <w:szCs w:val="22"/>
          <w:vertAlign w:val="subscript"/>
        </w:rPr>
        <w:t>2</w:t>
      </w:r>
      <w:r w:rsidR="00AF05BF" w:rsidRPr="007A4A62">
        <w:rPr>
          <w:rFonts w:cs="Calibri"/>
          <w:szCs w:val="22"/>
        </w:rPr>
        <w:t xml:space="preserve"> +..+</w:t>
      </w:r>
      <w:r w:rsidR="00AF05BF">
        <w:rPr>
          <w:rFonts w:cs="Calibri"/>
          <w:szCs w:val="22"/>
        </w:rPr>
        <w:t xml:space="preserve"> </w:t>
      </w:r>
      <w:r w:rsidR="00AF05BF" w:rsidRPr="007A4A62">
        <w:rPr>
          <w:rFonts w:cs="Calibri"/>
          <w:szCs w:val="22"/>
        </w:rPr>
        <w:t>σ</w:t>
      </w:r>
      <w:r w:rsidR="00AF05BF" w:rsidRPr="00B358F9">
        <w:rPr>
          <w:rFonts w:cs="Calibri"/>
          <w:szCs w:val="22"/>
          <w:vertAlign w:val="subscript"/>
        </w:rPr>
        <w:t>ν</w:t>
      </w:r>
      <w:r w:rsidR="00AF05BF">
        <w:rPr>
          <w:rFonts w:cs="Calibri"/>
          <w:szCs w:val="22"/>
        </w:rPr>
        <w:t xml:space="preserve"> </w:t>
      </w:r>
      <w:r w:rsidR="00AF05BF" w:rsidRPr="007A4A62">
        <w:rPr>
          <w:rFonts w:cs="Calibri"/>
          <w:szCs w:val="22"/>
        </w:rPr>
        <w:t xml:space="preserve">x </w:t>
      </w:r>
      <w:r w:rsidR="006E4E2F">
        <w:rPr>
          <w:rFonts w:cs="Calibri"/>
          <w:szCs w:val="22"/>
        </w:rPr>
        <w:t>κ</w:t>
      </w:r>
      <w:r w:rsidR="00AF05BF" w:rsidRPr="00B358F9">
        <w:rPr>
          <w:rFonts w:cs="Calibri"/>
          <w:szCs w:val="22"/>
          <w:vertAlign w:val="subscript"/>
        </w:rPr>
        <w:t>ν</w:t>
      </w:r>
      <w:r w:rsidR="00AF05BF" w:rsidRPr="007A4A62">
        <w:rPr>
          <w:rFonts w:cs="Calibri"/>
          <w:szCs w:val="22"/>
        </w:rPr>
        <w:t xml:space="preserve"> </w:t>
      </w:r>
    </w:p>
    <w:p w:rsidR="0017089C" w:rsidRDefault="0017089C" w:rsidP="00E91143">
      <w:pPr>
        <w:ind w:left="426"/>
        <w:contextualSpacing/>
        <w:rPr>
          <w:rFonts w:cs="Calibri"/>
          <w:szCs w:val="22"/>
        </w:rPr>
      </w:pPr>
      <w:r>
        <w:rPr>
          <w:rFonts w:cs="Calibri"/>
          <w:szCs w:val="22"/>
        </w:rPr>
        <w:t>ό</w:t>
      </w:r>
      <w:r w:rsidR="00AF05BF" w:rsidRPr="007A4A62">
        <w:rPr>
          <w:rFonts w:cs="Calibri"/>
          <w:szCs w:val="22"/>
        </w:rPr>
        <w:t>που</w:t>
      </w:r>
      <w:r>
        <w:rPr>
          <w:rFonts w:cs="Calibri"/>
          <w:szCs w:val="22"/>
        </w:rPr>
        <w:t>:</w:t>
      </w:r>
    </w:p>
    <w:p w:rsidR="0017089C" w:rsidRDefault="00AF05BF" w:rsidP="00E91143">
      <w:pPr>
        <w:ind w:left="426"/>
        <w:contextualSpacing/>
        <w:rPr>
          <w:rFonts w:cs="Calibri"/>
          <w:szCs w:val="22"/>
        </w:rPr>
      </w:pPr>
      <w:r w:rsidRPr="007A4A62">
        <w:rPr>
          <w:rFonts w:cs="Calibri"/>
          <w:szCs w:val="22"/>
        </w:rPr>
        <w:t>«σ</w:t>
      </w:r>
      <w:r w:rsidRPr="006E4E2F">
        <w:rPr>
          <w:rFonts w:cs="Calibri"/>
          <w:szCs w:val="22"/>
          <w:vertAlign w:val="subscript"/>
        </w:rPr>
        <w:t>ν</w:t>
      </w:r>
      <w:r w:rsidRPr="007A4A62">
        <w:rPr>
          <w:rFonts w:cs="Calibri"/>
          <w:szCs w:val="22"/>
        </w:rPr>
        <w:t>» είναι ο συντελεστής βαρύτητας,</w:t>
      </w:r>
    </w:p>
    <w:p w:rsidR="0017089C" w:rsidRPr="0017089C" w:rsidRDefault="00AF05BF" w:rsidP="00E91143">
      <w:pPr>
        <w:ind w:left="426"/>
        <w:contextualSpacing/>
        <w:rPr>
          <w:rFonts w:cs="Calibri"/>
          <w:szCs w:val="22"/>
        </w:rPr>
      </w:pPr>
      <w:r w:rsidRPr="007A4A62">
        <w:rPr>
          <w:rFonts w:cs="Calibri"/>
          <w:szCs w:val="22"/>
        </w:rPr>
        <w:t>«</w:t>
      </w:r>
      <w:r w:rsidR="006E4E2F">
        <w:rPr>
          <w:rFonts w:cs="Calibri"/>
          <w:szCs w:val="22"/>
        </w:rPr>
        <w:t>κ</w:t>
      </w:r>
      <w:r w:rsidRPr="006E4E2F">
        <w:rPr>
          <w:rFonts w:cs="Calibri"/>
          <w:szCs w:val="22"/>
          <w:vertAlign w:val="subscript"/>
        </w:rPr>
        <w:t>ν</w:t>
      </w:r>
      <w:r w:rsidRPr="007A4A62">
        <w:rPr>
          <w:rFonts w:cs="Calibri"/>
          <w:szCs w:val="22"/>
        </w:rPr>
        <w:t>»</w:t>
      </w:r>
      <w:r>
        <w:rPr>
          <w:rFonts w:cs="Calibri"/>
          <w:szCs w:val="22"/>
        </w:rPr>
        <w:t xml:space="preserve"> </w:t>
      </w:r>
      <w:r w:rsidRPr="007A4A62">
        <w:rPr>
          <w:rFonts w:cs="Calibri"/>
          <w:szCs w:val="22"/>
        </w:rPr>
        <w:t>η βαθμολογία του κριτηρίου αξιολόγησης</w:t>
      </w:r>
      <w:r w:rsidR="0017089C" w:rsidRPr="0017089C">
        <w:rPr>
          <w:rFonts w:cs="Calibri"/>
          <w:szCs w:val="22"/>
        </w:rPr>
        <w:t xml:space="preserve">, </w:t>
      </w:r>
      <w:r w:rsidR="0017089C">
        <w:rPr>
          <w:rFonts w:cs="Calibri"/>
          <w:szCs w:val="22"/>
        </w:rPr>
        <w:t>και</w:t>
      </w:r>
    </w:p>
    <w:p w:rsidR="00AF05BF" w:rsidRDefault="0017089C" w:rsidP="00E91143">
      <w:pPr>
        <w:ind w:left="426"/>
        <w:contextualSpacing/>
        <w:rPr>
          <w:rFonts w:cs="Calibri"/>
          <w:szCs w:val="22"/>
        </w:rPr>
      </w:pPr>
      <w:r>
        <w:rPr>
          <w:rFonts w:cs="Calibri"/>
          <w:szCs w:val="22"/>
        </w:rPr>
        <w:t>«</w:t>
      </w:r>
      <w:r w:rsidR="00843435">
        <w:rPr>
          <w:rFonts w:cs="Calibri"/>
          <w:szCs w:val="22"/>
        </w:rPr>
        <w:t>Τ</w:t>
      </w:r>
      <w:r>
        <w:rPr>
          <w:rFonts w:cs="Calibri"/>
          <w:szCs w:val="22"/>
        </w:rPr>
        <w:t>»</w:t>
      </w:r>
      <w:r w:rsidR="00AF05BF" w:rsidRPr="007A4A62">
        <w:rPr>
          <w:rFonts w:cs="Calibri"/>
          <w:szCs w:val="22"/>
        </w:rPr>
        <w:t xml:space="preserve"> η συνολική βαθμολογία της τεχνικής προσφοράς.</w:t>
      </w:r>
    </w:p>
    <w:p w:rsidR="002A4DB6" w:rsidRDefault="002A4DB6" w:rsidP="00E91143">
      <w:pPr>
        <w:ind w:left="426"/>
        <w:contextualSpacing/>
        <w:rPr>
          <w:rFonts w:cs="Calibri"/>
          <w:szCs w:val="22"/>
        </w:rPr>
      </w:pPr>
    </w:p>
    <w:p w:rsidR="00AF05BF" w:rsidRDefault="00AF05BF" w:rsidP="00E91143">
      <w:pPr>
        <w:ind w:left="426"/>
        <w:contextualSpacing/>
        <w:rPr>
          <w:rFonts w:cs="Calibri"/>
          <w:i/>
          <w:color w:val="002060"/>
          <w:szCs w:val="22"/>
        </w:rPr>
      </w:pPr>
      <w:r>
        <w:rPr>
          <w:rFonts w:cs="Calibri"/>
          <w:szCs w:val="22"/>
        </w:rPr>
        <w:t>Η</w:t>
      </w:r>
      <w:r w:rsidR="002A4DB6">
        <w:rPr>
          <w:rFonts w:cs="Calibri"/>
          <w:szCs w:val="22"/>
        </w:rPr>
        <w:t xml:space="preserve"> πλέον συμφέρουσα από οικονομική άποψη προσφορά προκύπτει:</w:t>
      </w:r>
    </w:p>
    <w:p w:rsidR="000F5B77" w:rsidRDefault="00AF05BF" w:rsidP="00E91143">
      <w:pPr>
        <w:ind w:left="426"/>
        <w:contextualSpacing/>
        <w:rPr>
          <w:rFonts w:cs="Calibri"/>
          <w:i/>
          <w:color w:val="002060"/>
          <w:szCs w:val="22"/>
        </w:rPr>
      </w:pPr>
      <w:r w:rsidRPr="004552B8">
        <w:rPr>
          <w:rFonts w:cs="Calibri"/>
          <w:i/>
          <w:color w:val="548DD4" w:themeColor="text2" w:themeTint="99"/>
          <w:szCs w:val="22"/>
        </w:rPr>
        <w:lastRenderedPageBreak/>
        <w:t>[</w:t>
      </w:r>
      <w:r w:rsidRPr="004552B8">
        <w:rPr>
          <w:rFonts w:cs="Calibri"/>
          <w:b/>
          <w:i/>
          <w:color w:val="548DD4" w:themeColor="text2" w:themeTint="99"/>
          <w:szCs w:val="22"/>
        </w:rPr>
        <w:t>κατ’ επιλογή</w:t>
      </w:r>
      <w:r w:rsidR="002A4DB6" w:rsidRPr="004552B8">
        <w:rPr>
          <w:rFonts w:cs="Calibri"/>
          <w:i/>
          <w:color w:val="548DD4" w:themeColor="text2" w:themeTint="99"/>
          <w:szCs w:val="22"/>
        </w:rPr>
        <w:t xml:space="preserve">, </w:t>
      </w:r>
      <w:r w:rsidR="000F5B77" w:rsidRPr="004552B8">
        <w:rPr>
          <w:rFonts w:cs="Calibri"/>
          <w:i/>
          <w:color w:val="548DD4" w:themeColor="text2" w:themeTint="99"/>
          <w:szCs w:val="22"/>
        </w:rPr>
        <w:t>σύμφωνα με το άρθρο 86 του Ν. 4412/2016</w:t>
      </w:r>
      <w:r w:rsidRPr="004552B8">
        <w:rPr>
          <w:rFonts w:cs="Calibri"/>
          <w:i/>
          <w:color w:val="548DD4" w:themeColor="text2" w:themeTint="99"/>
          <w:szCs w:val="22"/>
        </w:rPr>
        <w:t xml:space="preserve">, </w:t>
      </w:r>
      <w:r w:rsidRPr="004552B8">
        <w:rPr>
          <w:rFonts w:cs="Calibri"/>
          <w:b/>
          <w:i/>
          <w:color w:val="548DD4" w:themeColor="text2" w:themeTint="99"/>
          <w:szCs w:val="22"/>
        </w:rPr>
        <w:t xml:space="preserve">για </w:t>
      </w:r>
      <w:r w:rsidR="003761DE" w:rsidRPr="004552B8">
        <w:rPr>
          <w:rFonts w:cs="Calibri"/>
          <w:b/>
          <w:i/>
          <w:color w:val="548DD4" w:themeColor="text2" w:themeTint="99"/>
          <w:szCs w:val="22"/>
        </w:rPr>
        <w:t>δημόσιες συμβάσεις προμηθειών και παροχής γενικών υπηρεσιών</w:t>
      </w:r>
      <w:r w:rsidR="000F5B77" w:rsidRPr="004552B8">
        <w:rPr>
          <w:rFonts w:cs="Calibri"/>
          <w:i/>
          <w:color w:val="548DD4" w:themeColor="text2" w:themeTint="99"/>
          <w:szCs w:val="22"/>
        </w:rPr>
        <w:t>]</w:t>
      </w:r>
    </w:p>
    <w:p w:rsidR="007A4A62" w:rsidRDefault="000E1AA0" w:rsidP="00E91143">
      <w:pPr>
        <w:ind w:left="426"/>
        <w:contextualSpacing/>
        <w:rPr>
          <w:rFonts w:cs="Calibri"/>
          <w:szCs w:val="22"/>
        </w:rPr>
      </w:pPr>
      <w:r w:rsidRPr="000E1AA0">
        <w:rPr>
          <w:rFonts w:cs="Calibri"/>
          <w:szCs w:val="22"/>
        </w:rPr>
        <w:t>Ως εκείνη που παρουσιάζει το</w:t>
      </w:r>
      <w:r w:rsidR="001E25A0">
        <w:rPr>
          <w:rFonts w:cs="Calibri"/>
          <w:szCs w:val="22"/>
        </w:rPr>
        <w:t>ν</w:t>
      </w:r>
      <w:r w:rsidRPr="000E1AA0">
        <w:rPr>
          <w:rFonts w:cs="Calibri"/>
          <w:szCs w:val="22"/>
        </w:rPr>
        <w:t xml:space="preserve"> </w:t>
      </w:r>
      <w:r w:rsidRPr="001E25A0">
        <w:rPr>
          <w:rFonts w:cs="Calibri"/>
          <w:b/>
          <w:szCs w:val="22"/>
          <w:u w:val="single"/>
        </w:rPr>
        <w:t xml:space="preserve">μικρότερο λόγο </w:t>
      </w:r>
      <w:r w:rsidR="00E063CA" w:rsidRPr="001E25A0">
        <w:rPr>
          <w:rFonts w:cs="Calibri"/>
          <w:b/>
          <w:szCs w:val="22"/>
          <w:u w:val="single"/>
        </w:rPr>
        <w:t>(Λ)</w:t>
      </w:r>
      <w:r w:rsidR="00E063CA">
        <w:rPr>
          <w:rFonts w:cs="Calibri"/>
          <w:szCs w:val="22"/>
        </w:rPr>
        <w:t xml:space="preserve"> </w:t>
      </w:r>
      <w:r w:rsidRPr="000E1AA0">
        <w:rPr>
          <w:rFonts w:cs="Calibri"/>
          <w:szCs w:val="22"/>
        </w:rPr>
        <w:t>της προσφερόμενης τιμής της προσφοράς προς τη βαθμολογία των κριτηρίων αξιολόγησης</w:t>
      </w:r>
      <w:r>
        <w:rPr>
          <w:rFonts w:cs="Calibri"/>
          <w:szCs w:val="22"/>
        </w:rPr>
        <w:t xml:space="preserve"> </w:t>
      </w:r>
      <w:r w:rsidRPr="000E1AA0">
        <w:rPr>
          <w:rFonts w:cs="Calibri"/>
          <w:szCs w:val="22"/>
        </w:rPr>
        <w:t>που δεν αφορούν την τιμή ή το κόστος.</w:t>
      </w:r>
    </w:p>
    <w:p w:rsidR="000E1AA0" w:rsidRDefault="00E063CA" w:rsidP="00E91143">
      <w:pPr>
        <w:ind w:left="426"/>
        <w:contextualSpacing/>
        <w:rPr>
          <w:rFonts w:cs="Calibri"/>
          <w:szCs w:val="22"/>
        </w:rPr>
      </w:pPr>
      <m:oMathPara>
        <m:oMath>
          <m:r>
            <w:rPr>
              <w:rFonts w:ascii="Cambria Math" w:hAnsi="Cambria Math" w:cs="Calibri"/>
              <w:szCs w:val="22"/>
            </w:rPr>
            <m:t xml:space="preserve">Λ= </m:t>
          </m:r>
          <m:f>
            <m:fPr>
              <m:ctrlPr>
                <w:rPr>
                  <w:rFonts w:ascii="Cambria Math" w:hAnsi="Cambria Math" w:cs="Calibri"/>
                  <w:i/>
                  <w:szCs w:val="22"/>
                </w:rPr>
              </m:ctrlPr>
            </m:fPr>
            <m:num>
              <m:r>
                <w:rPr>
                  <w:rFonts w:ascii="Cambria Math" w:hAnsi="Cambria Math" w:cs="Calibri"/>
                  <w:szCs w:val="22"/>
                </w:rPr>
                <m:t>προσφερόμενη τιμή</m:t>
              </m:r>
            </m:num>
            <m:den>
              <m:r>
                <w:rPr>
                  <w:rFonts w:ascii="Cambria Math" w:hAnsi="Cambria Math" w:cs="Calibri"/>
                  <w:szCs w:val="22"/>
                </w:rPr>
                <m:t>βαθμολογία κριτηρίων αξιολόγησης</m:t>
              </m:r>
            </m:den>
          </m:f>
          <m:r>
            <w:rPr>
              <w:rFonts w:ascii="Cambria Math" w:hAnsi="Cambria Math" w:cs="Calibri"/>
              <w:szCs w:val="22"/>
            </w:rPr>
            <m:t xml:space="preserve"> </m:t>
          </m:r>
        </m:oMath>
      </m:oMathPara>
    </w:p>
    <w:p w:rsidR="00E063CA" w:rsidRDefault="00E063CA" w:rsidP="00E91143">
      <w:pPr>
        <w:ind w:left="426"/>
        <w:contextualSpacing/>
        <w:rPr>
          <w:rFonts w:cs="Calibri"/>
          <w:i/>
          <w:color w:val="17365D" w:themeColor="text2" w:themeShade="BF"/>
          <w:szCs w:val="22"/>
        </w:rPr>
      </w:pPr>
    </w:p>
    <w:p w:rsidR="00E063CA" w:rsidRDefault="00E063CA" w:rsidP="00E91143">
      <w:pPr>
        <w:ind w:left="426"/>
        <w:contextualSpacing/>
        <w:rPr>
          <w:rFonts w:cs="Calibri"/>
          <w:szCs w:val="22"/>
        </w:rPr>
      </w:pPr>
      <w:r w:rsidRPr="00E063CA">
        <w:rPr>
          <w:rFonts w:cs="Calibri"/>
          <w:i/>
          <w:color w:val="17365D" w:themeColor="text2" w:themeShade="BF"/>
          <w:szCs w:val="22"/>
        </w:rPr>
        <w:t>[</w:t>
      </w:r>
      <w:r w:rsidRPr="00595456">
        <w:rPr>
          <w:rFonts w:cs="Calibri"/>
          <w:b/>
          <w:i/>
          <w:color w:val="548DD4" w:themeColor="text2" w:themeTint="99"/>
          <w:szCs w:val="22"/>
        </w:rPr>
        <w:t>ή κατ’ επιλογή</w:t>
      </w:r>
      <w:r>
        <w:rPr>
          <w:rFonts w:cs="Calibri"/>
          <w:i/>
          <w:color w:val="002060"/>
          <w:szCs w:val="22"/>
        </w:rPr>
        <w:t xml:space="preserve">, </w:t>
      </w:r>
      <w:r w:rsidRPr="00733964">
        <w:rPr>
          <w:rFonts w:cs="Calibri"/>
          <w:i/>
          <w:color w:val="002060"/>
          <w:szCs w:val="22"/>
        </w:rPr>
        <w:t>σύμφωνα με το άρθρο 86 του Ν. 4412/2016</w:t>
      </w:r>
      <w:r>
        <w:rPr>
          <w:rFonts w:cs="Calibri"/>
          <w:i/>
          <w:color w:val="002060"/>
          <w:szCs w:val="22"/>
        </w:rPr>
        <w:t xml:space="preserve">, </w:t>
      </w:r>
      <w:r w:rsidRPr="00595456">
        <w:rPr>
          <w:rFonts w:cs="Calibri"/>
          <w:b/>
          <w:i/>
          <w:color w:val="548DD4" w:themeColor="text2" w:themeTint="99"/>
          <w:szCs w:val="22"/>
        </w:rPr>
        <w:t>για δημόσιες συμβάσεις παροχής γενικών υπηρεσιών</w:t>
      </w:r>
      <w:r w:rsidRPr="00733964">
        <w:rPr>
          <w:rFonts w:cs="Calibri"/>
          <w:i/>
          <w:color w:val="002060"/>
          <w:szCs w:val="22"/>
        </w:rPr>
        <w:t>]</w:t>
      </w:r>
    </w:p>
    <w:p w:rsidR="00843435" w:rsidRDefault="00843435" w:rsidP="00E91143">
      <w:pPr>
        <w:ind w:left="426"/>
        <w:contextualSpacing/>
        <w:rPr>
          <w:rFonts w:cs="Calibri"/>
          <w:szCs w:val="22"/>
        </w:rPr>
      </w:pPr>
      <w:r>
        <w:rPr>
          <w:rFonts w:cs="Calibri"/>
          <w:szCs w:val="22"/>
        </w:rPr>
        <w:t xml:space="preserve">Ως </w:t>
      </w:r>
      <w:r w:rsidRPr="00843435">
        <w:rPr>
          <w:rFonts w:cs="Calibri"/>
          <w:szCs w:val="22"/>
        </w:rPr>
        <w:t xml:space="preserve">εκείνη που παρουσιάζει τη </w:t>
      </w:r>
      <w:r w:rsidRPr="001E25A0">
        <w:rPr>
          <w:rFonts w:cs="Calibri"/>
          <w:b/>
          <w:szCs w:val="22"/>
          <w:u w:val="single"/>
        </w:rPr>
        <w:t>μεγαλύτερη τιμή (Α)</w:t>
      </w:r>
      <w:r w:rsidRPr="00843435">
        <w:rPr>
          <w:rFonts w:cs="Calibri"/>
          <w:szCs w:val="22"/>
        </w:rPr>
        <w:t xml:space="preserve"> της σχέσης:</w:t>
      </w:r>
    </w:p>
    <w:p w:rsidR="00CE6C4B" w:rsidRPr="00595456" w:rsidRDefault="00C06DB6" w:rsidP="00E91143">
      <w:pPr>
        <w:ind w:left="426"/>
        <w:contextualSpacing/>
        <w:rPr>
          <w:rFonts w:cs="Calibri"/>
          <w:i/>
          <w:color w:val="548DD4" w:themeColor="text2" w:themeTint="99"/>
          <w:szCs w:val="22"/>
        </w:rPr>
      </w:pPr>
      <w:r w:rsidRPr="00595456">
        <w:rPr>
          <w:rFonts w:cs="Calibri"/>
          <w:i/>
          <w:color w:val="548DD4" w:themeColor="text2" w:themeTint="99"/>
          <w:szCs w:val="22"/>
        </w:rPr>
        <w:t>[</w:t>
      </w:r>
      <w:r w:rsidRPr="00595456">
        <w:rPr>
          <w:rFonts w:cs="Calibri"/>
          <w:b/>
          <w:i/>
          <w:color w:val="548DD4" w:themeColor="text2" w:themeTint="99"/>
          <w:szCs w:val="22"/>
        </w:rPr>
        <w:t>πρέπει να</w:t>
      </w:r>
      <w:r w:rsidRPr="00595456">
        <w:rPr>
          <w:rFonts w:cs="Calibri"/>
          <w:i/>
          <w:color w:val="548DD4" w:themeColor="text2" w:themeTint="99"/>
          <w:szCs w:val="22"/>
        </w:rPr>
        <w:t xml:space="preserve"> οριστεί / αντικατασταθεί το </w:t>
      </w:r>
      <w:r w:rsidRPr="00595456">
        <w:rPr>
          <w:rFonts w:cs="Calibri"/>
          <w:b/>
          <w:i/>
          <w:color w:val="548DD4" w:themeColor="text2" w:themeTint="99"/>
          <w:szCs w:val="22"/>
        </w:rPr>
        <w:t>«σΤ»</w:t>
      </w:r>
      <w:r w:rsidRPr="00595456">
        <w:rPr>
          <w:rFonts w:cs="Calibri"/>
          <w:i/>
          <w:color w:val="548DD4" w:themeColor="text2" w:themeTint="99"/>
          <w:szCs w:val="22"/>
        </w:rPr>
        <w:t xml:space="preserve"> και το </w:t>
      </w:r>
      <w:r w:rsidRPr="00595456">
        <w:rPr>
          <w:rFonts w:cs="Calibri"/>
          <w:b/>
          <w:i/>
          <w:color w:val="548DD4" w:themeColor="text2" w:themeTint="99"/>
          <w:szCs w:val="22"/>
        </w:rPr>
        <w:t>«σΟ»</w:t>
      </w:r>
      <w:r w:rsidRPr="00595456">
        <w:rPr>
          <w:rFonts w:cs="Calibri"/>
          <w:i/>
          <w:color w:val="548DD4" w:themeColor="text2" w:themeTint="99"/>
          <w:szCs w:val="22"/>
        </w:rPr>
        <w:t xml:space="preserve"> σύμφωνα με τα παρακάτω:</w:t>
      </w:r>
    </w:p>
    <w:p w:rsidR="00CE6C4B" w:rsidRPr="00595456" w:rsidRDefault="00CE6C4B" w:rsidP="00E91143">
      <w:pPr>
        <w:ind w:left="851" w:hanging="425"/>
        <w:contextualSpacing/>
        <w:rPr>
          <w:rFonts w:cs="Calibri"/>
          <w:i/>
          <w:color w:val="548DD4" w:themeColor="text2" w:themeTint="99"/>
          <w:szCs w:val="22"/>
        </w:rPr>
      </w:pPr>
      <w:r w:rsidRPr="00595456">
        <w:rPr>
          <w:rFonts w:cs="Calibri"/>
          <w:i/>
          <w:color w:val="548DD4" w:themeColor="text2" w:themeTint="99"/>
          <w:szCs w:val="22"/>
        </w:rPr>
        <w:t>σΤ =</w:t>
      </w:r>
      <w:r w:rsidRPr="00595456">
        <w:rPr>
          <w:rFonts w:cs="Calibri"/>
          <w:i/>
          <w:color w:val="548DD4" w:themeColor="text2" w:themeTint="99"/>
          <w:szCs w:val="22"/>
        </w:rPr>
        <w:tab/>
        <w:t>Συντελεστής βαρύτητας τεχνικής προσφοράς, ποσοστό επί τοις εκατό, που μπορεί να κυμαίνεται από εξήντα (60) έως ογδόντα (80),</w:t>
      </w:r>
    </w:p>
    <w:p w:rsidR="00CE6C4B" w:rsidRPr="00595456" w:rsidRDefault="00CE6C4B" w:rsidP="00E91143">
      <w:pPr>
        <w:ind w:left="851" w:hanging="425"/>
        <w:contextualSpacing/>
        <w:rPr>
          <w:rFonts w:cs="Calibri"/>
          <w:i/>
          <w:color w:val="548DD4" w:themeColor="text2" w:themeTint="99"/>
          <w:szCs w:val="22"/>
        </w:rPr>
      </w:pPr>
      <w:r w:rsidRPr="00595456">
        <w:rPr>
          <w:rFonts w:cs="Calibri"/>
          <w:i/>
          <w:color w:val="548DD4" w:themeColor="text2" w:themeTint="99"/>
          <w:szCs w:val="22"/>
        </w:rPr>
        <w:t>σΟ = Συντελεστής βαρύτητας οικονομικής προσφοράς, ποσοστό επί τοις εκατό, που μπορεί να κυμαίνεται από είκοσι (20) έως σαράντα (40).</w:t>
      </w:r>
    </w:p>
    <w:p w:rsidR="00C06DB6" w:rsidRPr="00595456" w:rsidRDefault="00CE6C4B" w:rsidP="00E91143">
      <w:pPr>
        <w:ind w:left="426"/>
        <w:contextualSpacing/>
        <w:rPr>
          <w:rFonts w:cs="Calibri"/>
          <w:color w:val="548DD4" w:themeColor="text2" w:themeTint="99"/>
          <w:szCs w:val="22"/>
        </w:rPr>
      </w:pPr>
      <w:r w:rsidRPr="00595456">
        <w:rPr>
          <w:rFonts w:cs="Calibri"/>
          <w:i/>
          <w:color w:val="548DD4" w:themeColor="text2" w:themeTint="99"/>
          <w:szCs w:val="22"/>
        </w:rPr>
        <w:t>Το άθροισμα των δύο συντελεστών βαρύτητας ισούται με εκατό (100).</w:t>
      </w:r>
      <w:r w:rsidR="00C06DB6" w:rsidRPr="00595456">
        <w:rPr>
          <w:rFonts w:cs="Calibri"/>
          <w:i/>
          <w:color w:val="548DD4" w:themeColor="text2" w:themeTint="99"/>
          <w:szCs w:val="22"/>
        </w:rPr>
        <w:t>]</w:t>
      </w:r>
    </w:p>
    <w:p w:rsidR="00CE6C4B" w:rsidRPr="00843435" w:rsidRDefault="00CE6C4B" w:rsidP="00E91143">
      <w:pPr>
        <w:ind w:left="426"/>
        <w:contextualSpacing/>
        <w:rPr>
          <w:rFonts w:cs="Calibri"/>
          <w:szCs w:val="22"/>
        </w:rPr>
      </w:pPr>
    </w:p>
    <w:p w:rsidR="00843435" w:rsidRPr="004E0532" w:rsidRDefault="00843435" w:rsidP="00E91143">
      <w:pPr>
        <w:ind w:left="426"/>
        <w:contextualSpacing/>
        <w:rPr>
          <w:rFonts w:cs="Calibri"/>
          <w:szCs w:val="22"/>
        </w:rPr>
      </w:pPr>
      <w:r w:rsidRPr="00E91143">
        <w:rPr>
          <w:rFonts w:cs="Calibri"/>
          <w:szCs w:val="22"/>
        </w:rPr>
        <w:t>Α = σΤ</w:t>
      </w:r>
      <w:r w:rsidR="004E0532" w:rsidRPr="00E91143">
        <w:rPr>
          <w:rFonts w:cs="Calibri"/>
          <w:szCs w:val="22"/>
          <w:vertAlign w:val="superscript"/>
        </w:rPr>
        <w:t>[</w:t>
      </w:r>
      <w:r w:rsidR="00BD0991" w:rsidRPr="00E91143">
        <w:rPr>
          <w:rStyle w:val="a8"/>
          <w:rFonts w:cs="Calibri"/>
          <w:szCs w:val="22"/>
        </w:rPr>
        <w:footnoteReference w:id="19"/>
      </w:r>
      <w:r w:rsidR="004E0532" w:rsidRPr="00E91143">
        <w:rPr>
          <w:rFonts w:cs="Calibri"/>
          <w:szCs w:val="22"/>
          <w:vertAlign w:val="superscript"/>
        </w:rPr>
        <w:t>]</w:t>
      </w:r>
      <w:r w:rsidR="00BD0991" w:rsidRPr="00E91143">
        <w:rPr>
          <w:rFonts w:cs="Calibri"/>
          <w:szCs w:val="22"/>
        </w:rPr>
        <w:t xml:space="preserve"> </w:t>
      </w:r>
      <w:r w:rsidRPr="00E91143">
        <w:rPr>
          <w:rFonts w:cs="Calibri"/>
          <w:szCs w:val="22"/>
        </w:rPr>
        <w:t>x (T/T</w:t>
      </w:r>
      <w:r w:rsidRPr="00E91143">
        <w:rPr>
          <w:rFonts w:cs="Calibri"/>
          <w:szCs w:val="22"/>
          <w:vertAlign w:val="subscript"/>
        </w:rPr>
        <w:t>max</w:t>
      </w:r>
      <w:r w:rsidRPr="00E91143">
        <w:rPr>
          <w:rFonts w:cs="Calibri"/>
          <w:szCs w:val="22"/>
        </w:rPr>
        <w:t>) + σ</w:t>
      </w:r>
      <w:r w:rsidR="00C06DB6" w:rsidRPr="00E91143">
        <w:rPr>
          <w:rFonts w:cs="Calibri"/>
          <w:szCs w:val="22"/>
        </w:rPr>
        <w:t>Ο</w:t>
      </w:r>
      <w:r w:rsidR="004E0532" w:rsidRPr="00E91143">
        <w:rPr>
          <w:rFonts w:cs="Calibri"/>
          <w:szCs w:val="22"/>
          <w:vertAlign w:val="superscript"/>
        </w:rPr>
        <w:t>[</w:t>
      </w:r>
      <w:r w:rsidR="004E0532" w:rsidRPr="00E91143">
        <w:rPr>
          <w:rStyle w:val="a8"/>
          <w:rFonts w:cs="Calibri"/>
          <w:szCs w:val="22"/>
        </w:rPr>
        <w:footnoteReference w:id="20"/>
      </w:r>
      <w:r w:rsidR="004E0532" w:rsidRPr="00E91143">
        <w:rPr>
          <w:rFonts w:cs="Calibri"/>
          <w:szCs w:val="22"/>
          <w:vertAlign w:val="superscript"/>
        </w:rPr>
        <w:t>]</w:t>
      </w:r>
      <w:r w:rsidR="004E0532" w:rsidRPr="00E91143">
        <w:rPr>
          <w:rFonts w:cs="Calibri"/>
          <w:szCs w:val="22"/>
        </w:rPr>
        <w:t xml:space="preserve"> </w:t>
      </w:r>
      <w:r w:rsidRPr="00E91143">
        <w:rPr>
          <w:rFonts w:cs="Calibri"/>
          <w:szCs w:val="22"/>
        </w:rPr>
        <w:t>x (Ο</w:t>
      </w:r>
      <w:r w:rsidRPr="00E91143">
        <w:rPr>
          <w:rFonts w:cs="Calibri"/>
          <w:szCs w:val="22"/>
          <w:vertAlign w:val="subscript"/>
        </w:rPr>
        <w:t>min</w:t>
      </w:r>
      <w:r w:rsidRPr="00E91143">
        <w:rPr>
          <w:rFonts w:cs="Calibri"/>
          <w:szCs w:val="22"/>
        </w:rPr>
        <w:t>/Ο</w:t>
      </w:r>
      <w:r w:rsidRPr="004E0532">
        <w:rPr>
          <w:rFonts w:cs="Calibri"/>
          <w:szCs w:val="22"/>
        </w:rPr>
        <w:t>),</w:t>
      </w:r>
    </w:p>
    <w:p w:rsidR="006935CC" w:rsidRDefault="00843435" w:rsidP="00E91143">
      <w:pPr>
        <w:ind w:left="426"/>
        <w:contextualSpacing/>
        <w:rPr>
          <w:rFonts w:cs="Calibri"/>
          <w:szCs w:val="22"/>
        </w:rPr>
      </w:pPr>
      <w:r w:rsidRPr="00843435">
        <w:rPr>
          <w:rFonts w:cs="Calibri"/>
          <w:szCs w:val="22"/>
        </w:rPr>
        <w:t>όπου:</w:t>
      </w:r>
    </w:p>
    <w:p w:rsidR="00843435" w:rsidRPr="00843435" w:rsidRDefault="00843435" w:rsidP="00E91143">
      <w:pPr>
        <w:tabs>
          <w:tab w:val="left" w:pos="1276"/>
        </w:tabs>
        <w:ind w:left="426"/>
        <w:contextualSpacing/>
        <w:rPr>
          <w:rFonts w:cs="Calibri"/>
          <w:szCs w:val="22"/>
        </w:rPr>
      </w:pPr>
      <w:r w:rsidRPr="00843435">
        <w:rPr>
          <w:rFonts w:cs="Calibri"/>
          <w:szCs w:val="22"/>
        </w:rPr>
        <w:t>T</w:t>
      </w:r>
      <w:r w:rsidR="00CE6C4B">
        <w:rPr>
          <w:rFonts w:cs="Calibri"/>
          <w:szCs w:val="22"/>
        </w:rPr>
        <w:t xml:space="preserve"> </w:t>
      </w:r>
      <w:r w:rsidRPr="00843435">
        <w:rPr>
          <w:rFonts w:cs="Calibri"/>
          <w:szCs w:val="22"/>
        </w:rPr>
        <w:t>=</w:t>
      </w:r>
      <w:r w:rsidR="00CE6C4B">
        <w:rPr>
          <w:rFonts w:cs="Calibri"/>
          <w:szCs w:val="22"/>
        </w:rPr>
        <w:t xml:space="preserve"> </w:t>
      </w:r>
      <w:r w:rsidRPr="00843435">
        <w:rPr>
          <w:rFonts w:cs="Calibri"/>
          <w:szCs w:val="22"/>
        </w:rPr>
        <w:t>Συνολική βαθμολογία τεχνικής προσφοράς</w:t>
      </w:r>
    </w:p>
    <w:p w:rsidR="00843435" w:rsidRPr="00843435" w:rsidRDefault="00843435" w:rsidP="00E91143">
      <w:pPr>
        <w:tabs>
          <w:tab w:val="left" w:pos="1276"/>
        </w:tabs>
        <w:ind w:left="426"/>
        <w:contextualSpacing/>
        <w:rPr>
          <w:rFonts w:cs="Calibri"/>
          <w:szCs w:val="22"/>
        </w:rPr>
      </w:pPr>
      <w:r w:rsidRPr="00843435">
        <w:rPr>
          <w:rFonts w:cs="Calibri"/>
          <w:szCs w:val="22"/>
        </w:rPr>
        <w:t>T</w:t>
      </w:r>
      <w:r w:rsidRPr="003D2F5D">
        <w:rPr>
          <w:rFonts w:cs="Calibri"/>
          <w:szCs w:val="22"/>
          <w:vertAlign w:val="subscript"/>
        </w:rPr>
        <w:t>max</w:t>
      </w:r>
      <w:r w:rsidR="006935CC">
        <w:rPr>
          <w:rFonts w:cs="Calibri"/>
          <w:szCs w:val="22"/>
        </w:rPr>
        <w:t xml:space="preserve"> </w:t>
      </w:r>
      <w:r w:rsidRPr="00843435">
        <w:rPr>
          <w:rFonts w:cs="Calibri"/>
          <w:szCs w:val="22"/>
        </w:rPr>
        <w:t>= Συνολική βαθμολογία της καλύτερης τεχνικής</w:t>
      </w:r>
      <w:r w:rsidR="00C06DB6">
        <w:rPr>
          <w:rFonts w:cs="Calibri"/>
          <w:szCs w:val="22"/>
        </w:rPr>
        <w:t xml:space="preserve"> </w:t>
      </w:r>
      <w:r w:rsidRPr="00843435">
        <w:rPr>
          <w:rFonts w:cs="Calibri"/>
          <w:szCs w:val="22"/>
        </w:rPr>
        <w:t>προσφοράς,</w:t>
      </w:r>
    </w:p>
    <w:p w:rsidR="00843435" w:rsidRPr="00843435" w:rsidRDefault="00843435" w:rsidP="00E91143">
      <w:pPr>
        <w:tabs>
          <w:tab w:val="left" w:pos="1276"/>
        </w:tabs>
        <w:ind w:left="426"/>
        <w:contextualSpacing/>
        <w:rPr>
          <w:rFonts w:cs="Calibri"/>
          <w:szCs w:val="22"/>
        </w:rPr>
      </w:pPr>
      <w:r w:rsidRPr="00843435">
        <w:rPr>
          <w:rFonts w:cs="Calibri"/>
          <w:szCs w:val="22"/>
        </w:rPr>
        <w:t>Ο</w:t>
      </w:r>
      <w:r w:rsidRPr="003D2F5D">
        <w:rPr>
          <w:rFonts w:cs="Calibri"/>
          <w:szCs w:val="22"/>
          <w:vertAlign w:val="subscript"/>
        </w:rPr>
        <w:t>min</w:t>
      </w:r>
      <w:r w:rsidRPr="00843435">
        <w:rPr>
          <w:rFonts w:cs="Calibri"/>
          <w:szCs w:val="22"/>
        </w:rPr>
        <w:t xml:space="preserve"> = τιμή χαμηλότερης οικονομικής προσφοράς,</w:t>
      </w:r>
    </w:p>
    <w:p w:rsidR="00843435" w:rsidRPr="00843435" w:rsidRDefault="00843435" w:rsidP="00E91143">
      <w:pPr>
        <w:tabs>
          <w:tab w:val="left" w:pos="1276"/>
        </w:tabs>
        <w:ind w:left="426"/>
        <w:contextualSpacing/>
        <w:rPr>
          <w:rFonts w:cs="Calibri"/>
          <w:szCs w:val="22"/>
        </w:rPr>
      </w:pPr>
      <w:r w:rsidRPr="00843435">
        <w:rPr>
          <w:rFonts w:cs="Calibri"/>
          <w:szCs w:val="22"/>
        </w:rPr>
        <w:t>Ο = τιμή οικονομικής προσφοράς,</w:t>
      </w:r>
    </w:p>
    <w:p w:rsidR="00971840" w:rsidRDefault="00971840" w:rsidP="00E91143">
      <w:pPr>
        <w:ind w:left="426"/>
        <w:contextualSpacing/>
        <w:rPr>
          <w:rFonts w:cs="Calibri"/>
          <w:szCs w:val="22"/>
        </w:rPr>
      </w:pPr>
    </w:p>
    <w:p w:rsidR="00971840" w:rsidRPr="007913AB" w:rsidRDefault="00971840" w:rsidP="007913AB">
      <w:pPr>
        <w:pStyle w:val="a9"/>
        <w:numPr>
          <w:ilvl w:val="0"/>
          <w:numId w:val="9"/>
        </w:numPr>
        <w:ind w:left="426" w:hanging="426"/>
        <w:rPr>
          <w:b/>
        </w:rPr>
      </w:pPr>
      <w:r w:rsidRPr="007913AB">
        <w:rPr>
          <w:b/>
        </w:rPr>
        <w:t>Όροι εκτέλεσης του αντικειμένου της διαγωνιστικής διαδικασίας</w:t>
      </w:r>
    </w:p>
    <w:p w:rsidR="00971840" w:rsidRPr="00971840" w:rsidRDefault="00971840" w:rsidP="00971840">
      <w:pPr>
        <w:pStyle w:val="a9"/>
        <w:numPr>
          <w:ilvl w:val="1"/>
          <w:numId w:val="19"/>
        </w:numPr>
        <w:ind w:left="426" w:hanging="426"/>
        <w:rPr>
          <w:b/>
        </w:rPr>
      </w:pPr>
      <w:r w:rsidRPr="00971840">
        <w:rPr>
          <w:b/>
        </w:rPr>
        <w:t xml:space="preserve">Χρόνος, Τόπος και Τρόπος Παράδοσης Ειδών – Παρακολούθηση παροχής υπηρεσιών </w:t>
      </w:r>
    </w:p>
    <w:p w:rsidR="00971840" w:rsidRPr="00830F0B" w:rsidRDefault="00971840" w:rsidP="00971840">
      <w:pPr>
        <w:ind w:left="426"/>
        <w:contextualSpacing/>
        <w:rPr>
          <w:rFonts w:cs="Calibri"/>
          <w:i/>
          <w:color w:val="548DD4" w:themeColor="text2" w:themeTint="99"/>
          <w:szCs w:val="22"/>
        </w:rPr>
      </w:pPr>
      <w:r w:rsidRPr="00830F0B">
        <w:rPr>
          <w:rFonts w:cs="Calibri"/>
          <w:i/>
          <w:color w:val="548DD4" w:themeColor="text2" w:themeTint="99"/>
          <w:szCs w:val="22"/>
        </w:rPr>
        <w:t>[Ειδικότεροι όροι οι οποίοι αφορούν τον χρόνο, τον τόπο και τον τρόπο παράδοσης των ειδών ή/και των υπηρεσιών και τον τρόπο παρακολούθησης της σύμβασης]</w:t>
      </w:r>
    </w:p>
    <w:p w:rsidR="00971840" w:rsidRDefault="00971840" w:rsidP="00971840">
      <w:pPr>
        <w:ind w:left="426" w:hanging="426"/>
        <w:rPr>
          <w:b/>
        </w:rPr>
      </w:pPr>
    </w:p>
    <w:p w:rsidR="006F359F" w:rsidRPr="00971840" w:rsidRDefault="000F5B77" w:rsidP="00AA7E55">
      <w:pPr>
        <w:pStyle w:val="a9"/>
        <w:numPr>
          <w:ilvl w:val="1"/>
          <w:numId w:val="19"/>
        </w:numPr>
        <w:ind w:left="426" w:hanging="426"/>
        <w:rPr>
          <w:b/>
        </w:rPr>
      </w:pPr>
      <w:r w:rsidRPr="00971840">
        <w:rPr>
          <w:b/>
        </w:rPr>
        <w:t>Τρόπος πληρωμής</w:t>
      </w:r>
    </w:p>
    <w:p w:rsidR="000F5B77" w:rsidRPr="00830F0B" w:rsidRDefault="000F5B77" w:rsidP="000F5B77">
      <w:pPr>
        <w:ind w:left="426"/>
        <w:contextualSpacing/>
        <w:rPr>
          <w:rFonts w:cs="Calibri"/>
          <w:i/>
          <w:color w:val="548DD4" w:themeColor="text2" w:themeTint="99"/>
          <w:szCs w:val="22"/>
        </w:rPr>
      </w:pPr>
      <w:r w:rsidRPr="00830F0B">
        <w:rPr>
          <w:rFonts w:cs="Calibri"/>
          <w:i/>
          <w:color w:val="548DD4" w:themeColor="text2" w:themeTint="99"/>
          <w:szCs w:val="22"/>
        </w:rPr>
        <w:t>[Σύμφωνα με το άρθρο 200 του Ν. 4412/2016.]</w:t>
      </w:r>
    </w:p>
    <w:p w:rsidR="00EC0C94" w:rsidRPr="00830F0B" w:rsidRDefault="00EC0C94" w:rsidP="00490F85">
      <w:pPr>
        <w:ind w:left="426"/>
        <w:contextualSpacing/>
        <w:rPr>
          <w:rFonts w:cs="Calibri"/>
          <w:i/>
          <w:color w:val="548DD4" w:themeColor="text2" w:themeTint="99"/>
          <w:szCs w:val="22"/>
        </w:rPr>
      </w:pPr>
      <w:r w:rsidRPr="00830F0B">
        <w:rPr>
          <w:rFonts w:cs="Calibri"/>
          <w:i/>
          <w:color w:val="548DD4" w:themeColor="text2" w:themeTint="99"/>
          <w:szCs w:val="22"/>
        </w:rPr>
        <w:t>[</w:t>
      </w:r>
      <w:r w:rsidRPr="00830F0B">
        <w:rPr>
          <w:rFonts w:cs="Calibri"/>
          <w:i/>
          <w:color w:val="548DD4" w:themeColor="text2" w:themeTint="99"/>
          <w:szCs w:val="22"/>
          <w:u w:val="single"/>
        </w:rPr>
        <w:t>Είτε</w:t>
      </w:r>
      <w:r w:rsidR="001206B0" w:rsidRPr="00830F0B">
        <w:rPr>
          <w:rFonts w:cs="Calibri"/>
          <w:i/>
          <w:color w:val="548DD4" w:themeColor="text2" w:themeTint="99"/>
          <w:szCs w:val="22"/>
        </w:rPr>
        <w:t>,</w:t>
      </w:r>
      <w:r w:rsidRPr="00830F0B">
        <w:rPr>
          <w:rFonts w:cs="Calibri"/>
          <w:i/>
          <w:color w:val="548DD4" w:themeColor="text2" w:themeTint="99"/>
          <w:szCs w:val="22"/>
        </w:rPr>
        <w:t xml:space="preserve"> με την </w:t>
      </w:r>
      <w:r w:rsidR="001206B0" w:rsidRPr="00830F0B">
        <w:rPr>
          <w:rFonts w:cs="Calibri"/>
          <w:i/>
          <w:color w:val="548DD4" w:themeColor="text2" w:themeTint="99"/>
          <w:szCs w:val="22"/>
        </w:rPr>
        <w:t xml:space="preserve">εξόφληση του εκατό τοις εκατό (100%) της συμβατικής αξίας μετά την </w:t>
      </w:r>
      <w:r w:rsidRPr="00830F0B">
        <w:rPr>
          <w:rFonts w:cs="Calibri"/>
          <w:i/>
          <w:color w:val="548DD4" w:themeColor="text2" w:themeTint="99"/>
          <w:szCs w:val="22"/>
        </w:rPr>
        <w:t xml:space="preserve">οριστική παραλαβή της προμήθειας / παροχής υπηρεσιών </w:t>
      </w:r>
      <w:r w:rsidRPr="00830F0B">
        <w:rPr>
          <w:rFonts w:cs="Calibri"/>
          <w:i/>
          <w:color w:val="548DD4" w:themeColor="text2" w:themeTint="99"/>
          <w:szCs w:val="22"/>
          <w:u w:val="single"/>
        </w:rPr>
        <w:t>ή</w:t>
      </w:r>
      <w:r w:rsidRPr="00830F0B">
        <w:rPr>
          <w:rFonts w:cs="Calibri"/>
          <w:i/>
          <w:color w:val="548DD4" w:themeColor="text2" w:themeTint="99"/>
          <w:szCs w:val="22"/>
        </w:rPr>
        <w:t xml:space="preserve"> με τμηματικές πληρωμές σύμφωνα με τις παραδόσεις ή τα παραδοτέα.</w:t>
      </w:r>
      <w:r w:rsidR="0034488F" w:rsidRPr="00830F0B">
        <w:rPr>
          <w:rFonts w:cs="Calibri"/>
          <w:i/>
          <w:color w:val="548DD4" w:themeColor="text2" w:themeTint="99"/>
          <w:szCs w:val="22"/>
        </w:rPr>
        <w:t xml:space="preserve"> Εφόσον επιλεγεί η πληρωμή τμηματικά, θα πρέπει να καθοριστούν ρητά τα χρονικά διαστήματα/τμήματα/παραδοτέα της σύμβασης και το αντίστοιχο ποσό που θα καταβληθεί για κάθε τμήμα</w:t>
      </w:r>
      <w:r w:rsidR="001206B0" w:rsidRPr="00830F0B">
        <w:rPr>
          <w:rFonts w:cs="Calibri"/>
          <w:i/>
          <w:color w:val="548DD4" w:themeColor="text2" w:themeTint="99"/>
          <w:szCs w:val="22"/>
        </w:rPr>
        <w:t>]</w:t>
      </w:r>
    </w:p>
    <w:p w:rsidR="006F359F" w:rsidRPr="00733964" w:rsidRDefault="006F359F" w:rsidP="007A1E2B">
      <w:pPr>
        <w:ind w:left="426"/>
        <w:contextualSpacing/>
        <w:rPr>
          <w:rFonts w:cs="Calibri"/>
          <w:szCs w:val="22"/>
        </w:rPr>
      </w:pPr>
    </w:p>
    <w:p w:rsidR="006F359F" w:rsidRPr="00733964" w:rsidRDefault="00C44C3F" w:rsidP="00971840">
      <w:pPr>
        <w:numPr>
          <w:ilvl w:val="0"/>
          <w:numId w:val="19"/>
        </w:numPr>
        <w:ind w:left="426" w:hanging="426"/>
        <w:contextualSpacing/>
        <w:rPr>
          <w:rFonts w:cs="Calibri"/>
          <w:b/>
          <w:szCs w:val="22"/>
        </w:rPr>
      </w:pPr>
      <w:r w:rsidRPr="00733964">
        <w:rPr>
          <w:rFonts w:cs="Calibri"/>
          <w:b/>
          <w:szCs w:val="22"/>
        </w:rPr>
        <w:lastRenderedPageBreak/>
        <w:t xml:space="preserve">Θεσμικό πλαίσιο </w:t>
      </w:r>
    </w:p>
    <w:p w:rsidR="0052110F" w:rsidRPr="00D01629" w:rsidRDefault="00C44C3F" w:rsidP="00C44C3F">
      <w:pPr>
        <w:ind w:left="426"/>
        <w:contextualSpacing/>
        <w:rPr>
          <w:rFonts w:cs="Calibri"/>
          <w:i/>
          <w:color w:val="548DD4" w:themeColor="text2" w:themeTint="99"/>
          <w:szCs w:val="22"/>
        </w:rPr>
      </w:pPr>
      <w:r w:rsidRPr="00D01629">
        <w:rPr>
          <w:rFonts w:cs="Calibri"/>
          <w:i/>
          <w:color w:val="548DD4" w:themeColor="text2" w:themeTint="99"/>
          <w:szCs w:val="22"/>
        </w:rPr>
        <w:t>[</w:t>
      </w:r>
      <w:r w:rsidR="00A107D1" w:rsidRPr="00D01629">
        <w:rPr>
          <w:rFonts w:cs="Calibri"/>
          <w:i/>
          <w:color w:val="548DD4" w:themeColor="text2" w:themeTint="99"/>
          <w:szCs w:val="22"/>
        </w:rPr>
        <w:t>Ειδικότερη ν</w:t>
      </w:r>
      <w:r w:rsidRPr="00D01629">
        <w:rPr>
          <w:rFonts w:cs="Calibri"/>
          <w:i/>
          <w:color w:val="548DD4" w:themeColor="text2" w:themeTint="99"/>
          <w:szCs w:val="22"/>
        </w:rPr>
        <w:t>ομοθεσία, κανόνες δημοσιότητας,</w:t>
      </w:r>
      <w:r w:rsidR="00AA69C3" w:rsidRPr="00D01629">
        <w:rPr>
          <w:rFonts w:cs="Calibri"/>
          <w:i/>
          <w:color w:val="548DD4" w:themeColor="text2" w:themeTint="99"/>
          <w:szCs w:val="22"/>
        </w:rPr>
        <w:t xml:space="preserve"> λοιπές υποχρεώσεις</w:t>
      </w:r>
      <w:r w:rsidRPr="00D01629">
        <w:rPr>
          <w:rFonts w:cs="Calibri"/>
          <w:i/>
          <w:color w:val="548DD4" w:themeColor="text2" w:themeTint="99"/>
          <w:szCs w:val="22"/>
        </w:rPr>
        <w:t xml:space="preserve"> κ.λπ., </w:t>
      </w:r>
      <w:r w:rsidR="00AA69C3" w:rsidRPr="00D01629">
        <w:rPr>
          <w:rFonts w:cs="Calibri"/>
          <w:i/>
          <w:color w:val="548DD4" w:themeColor="text2" w:themeTint="99"/>
          <w:szCs w:val="22"/>
        </w:rPr>
        <w:t xml:space="preserve">οι </w:t>
      </w:r>
      <w:r w:rsidRPr="00D01629">
        <w:rPr>
          <w:rFonts w:cs="Calibri"/>
          <w:i/>
          <w:color w:val="548DD4" w:themeColor="text2" w:themeTint="99"/>
          <w:szCs w:val="22"/>
        </w:rPr>
        <w:t>οποί</w:t>
      </w:r>
      <w:r w:rsidR="00AA69C3" w:rsidRPr="00D01629">
        <w:rPr>
          <w:rFonts w:cs="Calibri"/>
          <w:i/>
          <w:color w:val="548DD4" w:themeColor="text2" w:themeTint="99"/>
          <w:szCs w:val="22"/>
        </w:rPr>
        <w:t>ες</w:t>
      </w:r>
      <w:r w:rsidR="006E567F" w:rsidRPr="00D01629">
        <w:rPr>
          <w:rFonts w:cs="Calibri"/>
          <w:i/>
          <w:color w:val="548DD4" w:themeColor="text2" w:themeTint="99"/>
          <w:szCs w:val="22"/>
        </w:rPr>
        <w:t xml:space="preserve"> προβλέπονται από τον Φορέα Χρηματοδότησης, Διαχειριστική Αρχή κ.λπ., και οι οποίες </w:t>
      </w:r>
      <w:r w:rsidR="00AA69C3" w:rsidRPr="00D01629">
        <w:rPr>
          <w:rFonts w:cs="Calibri"/>
          <w:i/>
          <w:color w:val="548DD4" w:themeColor="text2" w:themeTint="99"/>
          <w:szCs w:val="22"/>
        </w:rPr>
        <w:t>θα πρέπει να τηρηθούν κατά τη διαδικασία της</w:t>
      </w:r>
      <w:r w:rsidRPr="00D01629">
        <w:rPr>
          <w:rFonts w:cs="Calibri"/>
          <w:i/>
          <w:color w:val="548DD4" w:themeColor="text2" w:themeTint="99"/>
          <w:szCs w:val="22"/>
        </w:rPr>
        <w:t xml:space="preserve"> προμήθεια</w:t>
      </w:r>
      <w:r w:rsidR="00AA69C3" w:rsidRPr="00D01629">
        <w:rPr>
          <w:rFonts w:cs="Calibri"/>
          <w:i/>
          <w:color w:val="548DD4" w:themeColor="text2" w:themeTint="99"/>
          <w:szCs w:val="22"/>
        </w:rPr>
        <w:t>ς</w:t>
      </w:r>
      <w:r w:rsidRPr="00D01629">
        <w:rPr>
          <w:rFonts w:cs="Calibri"/>
          <w:i/>
          <w:color w:val="548DD4" w:themeColor="text2" w:themeTint="99"/>
          <w:szCs w:val="22"/>
        </w:rPr>
        <w:t>, πέραν των προβλεπομένων στο Ν. 4412/2016.]</w:t>
      </w:r>
    </w:p>
    <w:p w:rsidR="0052110F" w:rsidRPr="00733964" w:rsidRDefault="0052110F" w:rsidP="001C6320">
      <w:pPr>
        <w:ind w:left="426"/>
        <w:contextualSpacing/>
        <w:rPr>
          <w:rFonts w:cs="Calibri"/>
          <w:szCs w:val="22"/>
        </w:rPr>
      </w:pPr>
    </w:p>
    <w:p w:rsidR="0052110F" w:rsidRPr="00733964" w:rsidRDefault="0052110F" w:rsidP="00971840">
      <w:pPr>
        <w:numPr>
          <w:ilvl w:val="0"/>
          <w:numId w:val="19"/>
        </w:numPr>
        <w:ind w:left="426" w:hanging="426"/>
        <w:contextualSpacing/>
        <w:rPr>
          <w:rFonts w:cs="Calibri"/>
          <w:b/>
          <w:szCs w:val="22"/>
        </w:rPr>
      </w:pPr>
      <w:r w:rsidRPr="00733964">
        <w:rPr>
          <w:rFonts w:cs="Calibri"/>
          <w:b/>
          <w:szCs w:val="22"/>
        </w:rPr>
        <w:t>Συγκρότηση γνωμοδοτικών οργάνων της διαγωνιστικής διαδικασίας</w:t>
      </w:r>
    </w:p>
    <w:p w:rsidR="00A218AD" w:rsidRDefault="0052110F" w:rsidP="00032FED">
      <w:pPr>
        <w:ind w:left="425"/>
        <w:rPr>
          <w:rFonts w:eastAsia="Arial" w:cs="Calibri"/>
          <w:szCs w:val="22"/>
          <w:lang w:eastAsia="zh-CN"/>
        </w:rPr>
      </w:pPr>
      <w:r w:rsidRPr="00733964">
        <w:rPr>
          <w:rFonts w:cs="Calibri"/>
          <w:szCs w:val="22"/>
        </w:rPr>
        <w:t>Για τη διενέργεια της ως άνω διαγωνιστικής διαδικασίας, παρακαλούμε για τη σ</w:t>
      </w:r>
      <w:r w:rsidRPr="00733964">
        <w:rPr>
          <w:rFonts w:eastAsia="Arial" w:cs="Calibri"/>
          <w:szCs w:val="22"/>
          <w:lang w:eastAsia="zh-CN"/>
        </w:rPr>
        <w:t>υγκρότηση γνωμοδοτικών οργάνων (Επιτροπών, τακτικά και αναπληρωματικά μέλη) σύμφωνα με το άρθρο 221 «Όργανα διενέργειας διαδικασιών σύναψης δημοσίων συμβάσεων» του Ν. 4412/2016</w:t>
      </w:r>
      <w:r w:rsidR="00A218AD">
        <w:rPr>
          <w:rFonts w:eastAsia="Arial" w:cs="Calibri"/>
          <w:szCs w:val="22"/>
          <w:lang w:eastAsia="zh-CN"/>
        </w:rPr>
        <w:t>.</w:t>
      </w:r>
    </w:p>
    <w:p w:rsidR="0052110F" w:rsidRPr="00733964" w:rsidRDefault="00A218AD" w:rsidP="0052110F">
      <w:pPr>
        <w:spacing w:after="80"/>
        <w:ind w:left="425"/>
        <w:rPr>
          <w:rFonts w:eastAsia="Arial" w:cs="Calibri"/>
          <w:szCs w:val="22"/>
          <w:lang w:eastAsia="zh-CN"/>
        </w:rPr>
      </w:pPr>
      <w:r>
        <w:rPr>
          <w:rFonts w:eastAsia="Arial" w:cs="Calibri"/>
          <w:szCs w:val="22"/>
          <w:lang w:eastAsia="zh-CN"/>
        </w:rPr>
        <w:t>Σύ</w:t>
      </w:r>
      <w:r w:rsidR="00092943">
        <w:rPr>
          <w:rFonts w:eastAsia="Arial" w:cs="Calibri"/>
          <w:szCs w:val="22"/>
          <w:lang w:eastAsia="zh-CN"/>
        </w:rPr>
        <w:t xml:space="preserve">μφωνα με τα οριζόμενα στην </w:t>
      </w:r>
      <w:r w:rsidR="00092943">
        <w:rPr>
          <w:rFonts w:cs="Calibri"/>
        </w:rPr>
        <w:t>παρ. ε, της περ. 2, του άρθρου 13, του οδηγού χρηματοδότησης του Ε</w:t>
      </w:r>
      <w:r>
        <w:rPr>
          <w:rFonts w:cs="Calibri"/>
        </w:rPr>
        <w:t>ιδικού Λογαριασμού Κονδυλίων Έρευνας</w:t>
      </w:r>
      <w:r w:rsidR="00092943">
        <w:rPr>
          <w:rFonts w:cs="Calibri"/>
        </w:rPr>
        <w:t xml:space="preserve"> του Π</w:t>
      </w:r>
      <w:r>
        <w:rPr>
          <w:rFonts w:cs="Calibri"/>
        </w:rPr>
        <w:t>ανεπιστημίου Δυτικής Αττικής, εισηγούμαι την συγκρότηση των επιτροπών αυτών σύμφωνα με τη κάτωθι σύνθεση μελών αυτών.</w:t>
      </w:r>
    </w:p>
    <w:p w:rsidR="00835849" w:rsidRDefault="0052110F" w:rsidP="00835849">
      <w:pPr>
        <w:widowControl w:val="0"/>
        <w:suppressAutoHyphens/>
        <w:ind w:left="709" w:hanging="284"/>
        <w:contextualSpacing/>
        <w:rPr>
          <w:rFonts w:eastAsia="Arial" w:cs="Calibri"/>
          <w:szCs w:val="22"/>
          <w:lang w:eastAsia="zh-CN"/>
        </w:rPr>
      </w:pPr>
      <w:r w:rsidRPr="00733964">
        <w:rPr>
          <w:rFonts w:eastAsia="Arial" w:cs="Calibri"/>
          <w:szCs w:val="22"/>
          <w:lang w:eastAsia="zh-CN"/>
        </w:rPr>
        <w:t>α)</w:t>
      </w:r>
      <w:r w:rsidRPr="00733964">
        <w:rPr>
          <w:rFonts w:eastAsia="Arial" w:cs="Calibri"/>
          <w:szCs w:val="22"/>
          <w:lang w:eastAsia="zh-CN"/>
        </w:rPr>
        <w:tab/>
      </w:r>
      <w:r w:rsidR="000606A3" w:rsidRPr="002A639B">
        <w:rPr>
          <w:rFonts w:eastAsia="Arial" w:cs="Calibri"/>
          <w:i/>
          <w:color w:val="548DD4" w:themeColor="text2" w:themeTint="99"/>
          <w:szCs w:val="22"/>
          <w:lang w:eastAsia="zh-CN"/>
        </w:rPr>
        <w:t>[Τριμελές ή πενταμελές]</w:t>
      </w:r>
      <w:r w:rsidR="000606A3" w:rsidRPr="00733964">
        <w:rPr>
          <w:rFonts w:eastAsia="Arial" w:cs="Calibri"/>
          <w:szCs w:val="22"/>
          <w:lang w:eastAsia="zh-CN"/>
        </w:rPr>
        <w:t xml:space="preserve"> </w:t>
      </w:r>
      <w:r w:rsidRPr="00733964">
        <w:rPr>
          <w:rFonts w:eastAsia="Arial" w:cs="Calibri"/>
          <w:szCs w:val="22"/>
          <w:lang w:eastAsia="zh-CN"/>
        </w:rPr>
        <w:t>γνωμοδοτικό όργανο «Επιτροπή διενέργειας / αξιολόγησης του διαγωνισμού».</w:t>
      </w:r>
    </w:p>
    <w:tbl>
      <w:tblPr>
        <w:tblStyle w:val="a5"/>
        <w:tblW w:w="8930" w:type="dxa"/>
        <w:tblInd w:w="766" w:type="dxa"/>
        <w:tblCellMar>
          <w:left w:w="57" w:type="dxa"/>
          <w:right w:w="57" w:type="dxa"/>
        </w:tblCellMar>
        <w:tblLook w:val="04A0" w:firstRow="1" w:lastRow="0" w:firstColumn="1" w:lastColumn="0" w:noHBand="0" w:noVBand="1"/>
      </w:tblPr>
      <w:tblGrid>
        <w:gridCol w:w="437"/>
        <w:gridCol w:w="6033"/>
        <w:gridCol w:w="2460"/>
      </w:tblGrid>
      <w:tr w:rsidR="00D22D83" w:rsidTr="000606A3">
        <w:tc>
          <w:tcPr>
            <w:tcW w:w="437" w:type="dxa"/>
            <w:vAlign w:val="center"/>
          </w:tcPr>
          <w:p w:rsidR="00D22D83" w:rsidRPr="00835849" w:rsidRDefault="00D22D83" w:rsidP="00835849">
            <w:pPr>
              <w:widowControl w:val="0"/>
              <w:suppressAutoHyphens/>
              <w:contextualSpacing/>
              <w:jc w:val="center"/>
              <w:rPr>
                <w:rFonts w:eastAsia="Arial" w:cs="Calibri"/>
                <w:b/>
                <w:sz w:val="20"/>
                <w:szCs w:val="20"/>
                <w:lang w:eastAsia="zh-CN"/>
              </w:rPr>
            </w:pPr>
            <w:r w:rsidRPr="00835849">
              <w:rPr>
                <w:rFonts w:eastAsia="Arial" w:cs="Calibri"/>
                <w:b/>
                <w:sz w:val="20"/>
                <w:szCs w:val="20"/>
                <w:lang w:eastAsia="zh-CN"/>
              </w:rPr>
              <w:t>α/α</w:t>
            </w:r>
          </w:p>
        </w:tc>
        <w:tc>
          <w:tcPr>
            <w:tcW w:w="6033" w:type="dxa"/>
            <w:vAlign w:val="center"/>
          </w:tcPr>
          <w:p w:rsidR="00D22D83" w:rsidRPr="00835849" w:rsidRDefault="00D22D83" w:rsidP="00835849">
            <w:pPr>
              <w:widowControl w:val="0"/>
              <w:suppressAutoHyphens/>
              <w:contextualSpacing/>
              <w:jc w:val="center"/>
              <w:rPr>
                <w:rFonts w:eastAsia="Arial" w:cs="Calibri"/>
                <w:b/>
                <w:sz w:val="20"/>
                <w:szCs w:val="20"/>
                <w:lang w:eastAsia="zh-CN"/>
              </w:rPr>
            </w:pPr>
            <w:r w:rsidRPr="00835849">
              <w:rPr>
                <w:rFonts w:eastAsia="Arial" w:cs="Calibri"/>
                <w:b/>
                <w:sz w:val="20"/>
                <w:szCs w:val="20"/>
                <w:lang w:eastAsia="zh-CN"/>
              </w:rPr>
              <w:t>Ονοματεπώνυμο</w:t>
            </w:r>
          </w:p>
        </w:tc>
        <w:tc>
          <w:tcPr>
            <w:tcW w:w="2460" w:type="dxa"/>
            <w:vAlign w:val="center"/>
          </w:tcPr>
          <w:p w:rsidR="00D22D83" w:rsidRPr="00835849" w:rsidRDefault="00D22D83" w:rsidP="00835849">
            <w:pPr>
              <w:widowControl w:val="0"/>
              <w:suppressAutoHyphens/>
              <w:contextualSpacing/>
              <w:jc w:val="center"/>
              <w:rPr>
                <w:rFonts w:eastAsia="Arial" w:cs="Calibri"/>
                <w:b/>
                <w:sz w:val="20"/>
                <w:szCs w:val="20"/>
                <w:lang w:eastAsia="zh-CN"/>
              </w:rPr>
            </w:pPr>
            <w:r w:rsidRPr="00835849">
              <w:rPr>
                <w:rFonts w:eastAsia="Arial" w:cs="Calibri"/>
                <w:b/>
                <w:sz w:val="20"/>
                <w:szCs w:val="20"/>
                <w:lang w:eastAsia="zh-CN"/>
              </w:rPr>
              <w:t>Ιδιότητα</w:t>
            </w:r>
          </w:p>
        </w:tc>
      </w:tr>
      <w:tr w:rsidR="00D22D83" w:rsidTr="000606A3">
        <w:tc>
          <w:tcPr>
            <w:tcW w:w="437" w:type="dxa"/>
          </w:tcPr>
          <w:p w:rsidR="00D22D83" w:rsidRPr="00835849" w:rsidRDefault="00D22D83" w:rsidP="00835849">
            <w:pPr>
              <w:widowControl w:val="0"/>
              <w:suppressAutoHyphens/>
              <w:contextualSpacing/>
              <w:jc w:val="right"/>
              <w:rPr>
                <w:rFonts w:eastAsia="Arial" w:cs="Calibri"/>
                <w:sz w:val="20"/>
                <w:szCs w:val="20"/>
                <w:lang w:eastAsia="zh-CN"/>
              </w:rPr>
            </w:pPr>
            <w:r>
              <w:rPr>
                <w:rFonts w:eastAsia="Arial" w:cs="Calibri"/>
                <w:sz w:val="20"/>
                <w:szCs w:val="20"/>
                <w:lang w:eastAsia="zh-CN"/>
              </w:rPr>
              <w:t>1</w:t>
            </w:r>
          </w:p>
        </w:tc>
        <w:tc>
          <w:tcPr>
            <w:tcW w:w="6033" w:type="dxa"/>
          </w:tcPr>
          <w:p w:rsidR="00D22D83" w:rsidRPr="00835849" w:rsidRDefault="00D22D83" w:rsidP="00835849">
            <w:pPr>
              <w:widowControl w:val="0"/>
              <w:suppressAutoHyphens/>
              <w:contextualSpacing/>
              <w:rPr>
                <w:rFonts w:eastAsia="Arial" w:cs="Calibri"/>
                <w:sz w:val="20"/>
                <w:szCs w:val="20"/>
                <w:lang w:eastAsia="zh-CN"/>
              </w:rPr>
            </w:pPr>
          </w:p>
        </w:tc>
        <w:tc>
          <w:tcPr>
            <w:tcW w:w="2460" w:type="dxa"/>
          </w:tcPr>
          <w:p w:rsidR="00D22D83" w:rsidRPr="00835849" w:rsidRDefault="00D22D83" w:rsidP="00835849">
            <w:pPr>
              <w:widowControl w:val="0"/>
              <w:suppressAutoHyphens/>
              <w:contextualSpacing/>
              <w:rPr>
                <w:rFonts w:eastAsia="Arial" w:cs="Calibri"/>
                <w:sz w:val="20"/>
                <w:szCs w:val="20"/>
                <w:lang w:eastAsia="zh-CN"/>
              </w:rPr>
            </w:pPr>
            <w:r w:rsidRPr="00835849">
              <w:rPr>
                <w:rFonts w:eastAsia="Arial" w:cs="Calibri"/>
                <w:sz w:val="20"/>
                <w:szCs w:val="20"/>
                <w:lang w:eastAsia="zh-CN"/>
              </w:rPr>
              <w:t>Πρόεδρος</w:t>
            </w:r>
          </w:p>
        </w:tc>
      </w:tr>
      <w:tr w:rsidR="00D22D83" w:rsidTr="000606A3">
        <w:tc>
          <w:tcPr>
            <w:tcW w:w="437" w:type="dxa"/>
          </w:tcPr>
          <w:p w:rsidR="00D22D83" w:rsidRPr="00835849" w:rsidRDefault="00D22D83" w:rsidP="00835849">
            <w:pPr>
              <w:widowControl w:val="0"/>
              <w:suppressAutoHyphens/>
              <w:contextualSpacing/>
              <w:jc w:val="right"/>
              <w:rPr>
                <w:rFonts w:eastAsia="Arial" w:cs="Calibri"/>
                <w:sz w:val="20"/>
                <w:szCs w:val="20"/>
                <w:lang w:eastAsia="zh-CN"/>
              </w:rPr>
            </w:pPr>
            <w:r>
              <w:rPr>
                <w:rFonts w:eastAsia="Arial" w:cs="Calibri"/>
                <w:sz w:val="20"/>
                <w:szCs w:val="20"/>
                <w:lang w:eastAsia="zh-CN"/>
              </w:rPr>
              <w:t>2</w:t>
            </w:r>
          </w:p>
        </w:tc>
        <w:tc>
          <w:tcPr>
            <w:tcW w:w="6033" w:type="dxa"/>
          </w:tcPr>
          <w:p w:rsidR="00D22D83" w:rsidRPr="00835849" w:rsidRDefault="00D22D83" w:rsidP="00835849">
            <w:pPr>
              <w:widowControl w:val="0"/>
              <w:suppressAutoHyphens/>
              <w:contextualSpacing/>
              <w:rPr>
                <w:rFonts w:eastAsia="Arial" w:cs="Calibri"/>
                <w:sz w:val="20"/>
                <w:szCs w:val="20"/>
                <w:lang w:eastAsia="zh-CN"/>
              </w:rPr>
            </w:pPr>
          </w:p>
        </w:tc>
        <w:tc>
          <w:tcPr>
            <w:tcW w:w="2460" w:type="dxa"/>
          </w:tcPr>
          <w:p w:rsidR="00D22D83" w:rsidRPr="00835849" w:rsidRDefault="00D22D83" w:rsidP="00835849">
            <w:pPr>
              <w:widowControl w:val="0"/>
              <w:suppressAutoHyphens/>
              <w:contextualSpacing/>
              <w:rPr>
                <w:rFonts w:eastAsia="Arial" w:cs="Calibri"/>
                <w:sz w:val="20"/>
                <w:szCs w:val="20"/>
                <w:lang w:eastAsia="zh-CN"/>
              </w:rPr>
            </w:pPr>
            <w:r w:rsidRPr="00835849">
              <w:rPr>
                <w:rFonts w:eastAsia="Arial" w:cs="Calibri"/>
                <w:sz w:val="20"/>
                <w:szCs w:val="20"/>
                <w:lang w:eastAsia="zh-CN"/>
              </w:rPr>
              <w:t>Μέλος</w:t>
            </w:r>
          </w:p>
        </w:tc>
      </w:tr>
      <w:tr w:rsidR="00D22D83" w:rsidTr="000606A3">
        <w:tc>
          <w:tcPr>
            <w:tcW w:w="437" w:type="dxa"/>
          </w:tcPr>
          <w:p w:rsidR="00D22D83" w:rsidRPr="00835849" w:rsidRDefault="00D22D83" w:rsidP="00835849">
            <w:pPr>
              <w:widowControl w:val="0"/>
              <w:suppressAutoHyphens/>
              <w:contextualSpacing/>
              <w:jc w:val="right"/>
              <w:rPr>
                <w:rFonts w:eastAsia="Arial" w:cs="Calibri"/>
                <w:sz w:val="20"/>
                <w:szCs w:val="20"/>
                <w:lang w:eastAsia="zh-CN"/>
              </w:rPr>
            </w:pPr>
            <w:r>
              <w:rPr>
                <w:rFonts w:eastAsia="Arial" w:cs="Calibri"/>
                <w:sz w:val="20"/>
                <w:szCs w:val="20"/>
                <w:lang w:eastAsia="zh-CN"/>
              </w:rPr>
              <w:t>3</w:t>
            </w:r>
          </w:p>
        </w:tc>
        <w:tc>
          <w:tcPr>
            <w:tcW w:w="6033" w:type="dxa"/>
          </w:tcPr>
          <w:p w:rsidR="00D22D83" w:rsidRPr="00835849" w:rsidRDefault="00D22D83" w:rsidP="00835849">
            <w:pPr>
              <w:widowControl w:val="0"/>
              <w:suppressAutoHyphens/>
              <w:contextualSpacing/>
              <w:rPr>
                <w:rFonts w:eastAsia="Arial" w:cs="Calibri"/>
                <w:sz w:val="20"/>
                <w:szCs w:val="20"/>
                <w:lang w:eastAsia="zh-CN"/>
              </w:rPr>
            </w:pPr>
          </w:p>
        </w:tc>
        <w:tc>
          <w:tcPr>
            <w:tcW w:w="2460" w:type="dxa"/>
          </w:tcPr>
          <w:p w:rsidR="00D22D83" w:rsidRPr="00835849" w:rsidRDefault="00D22D83" w:rsidP="0091008E">
            <w:pPr>
              <w:widowControl w:val="0"/>
              <w:suppressAutoHyphens/>
              <w:contextualSpacing/>
              <w:rPr>
                <w:rFonts w:eastAsia="Arial" w:cs="Calibri"/>
                <w:sz w:val="20"/>
                <w:szCs w:val="20"/>
                <w:lang w:eastAsia="zh-CN"/>
              </w:rPr>
            </w:pPr>
            <w:r w:rsidRPr="00835849">
              <w:rPr>
                <w:rFonts w:eastAsia="Arial" w:cs="Calibri"/>
                <w:sz w:val="20"/>
                <w:szCs w:val="20"/>
                <w:lang w:eastAsia="zh-CN"/>
              </w:rPr>
              <w:t>Μέλος</w:t>
            </w:r>
          </w:p>
        </w:tc>
      </w:tr>
      <w:tr w:rsidR="00D22D83" w:rsidTr="000606A3">
        <w:tc>
          <w:tcPr>
            <w:tcW w:w="437" w:type="dxa"/>
          </w:tcPr>
          <w:p w:rsidR="00D22D83" w:rsidRPr="00835849" w:rsidRDefault="00D22D83" w:rsidP="00835849">
            <w:pPr>
              <w:widowControl w:val="0"/>
              <w:suppressAutoHyphens/>
              <w:contextualSpacing/>
              <w:jc w:val="right"/>
              <w:rPr>
                <w:rFonts w:eastAsia="Arial" w:cs="Calibri"/>
                <w:sz w:val="20"/>
                <w:szCs w:val="20"/>
                <w:lang w:eastAsia="zh-CN"/>
              </w:rPr>
            </w:pPr>
            <w:r>
              <w:rPr>
                <w:rFonts w:eastAsia="Arial" w:cs="Calibri"/>
                <w:sz w:val="20"/>
                <w:szCs w:val="20"/>
                <w:lang w:eastAsia="zh-CN"/>
              </w:rPr>
              <w:t>4</w:t>
            </w:r>
          </w:p>
        </w:tc>
        <w:tc>
          <w:tcPr>
            <w:tcW w:w="6033" w:type="dxa"/>
          </w:tcPr>
          <w:p w:rsidR="00D22D83" w:rsidRPr="00835849" w:rsidRDefault="00D22D83" w:rsidP="00835849">
            <w:pPr>
              <w:widowControl w:val="0"/>
              <w:suppressAutoHyphens/>
              <w:contextualSpacing/>
              <w:rPr>
                <w:rFonts w:eastAsia="Arial" w:cs="Calibri"/>
                <w:sz w:val="20"/>
                <w:szCs w:val="20"/>
                <w:lang w:eastAsia="zh-CN"/>
              </w:rPr>
            </w:pPr>
          </w:p>
        </w:tc>
        <w:tc>
          <w:tcPr>
            <w:tcW w:w="2460" w:type="dxa"/>
          </w:tcPr>
          <w:p w:rsidR="00D22D83" w:rsidRPr="00835849" w:rsidRDefault="00D22D83" w:rsidP="0091008E">
            <w:pPr>
              <w:widowControl w:val="0"/>
              <w:suppressAutoHyphens/>
              <w:contextualSpacing/>
              <w:rPr>
                <w:rFonts w:eastAsia="Arial" w:cs="Calibri"/>
                <w:sz w:val="20"/>
                <w:szCs w:val="20"/>
                <w:lang w:eastAsia="zh-CN"/>
              </w:rPr>
            </w:pPr>
            <w:r w:rsidRPr="00835849">
              <w:rPr>
                <w:rFonts w:eastAsia="Arial" w:cs="Calibri"/>
                <w:sz w:val="20"/>
                <w:szCs w:val="20"/>
                <w:lang w:eastAsia="zh-CN"/>
              </w:rPr>
              <w:t>Μέλος</w:t>
            </w:r>
          </w:p>
        </w:tc>
      </w:tr>
      <w:tr w:rsidR="00D22D83" w:rsidTr="000606A3">
        <w:tc>
          <w:tcPr>
            <w:tcW w:w="437" w:type="dxa"/>
          </w:tcPr>
          <w:p w:rsidR="00D22D83" w:rsidRPr="00835849" w:rsidRDefault="00D22D83" w:rsidP="00835849">
            <w:pPr>
              <w:widowControl w:val="0"/>
              <w:suppressAutoHyphens/>
              <w:contextualSpacing/>
              <w:jc w:val="right"/>
              <w:rPr>
                <w:rFonts w:eastAsia="Arial" w:cs="Calibri"/>
                <w:sz w:val="20"/>
                <w:szCs w:val="20"/>
                <w:lang w:eastAsia="zh-CN"/>
              </w:rPr>
            </w:pPr>
            <w:r>
              <w:rPr>
                <w:rFonts w:eastAsia="Arial" w:cs="Calibri"/>
                <w:sz w:val="20"/>
                <w:szCs w:val="20"/>
                <w:lang w:eastAsia="zh-CN"/>
              </w:rPr>
              <w:t>5</w:t>
            </w:r>
          </w:p>
        </w:tc>
        <w:tc>
          <w:tcPr>
            <w:tcW w:w="6033" w:type="dxa"/>
          </w:tcPr>
          <w:p w:rsidR="00D22D83" w:rsidRPr="00835849" w:rsidRDefault="00D22D83" w:rsidP="00835849">
            <w:pPr>
              <w:widowControl w:val="0"/>
              <w:suppressAutoHyphens/>
              <w:contextualSpacing/>
              <w:rPr>
                <w:rFonts w:eastAsia="Arial" w:cs="Calibri"/>
                <w:sz w:val="20"/>
                <w:szCs w:val="20"/>
                <w:lang w:eastAsia="zh-CN"/>
              </w:rPr>
            </w:pPr>
          </w:p>
        </w:tc>
        <w:tc>
          <w:tcPr>
            <w:tcW w:w="2460" w:type="dxa"/>
          </w:tcPr>
          <w:p w:rsidR="00D22D83" w:rsidRPr="00835849" w:rsidRDefault="00D22D83" w:rsidP="0091008E">
            <w:pPr>
              <w:widowControl w:val="0"/>
              <w:suppressAutoHyphens/>
              <w:contextualSpacing/>
              <w:rPr>
                <w:rFonts w:eastAsia="Arial" w:cs="Calibri"/>
                <w:sz w:val="20"/>
                <w:szCs w:val="20"/>
                <w:lang w:eastAsia="zh-CN"/>
              </w:rPr>
            </w:pPr>
            <w:r w:rsidRPr="00835849">
              <w:rPr>
                <w:rFonts w:eastAsia="Arial" w:cs="Calibri"/>
                <w:sz w:val="20"/>
                <w:szCs w:val="20"/>
                <w:lang w:eastAsia="zh-CN"/>
              </w:rPr>
              <w:t>Μέλος</w:t>
            </w:r>
          </w:p>
        </w:tc>
      </w:tr>
      <w:tr w:rsidR="00D22D83" w:rsidTr="000606A3">
        <w:tc>
          <w:tcPr>
            <w:tcW w:w="437" w:type="dxa"/>
          </w:tcPr>
          <w:p w:rsidR="00D22D83" w:rsidRPr="00835849" w:rsidRDefault="00D22D83" w:rsidP="00835849">
            <w:pPr>
              <w:widowControl w:val="0"/>
              <w:suppressAutoHyphens/>
              <w:contextualSpacing/>
              <w:jc w:val="right"/>
              <w:rPr>
                <w:rFonts w:eastAsia="Arial" w:cs="Calibri"/>
                <w:sz w:val="20"/>
                <w:szCs w:val="20"/>
                <w:lang w:eastAsia="zh-CN"/>
              </w:rPr>
            </w:pPr>
            <w:r>
              <w:rPr>
                <w:rFonts w:eastAsia="Arial" w:cs="Calibri"/>
                <w:sz w:val="20"/>
                <w:szCs w:val="20"/>
                <w:lang w:eastAsia="zh-CN"/>
              </w:rPr>
              <w:t>6</w:t>
            </w:r>
          </w:p>
        </w:tc>
        <w:tc>
          <w:tcPr>
            <w:tcW w:w="6033" w:type="dxa"/>
          </w:tcPr>
          <w:p w:rsidR="00D22D83" w:rsidRPr="00835849" w:rsidRDefault="00D22D83" w:rsidP="00835849">
            <w:pPr>
              <w:widowControl w:val="0"/>
              <w:suppressAutoHyphens/>
              <w:contextualSpacing/>
              <w:rPr>
                <w:rFonts w:eastAsia="Arial" w:cs="Calibri"/>
                <w:sz w:val="20"/>
                <w:szCs w:val="20"/>
                <w:lang w:eastAsia="zh-CN"/>
              </w:rPr>
            </w:pPr>
          </w:p>
        </w:tc>
        <w:tc>
          <w:tcPr>
            <w:tcW w:w="2460" w:type="dxa"/>
          </w:tcPr>
          <w:p w:rsidR="00D22D83" w:rsidRPr="00835849" w:rsidRDefault="00D22D83" w:rsidP="0091008E">
            <w:pPr>
              <w:widowControl w:val="0"/>
              <w:suppressAutoHyphens/>
              <w:contextualSpacing/>
              <w:rPr>
                <w:rFonts w:eastAsia="Arial" w:cs="Calibri"/>
                <w:sz w:val="20"/>
                <w:szCs w:val="20"/>
                <w:lang w:eastAsia="zh-CN"/>
              </w:rPr>
            </w:pPr>
            <w:r w:rsidRPr="00835849">
              <w:rPr>
                <w:rFonts w:eastAsia="Arial" w:cs="Calibri"/>
                <w:sz w:val="20"/>
                <w:szCs w:val="20"/>
                <w:lang w:eastAsia="zh-CN"/>
              </w:rPr>
              <w:t>Αναπλ. Πρόεδρος</w:t>
            </w:r>
          </w:p>
        </w:tc>
      </w:tr>
      <w:tr w:rsidR="00D22D83" w:rsidTr="000606A3">
        <w:tc>
          <w:tcPr>
            <w:tcW w:w="437" w:type="dxa"/>
          </w:tcPr>
          <w:p w:rsidR="00D22D83" w:rsidRPr="00835849" w:rsidRDefault="00D22D83" w:rsidP="00835849">
            <w:pPr>
              <w:widowControl w:val="0"/>
              <w:suppressAutoHyphens/>
              <w:contextualSpacing/>
              <w:jc w:val="right"/>
              <w:rPr>
                <w:rFonts w:eastAsia="Arial" w:cs="Calibri"/>
                <w:sz w:val="20"/>
                <w:szCs w:val="20"/>
                <w:lang w:eastAsia="zh-CN"/>
              </w:rPr>
            </w:pPr>
            <w:r>
              <w:rPr>
                <w:rFonts w:eastAsia="Arial" w:cs="Calibri"/>
                <w:sz w:val="20"/>
                <w:szCs w:val="20"/>
                <w:lang w:eastAsia="zh-CN"/>
              </w:rPr>
              <w:t>7</w:t>
            </w:r>
          </w:p>
        </w:tc>
        <w:tc>
          <w:tcPr>
            <w:tcW w:w="6033" w:type="dxa"/>
          </w:tcPr>
          <w:p w:rsidR="00D22D83" w:rsidRPr="00835849" w:rsidRDefault="00D22D83" w:rsidP="00835849">
            <w:pPr>
              <w:widowControl w:val="0"/>
              <w:suppressAutoHyphens/>
              <w:contextualSpacing/>
              <w:rPr>
                <w:rFonts w:eastAsia="Arial" w:cs="Calibri"/>
                <w:sz w:val="20"/>
                <w:szCs w:val="20"/>
                <w:lang w:eastAsia="zh-CN"/>
              </w:rPr>
            </w:pPr>
          </w:p>
        </w:tc>
        <w:tc>
          <w:tcPr>
            <w:tcW w:w="2460" w:type="dxa"/>
          </w:tcPr>
          <w:p w:rsidR="00D22D83" w:rsidRPr="00835849" w:rsidRDefault="00D22D83" w:rsidP="0091008E">
            <w:pPr>
              <w:widowControl w:val="0"/>
              <w:suppressAutoHyphens/>
              <w:contextualSpacing/>
              <w:rPr>
                <w:rFonts w:eastAsia="Arial" w:cs="Calibri"/>
                <w:sz w:val="20"/>
                <w:szCs w:val="20"/>
                <w:lang w:eastAsia="zh-CN"/>
              </w:rPr>
            </w:pPr>
            <w:r w:rsidRPr="00835849">
              <w:rPr>
                <w:rFonts w:eastAsia="Arial" w:cs="Calibri"/>
                <w:sz w:val="20"/>
                <w:szCs w:val="20"/>
                <w:lang w:eastAsia="zh-CN"/>
              </w:rPr>
              <w:t>Αναπλ.</w:t>
            </w:r>
            <w:r>
              <w:rPr>
                <w:rFonts w:eastAsia="Arial" w:cs="Calibri"/>
                <w:sz w:val="20"/>
                <w:szCs w:val="20"/>
                <w:lang w:eastAsia="zh-CN"/>
              </w:rPr>
              <w:t xml:space="preserve"> Μέλος</w:t>
            </w:r>
          </w:p>
        </w:tc>
      </w:tr>
      <w:tr w:rsidR="00D22D83" w:rsidTr="000606A3">
        <w:tc>
          <w:tcPr>
            <w:tcW w:w="437" w:type="dxa"/>
          </w:tcPr>
          <w:p w:rsidR="00D22D83" w:rsidRPr="00835849" w:rsidRDefault="00D22D83" w:rsidP="00835849">
            <w:pPr>
              <w:widowControl w:val="0"/>
              <w:suppressAutoHyphens/>
              <w:contextualSpacing/>
              <w:jc w:val="right"/>
              <w:rPr>
                <w:rFonts w:eastAsia="Arial" w:cs="Calibri"/>
                <w:sz w:val="20"/>
                <w:szCs w:val="20"/>
                <w:lang w:eastAsia="zh-CN"/>
              </w:rPr>
            </w:pPr>
            <w:r>
              <w:rPr>
                <w:rFonts w:eastAsia="Arial" w:cs="Calibri"/>
                <w:sz w:val="20"/>
                <w:szCs w:val="20"/>
                <w:lang w:eastAsia="zh-CN"/>
              </w:rPr>
              <w:t>8</w:t>
            </w:r>
          </w:p>
        </w:tc>
        <w:tc>
          <w:tcPr>
            <w:tcW w:w="6033" w:type="dxa"/>
          </w:tcPr>
          <w:p w:rsidR="00D22D83" w:rsidRPr="00835849" w:rsidRDefault="00D22D83" w:rsidP="00835849">
            <w:pPr>
              <w:widowControl w:val="0"/>
              <w:suppressAutoHyphens/>
              <w:contextualSpacing/>
              <w:rPr>
                <w:rFonts w:eastAsia="Arial" w:cs="Calibri"/>
                <w:sz w:val="20"/>
                <w:szCs w:val="20"/>
                <w:lang w:eastAsia="zh-CN"/>
              </w:rPr>
            </w:pPr>
          </w:p>
        </w:tc>
        <w:tc>
          <w:tcPr>
            <w:tcW w:w="2460" w:type="dxa"/>
          </w:tcPr>
          <w:p w:rsidR="00D22D83" w:rsidRPr="00835849" w:rsidRDefault="00D22D83" w:rsidP="0091008E">
            <w:pPr>
              <w:widowControl w:val="0"/>
              <w:suppressAutoHyphens/>
              <w:contextualSpacing/>
              <w:rPr>
                <w:rFonts w:eastAsia="Arial" w:cs="Calibri"/>
                <w:sz w:val="20"/>
                <w:szCs w:val="20"/>
                <w:lang w:eastAsia="zh-CN"/>
              </w:rPr>
            </w:pPr>
            <w:r w:rsidRPr="00835849">
              <w:rPr>
                <w:rFonts w:eastAsia="Arial" w:cs="Calibri"/>
                <w:sz w:val="20"/>
                <w:szCs w:val="20"/>
                <w:lang w:eastAsia="zh-CN"/>
              </w:rPr>
              <w:t>Αναπλ.</w:t>
            </w:r>
            <w:r>
              <w:rPr>
                <w:rFonts w:eastAsia="Arial" w:cs="Calibri"/>
                <w:sz w:val="20"/>
                <w:szCs w:val="20"/>
                <w:lang w:eastAsia="zh-CN"/>
              </w:rPr>
              <w:t xml:space="preserve"> Μέλος</w:t>
            </w:r>
          </w:p>
        </w:tc>
      </w:tr>
      <w:tr w:rsidR="00D22D83" w:rsidTr="000606A3">
        <w:tc>
          <w:tcPr>
            <w:tcW w:w="437" w:type="dxa"/>
          </w:tcPr>
          <w:p w:rsidR="00D22D83" w:rsidRPr="00835849" w:rsidRDefault="00D22D83" w:rsidP="00835849">
            <w:pPr>
              <w:widowControl w:val="0"/>
              <w:suppressAutoHyphens/>
              <w:contextualSpacing/>
              <w:jc w:val="right"/>
              <w:rPr>
                <w:rFonts w:eastAsia="Arial" w:cs="Calibri"/>
                <w:sz w:val="20"/>
                <w:szCs w:val="20"/>
                <w:lang w:eastAsia="zh-CN"/>
              </w:rPr>
            </w:pPr>
            <w:r>
              <w:rPr>
                <w:rFonts w:eastAsia="Arial" w:cs="Calibri"/>
                <w:sz w:val="20"/>
                <w:szCs w:val="20"/>
                <w:lang w:eastAsia="zh-CN"/>
              </w:rPr>
              <w:t>9</w:t>
            </w:r>
          </w:p>
        </w:tc>
        <w:tc>
          <w:tcPr>
            <w:tcW w:w="6033" w:type="dxa"/>
          </w:tcPr>
          <w:p w:rsidR="00D22D83" w:rsidRPr="00835849" w:rsidRDefault="00D22D83" w:rsidP="00835849">
            <w:pPr>
              <w:widowControl w:val="0"/>
              <w:suppressAutoHyphens/>
              <w:contextualSpacing/>
              <w:rPr>
                <w:rFonts w:eastAsia="Arial" w:cs="Calibri"/>
                <w:sz w:val="20"/>
                <w:szCs w:val="20"/>
                <w:lang w:eastAsia="zh-CN"/>
              </w:rPr>
            </w:pPr>
          </w:p>
        </w:tc>
        <w:tc>
          <w:tcPr>
            <w:tcW w:w="2460" w:type="dxa"/>
          </w:tcPr>
          <w:p w:rsidR="00D22D83" w:rsidRPr="00835849" w:rsidRDefault="00D22D83" w:rsidP="0091008E">
            <w:pPr>
              <w:widowControl w:val="0"/>
              <w:suppressAutoHyphens/>
              <w:contextualSpacing/>
              <w:rPr>
                <w:rFonts w:eastAsia="Arial" w:cs="Calibri"/>
                <w:sz w:val="20"/>
                <w:szCs w:val="20"/>
                <w:lang w:eastAsia="zh-CN"/>
              </w:rPr>
            </w:pPr>
            <w:r w:rsidRPr="00835849">
              <w:rPr>
                <w:rFonts w:eastAsia="Arial" w:cs="Calibri"/>
                <w:sz w:val="20"/>
                <w:szCs w:val="20"/>
                <w:lang w:eastAsia="zh-CN"/>
              </w:rPr>
              <w:t>Αναπλ.</w:t>
            </w:r>
            <w:r>
              <w:rPr>
                <w:rFonts w:eastAsia="Arial" w:cs="Calibri"/>
                <w:sz w:val="20"/>
                <w:szCs w:val="20"/>
                <w:lang w:eastAsia="zh-CN"/>
              </w:rPr>
              <w:t xml:space="preserve"> Μέλος</w:t>
            </w:r>
          </w:p>
        </w:tc>
      </w:tr>
      <w:tr w:rsidR="00D22D83" w:rsidTr="000606A3">
        <w:tc>
          <w:tcPr>
            <w:tcW w:w="437" w:type="dxa"/>
          </w:tcPr>
          <w:p w:rsidR="00D22D83" w:rsidRPr="00835849" w:rsidRDefault="00D22D83" w:rsidP="00835849">
            <w:pPr>
              <w:widowControl w:val="0"/>
              <w:suppressAutoHyphens/>
              <w:contextualSpacing/>
              <w:jc w:val="right"/>
              <w:rPr>
                <w:rFonts w:eastAsia="Arial" w:cs="Calibri"/>
                <w:sz w:val="20"/>
                <w:szCs w:val="20"/>
                <w:lang w:eastAsia="zh-CN"/>
              </w:rPr>
            </w:pPr>
            <w:r>
              <w:rPr>
                <w:rFonts w:eastAsia="Arial" w:cs="Calibri"/>
                <w:sz w:val="20"/>
                <w:szCs w:val="20"/>
                <w:lang w:eastAsia="zh-CN"/>
              </w:rPr>
              <w:t>10</w:t>
            </w:r>
          </w:p>
        </w:tc>
        <w:tc>
          <w:tcPr>
            <w:tcW w:w="6033" w:type="dxa"/>
          </w:tcPr>
          <w:p w:rsidR="00D22D83" w:rsidRPr="00835849" w:rsidRDefault="00D22D83" w:rsidP="00835849">
            <w:pPr>
              <w:widowControl w:val="0"/>
              <w:suppressAutoHyphens/>
              <w:contextualSpacing/>
              <w:rPr>
                <w:rFonts w:eastAsia="Arial" w:cs="Calibri"/>
                <w:sz w:val="20"/>
                <w:szCs w:val="20"/>
                <w:lang w:eastAsia="zh-CN"/>
              </w:rPr>
            </w:pPr>
          </w:p>
        </w:tc>
        <w:tc>
          <w:tcPr>
            <w:tcW w:w="2460" w:type="dxa"/>
          </w:tcPr>
          <w:p w:rsidR="00D22D83" w:rsidRPr="00835849" w:rsidRDefault="00D22D83" w:rsidP="0091008E">
            <w:pPr>
              <w:widowControl w:val="0"/>
              <w:suppressAutoHyphens/>
              <w:contextualSpacing/>
              <w:rPr>
                <w:rFonts w:eastAsia="Arial" w:cs="Calibri"/>
                <w:sz w:val="20"/>
                <w:szCs w:val="20"/>
                <w:lang w:eastAsia="zh-CN"/>
              </w:rPr>
            </w:pPr>
            <w:r w:rsidRPr="00835849">
              <w:rPr>
                <w:rFonts w:eastAsia="Arial" w:cs="Calibri"/>
                <w:sz w:val="20"/>
                <w:szCs w:val="20"/>
                <w:lang w:eastAsia="zh-CN"/>
              </w:rPr>
              <w:t>Αναπλ.</w:t>
            </w:r>
            <w:r>
              <w:rPr>
                <w:rFonts w:eastAsia="Arial" w:cs="Calibri"/>
                <w:sz w:val="20"/>
                <w:szCs w:val="20"/>
                <w:lang w:eastAsia="zh-CN"/>
              </w:rPr>
              <w:t xml:space="preserve"> Μέλος</w:t>
            </w:r>
          </w:p>
        </w:tc>
      </w:tr>
    </w:tbl>
    <w:p w:rsidR="0052110F" w:rsidRPr="002A639B" w:rsidRDefault="00835849" w:rsidP="00835849">
      <w:pPr>
        <w:widowControl w:val="0"/>
        <w:suppressAutoHyphens/>
        <w:ind w:left="709"/>
        <w:contextualSpacing/>
        <w:rPr>
          <w:rFonts w:cs="Calibri"/>
          <w:i/>
          <w:color w:val="548DD4" w:themeColor="text2" w:themeTint="99"/>
          <w:szCs w:val="22"/>
        </w:rPr>
      </w:pPr>
      <w:r w:rsidRPr="002A639B">
        <w:rPr>
          <w:rFonts w:cs="Calibri"/>
          <w:i/>
          <w:color w:val="548DD4" w:themeColor="text2" w:themeTint="99"/>
          <w:szCs w:val="22"/>
        </w:rPr>
        <w:t>[Εάν επιλεγεί τριμελής επιτροπή,</w:t>
      </w:r>
      <w:r w:rsidR="00430AAF" w:rsidRPr="002A639B">
        <w:rPr>
          <w:rFonts w:cs="Calibri"/>
          <w:i/>
          <w:color w:val="548DD4" w:themeColor="text2" w:themeTint="99"/>
          <w:szCs w:val="22"/>
        </w:rPr>
        <w:t xml:space="preserve"> </w:t>
      </w:r>
      <w:r w:rsidRPr="002A639B">
        <w:rPr>
          <w:rFonts w:cs="Calibri"/>
          <w:i/>
          <w:color w:val="548DD4" w:themeColor="text2" w:themeTint="99"/>
          <w:szCs w:val="22"/>
        </w:rPr>
        <w:t xml:space="preserve">αφαιρούνται οι </w:t>
      </w:r>
      <w:r w:rsidR="00430AAF" w:rsidRPr="002A639B">
        <w:rPr>
          <w:rFonts w:cs="Calibri"/>
          <w:i/>
          <w:color w:val="548DD4" w:themeColor="text2" w:themeTint="99"/>
          <w:szCs w:val="22"/>
        </w:rPr>
        <w:t>πλεονάζουσες</w:t>
      </w:r>
      <w:r w:rsidRPr="002A639B">
        <w:rPr>
          <w:rFonts w:cs="Calibri"/>
          <w:i/>
          <w:color w:val="548DD4" w:themeColor="text2" w:themeTint="99"/>
          <w:szCs w:val="22"/>
        </w:rPr>
        <w:t xml:space="preserve"> γραμμές του πίνακα</w:t>
      </w:r>
      <w:r w:rsidR="002011F2" w:rsidRPr="002A639B">
        <w:rPr>
          <w:rFonts w:cs="Calibri"/>
          <w:i/>
          <w:color w:val="548DD4" w:themeColor="text2" w:themeTint="99"/>
          <w:szCs w:val="22"/>
        </w:rPr>
        <w:t xml:space="preserve"> (4,5,9,10)</w:t>
      </w:r>
      <w:r w:rsidRPr="002A639B">
        <w:rPr>
          <w:rFonts w:cs="Calibri"/>
          <w:i/>
          <w:color w:val="548DD4" w:themeColor="text2" w:themeTint="99"/>
          <w:szCs w:val="22"/>
        </w:rPr>
        <w:t>]</w:t>
      </w:r>
    </w:p>
    <w:p w:rsidR="00430AAF" w:rsidRPr="00733964" w:rsidRDefault="00430AAF" w:rsidP="00835849">
      <w:pPr>
        <w:widowControl w:val="0"/>
        <w:suppressAutoHyphens/>
        <w:ind w:left="709"/>
        <w:contextualSpacing/>
        <w:rPr>
          <w:rFonts w:eastAsia="Arial" w:cs="Calibri"/>
          <w:szCs w:val="22"/>
          <w:lang w:eastAsia="zh-CN"/>
        </w:rPr>
      </w:pPr>
    </w:p>
    <w:p w:rsidR="0052110F" w:rsidRDefault="00E76C08" w:rsidP="0052110F">
      <w:pPr>
        <w:widowControl w:val="0"/>
        <w:suppressAutoHyphens/>
        <w:ind w:left="709" w:hanging="284"/>
        <w:contextualSpacing/>
        <w:rPr>
          <w:rFonts w:eastAsia="Arial" w:cs="Calibri"/>
          <w:szCs w:val="22"/>
          <w:lang w:eastAsia="zh-CN"/>
        </w:rPr>
      </w:pPr>
      <w:r>
        <w:rPr>
          <w:rFonts w:eastAsia="Arial" w:cs="Calibri"/>
          <w:szCs w:val="22"/>
          <w:lang w:eastAsia="zh-CN"/>
        </w:rPr>
        <w:t>β</w:t>
      </w:r>
      <w:r w:rsidR="0052110F" w:rsidRPr="00733964">
        <w:rPr>
          <w:rFonts w:eastAsia="Arial" w:cs="Calibri"/>
          <w:szCs w:val="22"/>
          <w:lang w:eastAsia="zh-CN"/>
        </w:rPr>
        <w:t>)</w:t>
      </w:r>
      <w:r w:rsidR="0052110F" w:rsidRPr="00733964">
        <w:rPr>
          <w:rFonts w:eastAsia="Arial" w:cs="Calibri"/>
          <w:szCs w:val="22"/>
          <w:lang w:eastAsia="zh-CN"/>
        </w:rPr>
        <w:tab/>
      </w:r>
      <w:r w:rsidR="000606A3" w:rsidRPr="000606A3">
        <w:rPr>
          <w:rFonts w:eastAsia="Arial" w:cs="Calibri"/>
          <w:i/>
          <w:color w:val="548DD4" w:themeColor="text2" w:themeTint="99"/>
          <w:szCs w:val="22"/>
          <w:lang w:eastAsia="zh-CN"/>
        </w:rPr>
        <w:t>[</w:t>
      </w:r>
      <w:r w:rsidR="0052110F" w:rsidRPr="000606A3">
        <w:rPr>
          <w:rFonts w:eastAsia="Arial" w:cs="Calibri"/>
          <w:i/>
          <w:color w:val="548DD4" w:themeColor="text2" w:themeTint="99"/>
          <w:szCs w:val="22"/>
          <w:lang w:eastAsia="zh-CN"/>
        </w:rPr>
        <w:t>Τριμελής</w:t>
      </w:r>
      <w:r w:rsidR="00430AAF" w:rsidRPr="000606A3">
        <w:rPr>
          <w:rFonts w:eastAsia="Arial" w:cs="Calibri"/>
          <w:i/>
          <w:color w:val="548DD4" w:themeColor="text2" w:themeTint="99"/>
          <w:szCs w:val="22"/>
          <w:lang w:eastAsia="zh-CN"/>
        </w:rPr>
        <w:t xml:space="preserve"> ή πενταμελής</w:t>
      </w:r>
      <w:r w:rsidR="000606A3" w:rsidRPr="000606A3">
        <w:rPr>
          <w:rFonts w:eastAsia="Arial" w:cs="Calibri"/>
          <w:i/>
          <w:color w:val="548DD4" w:themeColor="text2" w:themeTint="99"/>
          <w:szCs w:val="22"/>
          <w:lang w:eastAsia="zh-CN"/>
        </w:rPr>
        <w:t>]</w:t>
      </w:r>
      <w:r w:rsidR="0052110F" w:rsidRPr="00733964">
        <w:rPr>
          <w:rFonts w:eastAsia="Arial" w:cs="Calibri"/>
          <w:szCs w:val="22"/>
          <w:lang w:eastAsia="zh-CN"/>
        </w:rPr>
        <w:t xml:space="preserve"> «Επιτροπή παρακολούθησης και παραλαβής» του αντικειμένου της σύμβασης που θα προκύψει από τη διαγωνιστική διαδικασία.</w:t>
      </w:r>
    </w:p>
    <w:tbl>
      <w:tblPr>
        <w:tblStyle w:val="a5"/>
        <w:tblW w:w="8930" w:type="dxa"/>
        <w:tblInd w:w="766" w:type="dxa"/>
        <w:tblCellMar>
          <w:left w:w="57" w:type="dxa"/>
          <w:right w:w="57" w:type="dxa"/>
        </w:tblCellMar>
        <w:tblLook w:val="04A0" w:firstRow="1" w:lastRow="0" w:firstColumn="1" w:lastColumn="0" w:noHBand="0" w:noVBand="1"/>
      </w:tblPr>
      <w:tblGrid>
        <w:gridCol w:w="571"/>
        <w:gridCol w:w="5899"/>
        <w:gridCol w:w="2460"/>
      </w:tblGrid>
      <w:tr w:rsidR="00D22D83" w:rsidTr="00B53E25">
        <w:tc>
          <w:tcPr>
            <w:tcW w:w="571" w:type="dxa"/>
            <w:vAlign w:val="center"/>
          </w:tcPr>
          <w:p w:rsidR="00D22D83" w:rsidRPr="00835849" w:rsidRDefault="00D22D83" w:rsidP="0091008E">
            <w:pPr>
              <w:widowControl w:val="0"/>
              <w:suppressAutoHyphens/>
              <w:contextualSpacing/>
              <w:jc w:val="center"/>
              <w:rPr>
                <w:rFonts w:eastAsia="Arial" w:cs="Calibri"/>
                <w:b/>
                <w:sz w:val="20"/>
                <w:szCs w:val="20"/>
                <w:lang w:eastAsia="zh-CN"/>
              </w:rPr>
            </w:pPr>
            <w:r w:rsidRPr="00835849">
              <w:rPr>
                <w:rFonts w:eastAsia="Arial" w:cs="Calibri"/>
                <w:b/>
                <w:sz w:val="20"/>
                <w:szCs w:val="20"/>
                <w:lang w:eastAsia="zh-CN"/>
              </w:rPr>
              <w:t>α/α</w:t>
            </w:r>
          </w:p>
        </w:tc>
        <w:tc>
          <w:tcPr>
            <w:tcW w:w="5899" w:type="dxa"/>
            <w:vAlign w:val="center"/>
          </w:tcPr>
          <w:p w:rsidR="00D22D83" w:rsidRPr="00835849" w:rsidRDefault="00D22D83" w:rsidP="0091008E">
            <w:pPr>
              <w:widowControl w:val="0"/>
              <w:suppressAutoHyphens/>
              <w:contextualSpacing/>
              <w:jc w:val="center"/>
              <w:rPr>
                <w:rFonts w:eastAsia="Arial" w:cs="Calibri"/>
                <w:b/>
                <w:sz w:val="20"/>
                <w:szCs w:val="20"/>
                <w:lang w:eastAsia="zh-CN"/>
              </w:rPr>
            </w:pPr>
            <w:r w:rsidRPr="00835849">
              <w:rPr>
                <w:rFonts w:eastAsia="Arial" w:cs="Calibri"/>
                <w:b/>
                <w:sz w:val="20"/>
                <w:szCs w:val="20"/>
                <w:lang w:eastAsia="zh-CN"/>
              </w:rPr>
              <w:t>Ονοματεπώνυμο</w:t>
            </w:r>
          </w:p>
        </w:tc>
        <w:tc>
          <w:tcPr>
            <w:tcW w:w="2460" w:type="dxa"/>
            <w:vAlign w:val="center"/>
          </w:tcPr>
          <w:p w:rsidR="00D22D83" w:rsidRPr="00835849" w:rsidRDefault="00D22D83" w:rsidP="0091008E">
            <w:pPr>
              <w:widowControl w:val="0"/>
              <w:suppressAutoHyphens/>
              <w:contextualSpacing/>
              <w:jc w:val="center"/>
              <w:rPr>
                <w:rFonts w:eastAsia="Arial" w:cs="Calibri"/>
                <w:b/>
                <w:sz w:val="20"/>
                <w:szCs w:val="20"/>
                <w:lang w:eastAsia="zh-CN"/>
              </w:rPr>
            </w:pPr>
            <w:r w:rsidRPr="00835849">
              <w:rPr>
                <w:rFonts w:eastAsia="Arial" w:cs="Calibri"/>
                <w:b/>
                <w:sz w:val="20"/>
                <w:szCs w:val="20"/>
                <w:lang w:eastAsia="zh-CN"/>
              </w:rPr>
              <w:t>Ιδιότητα</w:t>
            </w:r>
          </w:p>
        </w:tc>
      </w:tr>
      <w:tr w:rsidR="00D22D83" w:rsidTr="00B53E25">
        <w:tc>
          <w:tcPr>
            <w:tcW w:w="571" w:type="dxa"/>
          </w:tcPr>
          <w:p w:rsidR="00D22D83" w:rsidRPr="00835849" w:rsidRDefault="00D22D83" w:rsidP="0091008E">
            <w:pPr>
              <w:widowControl w:val="0"/>
              <w:suppressAutoHyphens/>
              <w:contextualSpacing/>
              <w:jc w:val="right"/>
              <w:rPr>
                <w:rFonts w:eastAsia="Arial" w:cs="Calibri"/>
                <w:sz w:val="20"/>
                <w:szCs w:val="20"/>
                <w:lang w:eastAsia="zh-CN"/>
              </w:rPr>
            </w:pPr>
            <w:r>
              <w:rPr>
                <w:rFonts w:eastAsia="Arial" w:cs="Calibri"/>
                <w:sz w:val="20"/>
                <w:szCs w:val="20"/>
                <w:lang w:eastAsia="zh-CN"/>
              </w:rPr>
              <w:t>1</w:t>
            </w:r>
          </w:p>
        </w:tc>
        <w:tc>
          <w:tcPr>
            <w:tcW w:w="5899" w:type="dxa"/>
          </w:tcPr>
          <w:p w:rsidR="00D22D83" w:rsidRPr="00835849" w:rsidRDefault="00D22D83" w:rsidP="0091008E">
            <w:pPr>
              <w:widowControl w:val="0"/>
              <w:suppressAutoHyphens/>
              <w:contextualSpacing/>
              <w:rPr>
                <w:rFonts w:eastAsia="Arial" w:cs="Calibri"/>
                <w:sz w:val="20"/>
                <w:szCs w:val="20"/>
                <w:lang w:eastAsia="zh-CN"/>
              </w:rPr>
            </w:pPr>
          </w:p>
        </w:tc>
        <w:tc>
          <w:tcPr>
            <w:tcW w:w="2460" w:type="dxa"/>
          </w:tcPr>
          <w:p w:rsidR="00D22D83" w:rsidRPr="00835849" w:rsidRDefault="00D22D83" w:rsidP="0091008E">
            <w:pPr>
              <w:widowControl w:val="0"/>
              <w:suppressAutoHyphens/>
              <w:contextualSpacing/>
              <w:rPr>
                <w:rFonts w:eastAsia="Arial" w:cs="Calibri"/>
                <w:sz w:val="20"/>
                <w:szCs w:val="20"/>
                <w:lang w:eastAsia="zh-CN"/>
              </w:rPr>
            </w:pPr>
            <w:r w:rsidRPr="00835849">
              <w:rPr>
                <w:rFonts w:eastAsia="Arial" w:cs="Calibri"/>
                <w:sz w:val="20"/>
                <w:szCs w:val="20"/>
                <w:lang w:eastAsia="zh-CN"/>
              </w:rPr>
              <w:t>Πρόεδρος</w:t>
            </w:r>
          </w:p>
        </w:tc>
      </w:tr>
      <w:tr w:rsidR="00D22D83" w:rsidTr="00B53E25">
        <w:tc>
          <w:tcPr>
            <w:tcW w:w="571" w:type="dxa"/>
          </w:tcPr>
          <w:p w:rsidR="00D22D83" w:rsidRPr="00835849" w:rsidRDefault="00D22D83" w:rsidP="0091008E">
            <w:pPr>
              <w:widowControl w:val="0"/>
              <w:suppressAutoHyphens/>
              <w:contextualSpacing/>
              <w:jc w:val="right"/>
              <w:rPr>
                <w:rFonts w:eastAsia="Arial" w:cs="Calibri"/>
                <w:sz w:val="20"/>
                <w:szCs w:val="20"/>
                <w:lang w:eastAsia="zh-CN"/>
              </w:rPr>
            </w:pPr>
            <w:r>
              <w:rPr>
                <w:rFonts w:eastAsia="Arial" w:cs="Calibri"/>
                <w:sz w:val="20"/>
                <w:szCs w:val="20"/>
                <w:lang w:eastAsia="zh-CN"/>
              </w:rPr>
              <w:t>2</w:t>
            </w:r>
          </w:p>
        </w:tc>
        <w:tc>
          <w:tcPr>
            <w:tcW w:w="5899" w:type="dxa"/>
          </w:tcPr>
          <w:p w:rsidR="00D22D83" w:rsidRPr="00835849" w:rsidRDefault="00D22D83" w:rsidP="0091008E">
            <w:pPr>
              <w:widowControl w:val="0"/>
              <w:suppressAutoHyphens/>
              <w:contextualSpacing/>
              <w:rPr>
                <w:rFonts w:eastAsia="Arial" w:cs="Calibri"/>
                <w:sz w:val="20"/>
                <w:szCs w:val="20"/>
                <w:lang w:eastAsia="zh-CN"/>
              </w:rPr>
            </w:pPr>
          </w:p>
        </w:tc>
        <w:tc>
          <w:tcPr>
            <w:tcW w:w="2460" w:type="dxa"/>
          </w:tcPr>
          <w:p w:rsidR="00D22D83" w:rsidRPr="00835849" w:rsidRDefault="00D22D83" w:rsidP="0091008E">
            <w:pPr>
              <w:widowControl w:val="0"/>
              <w:suppressAutoHyphens/>
              <w:contextualSpacing/>
              <w:rPr>
                <w:rFonts w:eastAsia="Arial" w:cs="Calibri"/>
                <w:sz w:val="20"/>
                <w:szCs w:val="20"/>
                <w:lang w:eastAsia="zh-CN"/>
              </w:rPr>
            </w:pPr>
            <w:r w:rsidRPr="00835849">
              <w:rPr>
                <w:rFonts w:eastAsia="Arial" w:cs="Calibri"/>
                <w:sz w:val="20"/>
                <w:szCs w:val="20"/>
                <w:lang w:eastAsia="zh-CN"/>
              </w:rPr>
              <w:t>Μέλος</w:t>
            </w:r>
          </w:p>
        </w:tc>
      </w:tr>
      <w:tr w:rsidR="00D22D83" w:rsidTr="00B53E25">
        <w:tc>
          <w:tcPr>
            <w:tcW w:w="571" w:type="dxa"/>
          </w:tcPr>
          <w:p w:rsidR="00D22D83" w:rsidRPr="00835849" w:rsidRDefault="00D22D83" w:rsidP="0091008E">
            <w:pPr>
              <w:widowControl w:val="0"/>
              <w:suppressAutoHyphens/>
              <w:contextualSpacing/>
              <w:jc w:val="right"/>
              <w:rPr>
                <w:rFonts w:eastAsia="Arial" w:cs="Calibri"/>
                <w:sz w:val="20"/>
                <w:szCs w:val="20"/>
                <w:lang w:eastAsia="zh-CN"/>
              </w:rPr>
            </w:pPr>
            <w:r>
              <w:rPr>
                <w:rFonts w:eastAsia="Arial" w:cs="Calibri"/>
                <w:sz w:val="20"/>
                <w:szCs w:val="20"/>
                <w:lang w:eastAsia="zh-CN"/>
              </w:rPr>
              <w:t>3</w:t>
            </w:r>
          </w:p>
        </w:tc>
        <w:tc>
          <w:tcPr>
            <w:tcW w:w="5899" w:type="dxa"/>
          </w:tcPr>
          <w:p w:rsidR="00D22D83" w:rsidRPr="00835849" w:rsidRDefault="00D22D83" w:rsidP="0091008E">
            <w:pPr>
              <w:widowControl w:val="0"/>
              <w:suppressAutoHyphens/>
              <w:contextualSpacing/>
              <w:rPr>
                <w:rFonts w:eastAsia="Arial" w:cs="Calibri"/>
                <w:sz w:val="20"/>
                <w:szCs w:val="20"/>
                <w:lang w:eastAsia="zh-CN"/>
              </w:rPr>
            </w:pPr>
          </w:p>
        </w:tc>
        <w:tc>
          <w:tcPr>
            <w:tcW w:w="2460" w:type="dxa"/>
          </w:tcPr>
          <w:p w:rsidR="00D22D83" w:rsidRPr="00835849" w:rsidRDefault="00D22D83" w:rsidP="0091008E">
            <w:pPr>
              <w:widowControl w:val="0"/>
              <w:suppressAutoHyphens/>
              <w:contextualSpacing/>
              <w:rPr>
                <w:rFonts w:eastAsia="Arial" w:cs="Calibri"/>
                <w:sz w:val="20"/>
                <w:szCs w:val="20"/>
                <w:lang w:eastAsia="zh-CN"/>
              </w:rPr>
            </w:pPr>
            <w:r w:rsidRPr="00835849">
              <w:rPr>
                <w:rFonts w:eastAsia="Arial" w:cs="Calibri"/>
                <w:sz w:val="20"/>
                <w:szCs w:val="20"/>
                <w:lang w:eastAsia="zh-CN"/>
              </w:rPr>
              <w:t>Μέλος</w:t>
            </w:r>
          </w:p>
        </w:tc>
      </w:tr>
      <w:tr w:rsidR="00D22D83" w:rsidTr="00B53E25">
        <w:tc>
          <w:tcPr>
            <w:tcW w:w="571" w:type="dxa"/>
          </w:tcPr>
          <w:p w:rsidR="00D22D83" w:rsidRPr="00835849" w:rsidRDefault="00D22D83" w:rsidP="0091008E">
            <w:pPr>
              <w:widowControl w:val="0"/>
              <w:suppressAutoHyphens/>
              <w:contextualSpacing/>
              <w:jc w:val="right"/>
              <w:rPr>
                <w:rFonts w:eastAsia="Arial" w:cs="Calibri"/>
                <w:sz w:val="20"/>
                <w:szCs w:val="20"/>
                <w:lang w:eastAsia="zh-CN"/>
              </w:rPr>
            </w:pPr>
            <w:r>
              <w:rPr>
                <w:rFonts w:eastAsia="Arial" w:cs="Calibri"/>
                <w:sz w:val="20"/>
                <w:szCs w:val="20"/>
                <w:lang w:eastAsia="zh-CN"/>
              </w:rPr>
              <w:t>4</w:t>
            </w:r>
          </w:p>
        </w:tc>
        <w:tc>
          <w:tcPr>
            <w:tcW w:w="5899" w:type="dxa"/>
          </w:tcPr>
          <w:p w:rsidR="00D22D83" w:rsidRPr="00835849" w:rsidRDefault="00D22D83" w:rsidP="0091008E">
            <w:pPr>
              <w:widowControl w:val="0"/>
              <w:suppressAutoHyphens/>
              <w:contextualSpacing/>
              <w:rPr>
                <w:rFonts w:eastAsia="Arial" w:cs="Calibri"/>
                <w:sz w:val="20"/>
                <w:szCs w:val="20"/>
                <w:lang w:eastAsia="zh-CN"/>
              </w:rPr>
            </w:pPr>
          </w:p>
        </w:tc>
        <w:tc>
          <w:tcPr>
            <w:tcW w:w="2460" w:type="dxa"/>
          </w:tcPr>
          <w:p w:rsidR="00D22D83" w:rsidRPr="00835849" w:rsidRDefault="00D22D83" w:rsidP="0091008E">
            <w:pPr>
              <w:widowControl w:val="0"/>
              <w:suppressAutoHyphens/>
              <w:contextualSpacing/>
              <w:rPr>
                <w:rFonts w:eastAsia="Arial" w:cs="Calibri"/>
                <w:sz w:val="20"/>
                <w:szCs w:val="20"/>
                <w:lang w:eastAsia="zh-CN"/>
              </w:rPr>
            </w:pPr>
            <w:r w:rsidRPr="00835849">
              <w:rPr>
                <w:rFonts w:eastAsia="Arial" w:cs="Calibri"/>
                <w:sz w:val="20"/>
                <w:szCs w:val="20"/>
                <w:lang w:eastAsia="zh-CN"/>
              </w:rPr>
              <w:t>Μέλος</w:t>
            </w:r>
          </w:p>
        </w:tc>
      </w:tr>
      <w:tr w:rsidR="00D22D83" w:rsidTr="00B53E25">
        <w:tc>
          <w:tcPr>
            <w:tcW w:w="571" w:type="dxa"/>
          </w:tcPr>
          <w:p w:rsidR="00D22D83" w:rsidRPr="00835849" w:rsidRDefault="00D22D83" w:rsidP="0091008E">
            <w:pPr>
              <w:widowControl w:val="0"/>
              <w:suppressAutoHyphens/>
              <w:contextualSpacing/>
              <w:jc w:val="right"/>
              <w:rPr>
                <w:rFonts w:eastAsia="Arial" w:cs="Calibri"/>
                <w:sz w:val="20"/>
                <w:szCs w:val="20"/>
                <w:lang w:eastAsia="zh-CN"/>
              </w:rPr>
            </w:pPr>
            <w:r>
              <w:rPr>
                <w:rFonts w:eastAsia="Arial" w:cs="Calibri"/>
                <w:sz w:val="20"/>
                <w:szCs w:val="20"/>
                <w:lang w:eastAsia="zh-CN"/>
              </w:rPr>
              <w:t>5</w:t>
            </w:r>
          </w:p>
        </w:tc>
        <w:tc>
          <w:tcPr>
            <w:tcW w:w="5899" w:type="dxa"/>
          </w:tcPr>
          <w:p w:rsidR="00D22D83" w:rsidRPr="00835849" w:rsidRDefault="00D22D83" w:rsidP="0091008E">
            <w:pPr>
              <w:widowControl w:val="0"/>
              <w:suppressAutoHyphens/>
              <w:contextualSpacing/>
              <w:rPr>
                <w:rFonts w:eastAsia="Arial" w:cs="Calibri"/>
                <w:sz w:val="20"/>
                <w:szCs w:val="20"/>
                <w:lang w:eastAsia="zh-CN"/>
              </w:rPr>
            </w:pPr>
          </w:p>
        </w:tc>
        <w:tc>
          <w:tcPr>
            <w:tcW w:w="2460" w:type="dxa"/>
          </w:tcPr>
          <w:p w:rsidR="00D22D83" w:rsidRPr="00835849" w:rsidRDefault="00D22D83" w:rsidP="0091008E">
            <w:pPr>
              <w:widowControl w:val="0"/>
              <w:suppressAutoHyphens/>
              <w:contextualSpacing/>
              <w:rPr>
                <w:rFonts w:eastAsia="Arial" w:cs="Calibri"/>
                <w:sz w:val="20"/>
                <w:szCs w:val="20"/>
                <w:lang w:eastAsia="zh-CN"/>
              </w:rPr>
            </w:pPr>
            <w:r w:rsidRPr="00835849">
              <w:rPr>
                <w:rFonts w:eastAsia="Arial" w:cs="Calibri"/>
                <w:sz w:val="20"/>
                <w:szCs w:val="20"/>
                <w:lang w:eastAsia="zh-CN"/>
              </w:rPr>
              <w:t>Μέλος</w:t>
            </w:r>
          </w:p>
        </w:tc>
      </w:tr>
      <w:tr w:rsidR="00D22D83" w:rsidTr="00B53E25">
        <w:tc>
          <w:tcPr>
            <w:tcW w:w="571" w:type="dxa"/>
          </w:tcPr>
          <w:p w:rsidR="00D22D83" w:rsidRPr="00835849" w:rsidRDefault="00D22D83" w:rsidP="0091008E">
            <w:pPr>
              <w:widowControl w:val="0"/>
              <w:suppressAutoHyphens/>
              <w:contextualSpacing/>
              <w:jc w:val="right"/>
              <w:rPr>
                <w:rFonts w:eastAsia="Arial" w:cs="Calibri"/>
                <w:sz w:val="20"/>
                <w:szCs w:val="20"/>
                <w:lang w:eastAsia="zh-CN"/>
              </w:rPr>
            </w:pPr>
            <w:r>
              <w:rPr>
                <w:rFonts w:eastAsia="Arial" w:cs="Calibri"/>
                <w:sz w:val="20"/>
                <w:szCs w:val="20"/>
                <w:lang w:eastAsia="zh-CN"/>
              </w:rPr>
              <w:t>6</w:t>
            </w:r>
          </w:p>
        </w:tc>
        <w:tc>
          <w:tcPr>
            <w:tcW w:w="5899" w:type="dxa"/>
          </w:tcPr>
          <w:p w:rsidR="00D22D83" w:rsidRPr="00835849" w:rsidRDefault="00D22D83" w:rsidP="0091008E">
            <w:pPr>
              <w:widowControl w:val="0"/>
              <w:suppressAutoHyphens/>
              <w:contextualSpacing/>
              <w:rPr>
                <w:rFonts w:eastAsia="Arial" w:cs="Calibri"/>
                <w:sz w:val="20"/>
                <w:szCs w:val="20"/>
                <w:lang w:eastAsia="zh-CN"/>
              </w:rPr>
            </w:pPr>
          </w:p>
        </w:tc>
        <w:tc>
          <w:tcPr>
            <w:tcW w:w="2460" w:type="dxa"/>
          </w:tcPr>
          <w:p w:rsidR="00D22D83" w:rsidRPr="00835849" w:rsidRDefault="00D22D83" w:rsidP="0091008E">
            <w:pPr>
              <w:widowControl w:val="0"/>
              <w:suppressAutoHyphens/>
              <w:contextualSpacing/>
              <w:rPr>
                <w:rFonts w:eastAsia="Arial" w:cs="Calibri"/>
                <w:sz w:val="20"/>
                <w:szCs w:val="20"/>
                <w:lang w:eastAsia="zh-CN"/>
              </w:rPr>
            </w:pPr>
            <w:r w:rsidRPr="00835849">
              <w:rPr>
                <w:rFonts w:eastAsia="Arial" w:cs="Calibri"/>
                <w:sz w:val="20"/>
                <w:szCs w:val="20"/>
                <w:lang w:eastAsia="zh-CN"/>
              </w:rPr>
              <w:t>Αναπλ. Πρόεδρος</w:t>
            </w:r>
          </w:p>
        </w:tc>
      </w:tr>
      <w:tr w:rsidR="00D22D83" w:rsidTr="00B53E25">
        <w:tc>
          <w:tcPr>
            <w:tcW w:w="571" w:type="dxa"/>
          </w:tcPr>
          <w:p w:rsidR="00D22D83" w:rsidRPr="00835849" w:rsidRDefault="00D22D83" w:rsidP="0091008E">
            <w:pPr>
              <w:widowControl w:val="0"/>
              <w:suppressAutoHyphens/>
              <w:contextualSpacing/>
              <w:jc w:val="right"/>
              <w:rPr>
                <w:rFonts w:eastAsia="Arial" w:cs="Calibri"/>
                <w:sz w:val="20"/>
                <w:szCs w:val="20"/>
                <w:lang w:eastAsia="zh-CN"/>
              </w:rPr>
            </w:pPr>
            <w:r>
              <w:rPr>
                <w:rFonts w:eastAsia="Arial" w:cs="Calibri"/>
                <w:sz w:val="20"/>
                <w:szCs w:val="20"/>
                <w:lang w:eastAsia="zh-CN"/>
              </w:rPr>
              <w:t>7</w:t>
            </w:r>
          </w:p>
        </w:tc>
        <w:tc>
          <w:tcPr>
            <w:tcW w:w="5899" w:type="dxa"/>
          </w:tcPr>
          <w:p w:rsidR="00D22D83" w:rsidRPr="00835849" w:rsidRDefault="00D22D83" w:rsidP="0091008E">
            <w:pPr>
              <w:widowControl w:val="0"/>
              <w:suppressAutoHyphens/>
              <w:contextualSpacing/>
              <w:rPr>
                <w:rFonts w:eastAsia="Arial" w:cs="Calibri"/>
                <w:sz w:val="20"/>
                <w:szCs w:val="20"/>
                <w:lang w:eastAsia="zh-CN"/>
              </w:rPr>
            </w:pPr>
          </w:p>
        </w:tc>
        <w:tc>
          <w:tcPr>
            <w:tcW w:w="2460" w:type="dxa"/>
          </w:tcPr>
          <w:p w:rsidR="00D22D83" w:rsidRPr="00835849" w:rsidRDefault="00D22D83" w:rsidP="0091008E">
            <w:pPr>
              <w:widowControl w:val="0"/>
              <w:suppressAutoHyphens/>
              <w:contextualSpacing/>
              <w:rPr>
                <w:rFonts w:eastAsia="Arial" w:cs="Calibri"/>
                <w:sz w:val="20"/>
                <w:szCs w:val="20"/>
                <w:lang w:eastAsia="zh-CN"/>
              </w:rPr>
            </w:pPr>
            <w:r w:rsidRPr="00835849">
              <w:rPr>
                <w:rFonts w:eastAsia="Arial" w:cs="Calibri"/>
                <w:sz w:val="20"/>
                <w:szCs w:val="20"/>
                <w:lang w:eastAsia="zh-CN"/>
              </w:rPr>
              <w:t>Αναπλ.</w:t>
            </w:r>
            <w:r>
              <w:rPr>
                <w:rFonts w:eastAsia="Arial" w:cs="Calibri"/>
                <w:sz w:val="20"/>
                <w:szCs w:val="20"/>
                <w:lang w:eastAsia="zh-CN"/>
              </w:rPr>
              <w:t xml:space="preserve"> Μέλος</w:t>
            </w:r>
          </w:p>
        </w:tc>
      </w:tr>
      <w:tr w:rsidR="00D22D83" w:rsidTr="00B53E25">
        <w:tc>
          <w:tcPr>
            <w:tcW w:w="571" w:type="dxa"/>
          </w:tcPr>
          <w:p w:rsidR="00D22D83" w:rsidRPr="00835849" w:rsidRDefault="00D22D83" w:rsidP="0091008E">
            <w:pPr>
              <w:widowControl w:val="0"/>
              <w:suppressAutoHyphens/>
              <w:contextualSpacing/>
              <w:jc w:val="right"/>
              <w:rPr>
                <w:rFonts w:eastAsia="Arial" w:cs="Calibri"/>
                <w:sz w:val="20"/>
                <w:szCs w:val="20"/>
                <w:lang w:eastAsia="zh-CN"/>
              </w:rPr>
            </w:pPr>
            <w:r>
              <w:rPr>
                <w:rFonts w:eastAsia="Arial" w:cs="Calibri"/>
                <w:sz w:val="20"/>
                <w:szCs w:val="20"/>
                <w:lang w:eastAsia="zh-CN"/>
              </w:rPr>
              <w:t>8</w:t>
            </w:r>
          </w:p>
        </w:tc>
        <w:tc>
          <w:tcPr>
            <w:tcW w:w="5899" w:type="dxa"/>
          </w:tcPr>
          <w:p w:rsidR="00D22D83" w:rsidRPr="00835849" w:rsidRDefault="00D22D83" w:rsidP="0091008E">
            <w:pPr>
              <w:widowControl w:val="0"/>
              <w:suppressAutoHyphens/>
              <w:contextualSpacing/>
              <w:rPr>
                <w:rFonts w:eastAsia="Arial" w:cs="Calibri"/>
                <w:sz w:val="20"/>
                <w:szCs w:val="20"/>
                <w:lang w:eastAsia="zh-CN"/>
              </w:rPr>
            </w:pPr>
          </w:p>
        </w:tc>
        <w:tc>
          <w:tcPr>
            <w:tcW w:w="2460" w:type="dxa"/>
          </w:tcPr>
          <w:p w:rsidR="00D22D83" w:rsidRPr="00835849" w:rsidRDefault="00D22D83" w:rsidP="0091008E">
            <w:pPr>
              <w:widowControl w:val="0"/>
              <w:suppressAutoHyphens/>
              <w:contextualSpacing/>
              <w:rPr>
                <w:rFonts w:eastAsia="Arial" w:cs="Calibri"/>
                <w:sz w:val="20"/>
                <w:szCs w:val="20"/>
                <w:lang w:eastAsia="zh-CN"/>
              </w:rPr>
            </w:pPr>
            <w:r w:rsidRPr="00835849">
              <w:rPr>
                <w:rFonts w:eastAsia="Arial" w:cs="Calibri"/>
                <w:sz w:val="20"/>
                <w:szCs w:val="20"/>
                <w:lang w:eastAsia="zh-CN"/>
              </w:rPr>
              <w:t>Αναπλ.</w:t>
            </w:r>
            <w:r>
              <w:rPr>
                <w:rFonts w:eastAsia="Arial" w:cs="Calibri"/>
                <w:sz w:val="20"/>
                <w:szCs w:val="20"/>
                <w:lang w:eastAsia="zh-CN"/>
              </w:rPr>
              <w:t xml:space="preserve"> Μέλος</w:t>
            </w:r>
          </w:p>
        </w:tc>
      </w:tr>
      <w:tr w:rsidR="00D22D83" w:rsidTr="00B53E25">
        <w:tc>
          <w:tcPr>
            <w:tcW w:w="571" w:type="dxa"/>
          </w:tcPr>
          <w:p w:rsidR="00D22D83" w:rsidRPr="00835849" w:rsidRDefault="00D22D83" w:rsidP="0091008E">
            <w:pPr>
              <w:widowControl w:val="0"/>
              <w:suppressAutoHyphens/>
              <w:contextualSpacing/>
              <w:jc w:val="right"/>
              <w:rPr>
                <w:rFonts w:eastAsia="Arial" w:cs="Calibri"/>
                <w:sz w:val="20"/>
                <w:szCs w:val="20"/>
                <w:lang w:eastAsia="zh-CN"/>
              </w:rPr>
            </w:pPr>
            <w:r>
              <w:rPr>
                <w:rFonts w:eastAsia="Arial" w:cs="Calibri"/>
                <w:sz w:val="20"/>
                <w:szCs w:val="20"/>
                <w:lang w:eastAsia="zh-CN"/>
              </w:rPr>
              <w:t>9</w:t>
            </w:r>
          </w:p>
        </w:tc>
        <w:tc>
          <w:tcPr>
            <w:tcW w:w="5899" w:type="dxa"/>
          </w:tcPr>
          <w:p w:rsidR="00D22D83" w:rsidRPr="00835849" w:rsidRDefault="00D22D83" w:rsidP="0091008E">
            <w:pPr>
              <w:widowControl w:val="0"/>
              <w:suppressAutoHyphens/>
              <w:contextualSpacing/>
              <w:rPr>
                <w:rFonts w:eastAsia="Arial" w:cs="Calibri"/>
                <w:sz w:val="20"/>
                <w:szCs w:val="20"/>
                <w:lang w:eastAsia="zh-CN"/>
              </w:rPr>
            </w:pPr>
          </w:p>
        </w:tc>
        <w:tc>
          <w:tcPr>
            <w:tcW w:w="2460" w:type="dxa"/>
          </w:tcPr>
          <w:p w:rsidR="00D22D83" w:rsidRPr="00835849" w:rsidRDefault="00D22D83" w:rsidP="0091008E">
            <w:pPr>
              <w:widowControl w:val="0"/>
              <w:suppressAutoHyphens/>
              <w:contextualSpacing/>
              <w:rPr>
                <w:rFonts w:eastAsia="Arial" w:cs="Calibri"/>
                <w:sz w:val="20"/>
                <w:szCs w:val="20"/>
                <w:lang w:eastAsia="zh-CN"/>
              </w:rPr>
            </w:pPr>
            <w:r w:rsidRPr="00835849">
              <w:rPr>
                <w:rFonts w:eastAsia="Arial" w:cs="Calibri"/>
                <w:sz w:val="20"/>
                <w:szCs w:val="20"/>
                <w:lang w:eastAsia="zh-CN"/>
              </w:rPr>
              <w:t>Αναπλ.</w:t>
            </w:r>
            <w:r>
              <w:rPr>
                <w:rFonts w:eastAsia="Arial" w:cs="Calibri"/>
                <w:sz w:val="20"/>
                <w:szCs w:val="20"/>
                <w:lang w:eastAsia="zh-CN"/>
              </w:rPr>
              <w:t xml:space="preserve"> Μέλος</w:t>
            </w:r>
          </w:p>
        </w:tc>
      </w:tr>
      <w:tr w:rsidR="00D22D83" w:rsidTr="00B53E25">
        <w:tc>
          <w:tcPr>
            <w:tcW w:w="571" w:type="dxa"/>
          </w:tcPr>
          <w:p w:rsidR="00D22D83" w:rsidRPr="00835849" w:rsidRDefault="00D22D83" w:rsidP="0091008E">
            <w:pPr>
              <w:widowControl w:val="0"/>
              <w:suppressAutoHyphens/>
              <w:contextualSpacing/>
              <w:jc w:val="right"/>
              <w:rPr>
                <w:rFonts w:eastAsia="Arial" w:cs="Calibri"/>
                <w:sz w:val="20"/>
                <w:szCs w:val="20"/>
                <w:lang w:eastAsia="zh-CN"/>
              </w:rPr>
            </w:pPr>
            <w:r>
              <w:rPr>
                <w:rFonts w:eastAsia="Arial" w:cs="Calibri"/>
                <w:sz w:val="20"/>
                <w:szCs w:val="20"/>
                <w:lang w:eastAsia="zh-CN"/>
              </w:rPr>
              <w:t>10</w:t>
            </w:r>
          </w:p>
        </w:tc>
        <w:tc>
          <w:tcPr>
            <w:tcW w:w="5899" w:type="dxa"/>
          </w:tcPr>
          <w:p w:rsidR="00D22D83" w:rsidRPr="00835849" w:rsidRDefault="00D22D83" w:rsidP="0091008E">
            <w:pPr>
              <w:widowControl w:val="0"/>
              <w:suppressAutoHyphens/>
              <w:contextualSpacing/>
              <w:rPr>
                <w:rFonts w:eastAsia="Arial" w:cs="Calibri"/>
                <w:sz w:val="20"/>
                <w:szCs w:val="20"/>
                <w:lang w:eastAsia="zh-CN"/>
              </w:rPr>
            </w:pPr>
          </w:p>
        </w:tc>
        <w:tc>
          <w:tcPr>
            <w:tcW w:w="2460" w:type="dxa"/>
          </w:tcPr>
          <w:p w:rsidR="00D22D83" w:rsidRPr="00835849" w:rsidRDefault="00D22D83" w:rsidP="0091008E">
            <w:pPr>
              <w:widowControl w:val="0"/>
              <w:suppressAutoHyphens/>
              <w:contextualSpacing/>
              <w:rPr>
                <w:rFonts w:eastAsia="Arial" w:cs="Calibri"/>
                <w:sz w:val="20"/>
                <w:szCs w:val="20"/>
                <w:lang w:eastAsia="zh-CN"/>
              </w:rPr>
            </w:pPr>
            <w:r w:rsidRPr="00835849">
              <w:rPr>
                <w:rFonts w:eastAsia="Arial" w:cs="Calibri"/>
                <w:sz w:val="20"/>
                <w:szCs w:val="20"/>
                <w:lang w:eastAsia="zh-CN"/>
              </w:rPr>
              <w:t>Αναπλ.</w:t>
            </w:r>
            <w:r>
              <w:rPr>
                <w:rFonts w:eastAsia="Arial" w:cs="Calibri"/>
                <w:sz w:val="20"/>
                <w:szCs w:val="20"/>
                <w:lang w:eastAsia="zh-CN"/>
              </w:rPr>
              <w:t xml:space="preserve"> Μέλος</w:t>
            </w:r>
          </w:p>
        </w:tc>
      </w:tr>
    </w:tbl>
    <w:p w:rsidR="00835849" w:rsidRPr="000606A3" w:rsidRDefault="00430AAF" w:rsidP="00430AAF">
      <w:pPr>
        <w:widowControl w:val="0"/>
        <w:suppressAutoHyphens/>
        <w:ind w:left="709"/>
        <w:contextualSpacing/>
        <w:rPr>
          <w:rFonts w:cs="Calibri"/>
          <w:i/>
          <w:color w:val="548DD4" w:themeColor="text2" w:themeTint="99"/>
          <w:szCs w:val="22"/>
        </w:rPr>
      </w:pPr>
      <w:r w:rsidRPr="000606A3">
        <w:rPr>
          <w:rFonts w:cs="Calibri"/>
          <w:i/>
          <w:color w:val="548DD4" w:themeColor="text2" w:themeTint="99"/>
          <w:szCs w:val="22"/>
        </w:rPr>
        <w:t>[Εάν επιλεγεί τριμελής επιτροπή, αφαιρούνται οι πλεονάζουσες γραμμές του πίνακα</w:t>
      </w:r>
      <w:r w:rsidR="00925BDB" w:rsidRPr="000606A3">
        <w:rPr>
          <w:rFonts w:cs="Calibri"/>
          <w:i/>
          <w:color w:val="548DD4" w:themeColor="text2" w:themeTint="99"/>
          <w:szCs w:val="22"/>
        </w:rPr>
        <w:t xml:space="preserve"> (4,5,9,10)</w:t>
      </w:r>
      <w:r w:rsidRPr="000606A3">
        <w:rPr>
          <w:rFonts w:cs="Calibri"/>
          <w:i/>
          <w:color w:val="548DD4" w:themeColor="text2" w:themeTint="99"/>
          <w:szCs w:val="22"/>
        </w:rPr>
        <w:t>]</w:t>
      </w:r>
    </w:p>
    <w:p w:rsidR="00092943" w:rsidRDefault="00092943" w:rsidP="00092943">
      <w:pPr>
        <w:widowControl w:val="0"/>
        <w:suppressAutoHyphens/>
        <w:ind w:left="709"/>
        <w:contextualSpacing/>
        <w:rPr>
          <w:rFonts w:eastAsia="Arial" w:cs="Calibri"/>
          <w:szCs w:val="22"/>
          <w:lang w:eastAsia="zh-CN"/>
        </w:rPr>
      </w:pPr>
    </w:p>
    <w:p w:rsidR="00092943" w:rsidRPr="00733964" w:rsidRDefault="007C1F2B" w:rsidP="00092943">
      <w:pPr>
        <w:widowControl w:val="0"/>
        <w:suppressAutoHyphens/>
        <w:ind w:left="709" w:hanging="284"/>
        <w:contextualSpacing/>
        <w:rPr>
          <w:rFonts w:eastAsia="Arial" w:cs="Calibri"/>
          <w:szCs w:val="22"/>
          <w:lang w:eastAsia="zh-CN"/>
        </w:rPr>
      </w:pPr>
      <w:r>
        <w:rPr>
          <w:rFonts w:eastAsia="Arial" w:cs="Calibri"/>
          <w:szCs w:val="22"/>
          <w:lang w:eastAsia="zh-CN"/>
        </w:rPr>
        <w:lastRenderedPageBreak/>
        <w:t>γ</w:t>
      </w:r>
      <w:r w:rsidR="00092943">
        <w:rPr>
          <w:rFonts w:eastAsia="Arial" w:cs="Calibri"/>
          <w:szCs w:val="22"/>
          <w:lang w:eastAsia="zh-CN"/>
        </w:rPr>
        <w:t>)</w:t>
      </w:r>
      <w:r w:rsidR="00092943">
        <w:rPr>
          <w:rFonts w:eastAsia="Arial" w:cs="Calibri"/>
          <w:szCs w:val="22"/>
          <w:lang w:eastAsia="zh-CN"/>
        </w:rPr>
        <w:tab/>
      </w:r>
      <w:r w:rsidR="000606A3" w:rsidRPr="000606A3">
        <w:rPr>
          <w:rFonts w:eastAsia="Arial" w:cs="Calibri"/>
          <w:i/>
          <w:color w:val="548DD4" w:themeColor="text2" w:themeTint="99"/>
          <w:szCs w:val="22"/>
          <w:lang w:eastAsia="zh-CN"/>
        </w:rPr>
        <w:t>[Τριμελής ή πενταμελής]</w:t>
      </w:r>
      <w:r w:rsidR="006B4184" w:rsidRPr="006B4184">
        <w:rPr>
          <w:rFonts w:eastAsia="Arial" w:cs="Calibri"/>
          <w:szCs w:val="22"/>
          <w:lang w:eastAsia="zh-CN"/>
        </w:rPr>
        <w:t xml:space="preserve"> «Επιτροπή </w:t>
      </w:r>
      <w:r w:rsidR="0091008E">
        <w:rPr>
          <w:rFonts w:eastAsia="Arial" w:cs="Calibri"/>
          <w:szCs w:val="22"/>
          <w:lang w:eastAsia="zh-CN"/>
        </w:rPr>
        <w:t>Αξιολόγηση</w:t>
      </w:r>
      <w:r w:rsidR="00C51FD9">
        <w:rPr>
          <w:rFonts w:eastAsia="Arial" w:cs="Calibri"/>
          <w:szCs w:val="22"/>
          <w:lang w:eastAsia="zh-CN"/>
        </w:rPr>
        <w:t>ς</w:t>
      </w:r>
      <w:r w:rsidR="0091008E">
        <w:rPr>
          <w:rFonts w:eastAsia="Arial" w:cs="Calibri"/>
          <w:szCs w:val="22"/>
          <w:lang w:eastAsia="zh-CN"/>
        </w:rPr>
        <w:t xml:space="preserve"> </w:t>
      </w:r>
      <w:r w:rsidR="006B4184">
        <w:rPr>
          <w:rFonts w:eastAsia="Arial" w:cs="Calibri"/>
          <w:szCs w:val="22"/>
          <w:lang w:eastAsia="zh-CN"/>
        </w:rPr>
        <w:t>Ενστάσεων</w:t>
      </w:r>
      <w:r w:rsidR="0091008E">
        <w:rPr>
          <w:rFonts w:eastAsia="Arial" w:cs="Calibri"/>
          <w:szCs w:val="22"/>
          <w:lang w:eastAsia="zh-CN"/>
        </w:rPr>
        <w:t>»</w:t>
      </w:r>
      <w:r w:rsidR="006B4184" w:rsidRPr="006B4184">
        <w:t xml:space="preserve"> </w:t>
      </w:r>
      <w:r w:rsidR="006B4184" w:rsidRPr="006B4184">
        <w:rPr>
          <w:rFonts w:eastAsia="Arial" w:cs="Calibri"/>
          <w:szCs w:val="22"/>
          <w:lang w:eastAsia="zh-CN"/>
        </w:rPr>
        <w:t xml:space="preserve">που υποβάλλονται ενώπιον της </w:t>
      </w:r>
      <w:r w:rsidR="006B4184">
        <w:rPr>
          <w:rFonts w:eastAsia="Arial" w:cs="Calibri"/>
          <w:szCs w:val="22"/>
          <w:lang w:eastAsia="zh-CN"/>
        </w:rPr>
        <w:t>Α</w:t>
      </w:r>
      <w:r w:rsidR="006B4184" w:rsidRPr="006B4184">
        <w:rPr>
          <w:rFonts w:eastAsia="Arial" w:cs="Calibri"/>
          <w:szCs w:val="22"/>
          <w:lang w:eastAsia="zh-CN"/>
        </w:rPr>
        <w:t xml:space="preserve">ναθέτουσας </w:t>
      </w:r>
      <w:r w:rsidR="006B4184">
        <w:rPr>
          <w:rFonts w:eastAsia="Arial" w:cs="Calibri"/>
          <w:szCs w:val="22"/>
          <w:lang w:eastAsia="zh-CN"/>
        </w:rPr>
        <w:t>Α</w:t>
      </w:r>
      <w:r w:rsidR="006B4184" w:rsidRPr="006B4184">
        <w:rPr>
          <w:rFonts w:eastAsia="Arial" w:cs="Calibri"/>
          <w:szCs w:val="22"/>
          <w:lang w:eastAsia="zh-CN"/>
        </w:rPr>
        <w:t>ρχής κατά το στάδιο της ανάθεσης και εκτέλεσης</w:t>
      </w:r>
      <w:r w:rsidR="006B4184">
        <w:rPr>
          <w:rFonts w:eastAsia="Arial" w:cs="Calibri"/>
          <w:szCs w:val="22"/>
          <w:lang w:eastAsia="zh-CN"/>
        </w:rPr>
        <w:t xml:space="preserve"> του αντικειμένου της διαγωνιστικής διαδικασίας</w:t>
      </w:r>
      <w:r w:rsidR="00CF6139">
        <w:rPr>
          <w:rFonts w:eastAsia="Arial" w:cs="Calibri"/>
          <w:szCs w:val="22"/>
          <w:lang w:eastAsia="zh-CN"/>
        </w:rPr>
        <w:t xml:space="preserve">, </w:t>
      </w:r>
      <w:r w:rsidR="00CF6139" w:rsidRPr="00CF6139">
        <w:rPr>
          <w:rFonts w:eastAsia="Arial" w:cs="Calibri"/>
          <w:szCs w:val="22"/>
          <w:lang w:eastAsia="zh-CN"/>
        </w:rPr>
        <w:t>τα μέλη του οποίου είναι διαφορετικά από τα μέλη του γνωμοδοτικού οργάνου που είναι αρμόδιο για τα υπόλοιπα θέματα που ανακύπτουν κατά τη διαδικασία εκτέλεσης</w:t>
      </w:r>
      <w:r w:rsidR="00CC02B2">
        <w:rPr>
          <w:rFonts w:eastAsia="Arial" w:cs="Calibri"/>
          <w:szCs w:val="22"/>
          <w:lang w:eastAsia="zh-CN"/>
        </w:rPr>
        <w:t xml:space="preserve"> (παρ. η του άρθρου 221 του Ν. 4412/2016)</w:t>
      </w:r>
      <w:r w:rsidR="006B4184">
        <w:rPr>
          <w:rFonts w:eastAsia="Arial" w:cs="Calibri"/>
          <w:szCs w:val="22"/>
          <w:lang w:eastAsia="zh-CN"/>
        </w:rPr>
        <w:t>.</w:t>
      </w:r>
    </w:p>
    <w:tbl>
      <w:tblPr>
        <w:tblStyle w:val="a5"/>
        <w:tblW w:w="8930" w:type="dxa"/>
        <w:tblInd w:w="766" w:type="dxa"/>
        <w:tblCellMar>
          <w:left w:w="57" w:type="dxa"/>
          <w:right w:w="57" w:type="dxa"/>
        </w:tblCellMar>
        <w:tblLook w:val="04A0" w:firstRow="1" w:lastRow="0" w:firstColumn="1" w:lastColumn="0" w:noHBand="0" w:noVBand="1"/>
      </w:tblPr>
      <w:tblGrid>
        <w:gridCol w:w="571"/>
        <w:gridCol w:w="5899"/>
        <w:gridCol w:w="2460"/>
      </w:tblGrid>
      <w:tr w:rsidR="00D22D83" w:rsidTr="00B53E25">
        <w:tc>
          <w:tcPr>
            <w:tcW w:w="571" w:type="dxa"/>
            <w:vAlign w:val="center"/>
          </w:tcPr>
          <w:p w:rsidR="00D22D83" w:rsidRPr="00835849" w:rsidRDefault="00D22D83" w:rsidP="000E6BCA">
            <w:pPr>
              <w:widowControl w:val="0"/>
              <w:suppressAutoHyphens/>
              <w:contextualSpacing/>
              <w:jc w:val="center"/>
              <w:rPr>
                <w:rFonts w:eastAsia="Arial" w:cs="Calibri"/>
                <w:b/>
                <w:sz w:val="20"/>
                <w:szCs w:val="20"/>
                <w:lang w:eastAsia="zh-CN"/>
              </w:rPr>
            </w:pPr>
            <w:r w:rsidRPr="00835849">
              <w:rPr>
                <w:rFonts w:eastAsia="Arial" w:cs="Calibri"/>
                <w:b/>
                <w:sz w:val="20"/>
                <w:szCs w:val="20"/>
                <w:lang w:eastAsia="zh-CN"/>
              </w:rPr>
              <w:t>α/α</w:t>
            </w:r>
          </w:p>
        </w:tc>
        <w:tc>
          <w:tcPr>
            <w:tcW w:w="5899" w:type="dxa"/>
            <w:vAlign w:val="center"/>
          </w:tcPr>
          <w:p w:rsidR="00D22D83" w:rsidRPr="00835849" w:rsidRDefault="00D22D83" w:rsidP="000E6BCA">
            <w:pPr>
              <w:widowControl w:val="0"/>
              <w:suppressAutoHyphens/>
              <w:contextualSpacing/>
              <w:jc w:val="center"/>
              <w:rPr>
                <w:rFonts w:eastAsia="Arial" w:cs="Calibri"/>
                <w:b/>
                <w:sz w:val="20"/>
                <w:szCs w:val="20"/>
                <w:lang w:eastAsia="zh-CN"/>
              </w:rPr>
            </w:pPr>
            <w:r w:rsidRPr="00835849">
              <w:rPr>
                <w:rFonts w:eastAsia="Arial" w:cs="Calibri"/>
                <w:b/>
                <w:sz w:val="20"/>
                <w:szCs w:val="20"/>
                <w:lang w:eastAsia="zh-CN"/>
              </w:rPr>
              <w:t>Ονοματεπώνυμο</w:t>
            </w:r>
          </w:p>
        </w:tc>
        <w:tc>
          <w:tcPr>
            <w:tcW w:w="2460" w:type="dxa"/>
            <w:vAlign w:val="center"/>
          </w:tcPr>
          <w:p w:rsidR="00D22D83" w:rsidRPr="00835849" w:rsidRDefault="00D22D83" w:rsidP="000E6BCA">
            <w:pPr>
              <w:widowControl w:val="0"/>
              <w:suppressAutoHyphens/>
              <w:contextualSpacing/>
              <w:jc w:val="center"/>
              <w:rPr>
                <w:rFonts w:eastAsia="Arial" w:cs="Calibri"/>
                <w:b/>
                <w:sz w:val="20"/>
                <w:szCs w:val="20"/>
                <w:lang w:eastAsia="zh-CN"/>
              </w:rPr>
            </w:pPr>
            <w:r w:rsidRPr="00835849">
              <w:rPr>
                <w:rFonts w:eastAsia="Arial" w:cs="Calibri"/>
                <w:b/>
                <w:sz w:val="20"/>
                <w:szCs w:val="20"/>
                <w:lang w:eastAsia="zh-CN"/>
              </w:rPr>
              <w:t>Ιδιότητα</w:t>
            </w:r>
          </w:p>
        </w:tc>
      </w:tr>
      <w:tr w:rsidR="00D22D83" w:rsidTr="00B53E25">
        <w:tc>
          <w:tcPr>
            <w:tcW w:w="571" w:type="dxa"/>
          </w:tcPr>
          <w:p w:rsidR="00D22D83" w:rsidRPr="00835849" w:rsidRDefault="00D22D83" w:rsidP="000E6BCA">
            <w:pPr>
              <w:widowControl w:val="0"/>
              <w:suppressAutoHyphens/>
              <w:contextualSpacing/>
              <w:jc w:val="right"/>
              <w:rPr>
                <w:rFonts w:eastAsia="Arial" w:cs="Calibri"/>
                <w:sz w:val="20"/>
                <w:szCs w:val="20"/>
                <w:lang w:eastAsia="zh-CN"/>
              </w:rPr>
            </w:pPr>
            <w:r>
              <w:rPr>
                <w:rFonts w:eastAsia="Arial" w:cs="Calibri"/>
                <w:sz w:val="20"/>
                <w:szCs w:val="20"/>
                <w:lang w:eastAsia="zh-CN"/>
              </w:rPr>
              <w:t>1</w:t>
            </w:r>
          </w:p>
        </w:tc>
        <w:tc>
          <w:tcPr>
            <w:tcW w:w="5899" w:type="dxa"/>
          </w:tcPr>
          <w:p w:rsidR="00D22D83" w:rsidRPr="00835849" w:rsidRDefault="00D22D83" w:rsidP="000E6BCA">
            <w:pPr>
              <w:widowControl w:val="0"/>
              <w:suppressAutoHyphens/>
              <w:contextualSpacing/>
              <w:rPr>
                <w:rFonts w:eastAsia="Arial" w:cs="Calibri"/>
                <w:sz w:val="20"/>
                <w:szCs w:val="20"/>
                <w:lang w:eastAsia="zh-CN"/>
              </w:rPr>
            </w:pPr>
          </w:p>
        </w:tc>
        <w:tc>
          <w:tcPr>
            <w:tcW w:w="2460" w:type="dxa"/>
          </w:tcPr>
          <w:p w:rsidR="00D22D83" w:rsidRPr="00835849" w:rsidRDefault="00D22D83" w:rsidP="000E6BCA">
            <w:pPr>
              <w:widowControl w:val="0"/>
              <w:suppressAutoHyphens/>
              <w:contextualSpacing/>
              <w:rPr>
                <w:rFonts w:eastAsia="Arial" w:cs="Calibri"/>
                <w:sz w:val="20"/>
                <w:szCs w:val="20"/>
                <w:lang w:eastAsia="zh-CN"/>
              </w:rPr>
            </w:pPr>
            <w:r w:rsidRPr="00835849">
              <w:rPr>
                <w:rFonts w:eastAsia="Arial" w:cs="Calibri"/>
                <w:sz w:val="20"/>
                <w:szCs w:val="20"/>
                <w:lang w:eastAsia="zh-CN"/>
              </w:rPr>
              <w:t>Πρόεδρος</w:t>
            </w:r>
          </w:p>
        </w:tc>
      </w:tr>
      <w:tr w:rsidR="00D22D83" w:rsidTr="00B53E25">
        <w:tc>
          <w:tcPr>
            <w:tcW w:w="571" w:type="dxa"/>
          </w:tcPr>
          <w:p w:rsidR="00D22D83" w:rsidRPr="00835849" w:rsidRDefault="00D22D83" w:rsidP="000E6BCA">
            <w:pPr>
              <w:widowControl w:val="0"/>
              <w:suppressAutoHyphens/>
              <w:contextualSpacing/>
              <w:jc w:val="right"/>
              <w:rPr>
                <w:rFonts w:eastAsia="Arial" w:cs="Calibri"/>
                <w:sz w:val="20"/>
                <w:szCs w:val="20"/>
                <w:lang w:eastAsia="zh-CN"/>
              </w:rPr>
            </w:pPr>
            <w:r>
              <w:rPr>
                <w:rFonts w:eastAsia="Arial" w:cs="Calibri"/>
                <w:sz w:val="20"/>
                <w:szCs w:val="20"/>
                <w:lang w:eastAsia="zh-CN"/>
              </w:rPr>
              <w:t>2</w:t>
            </w:r>
          </w:p>
        </w:tc>
        <w:tc>
          <w:tcPr>
            <w:tcW w:w="5899" w:type="dxa"/>
          </w:tcPr>
          <w:p w:rsidR="00D22D83" w:rsidRPr="00835849" w:rsidRDefault="00D22D83" w:rsidP="000E6BCA">
            <w:pPr>
              <w:widowControl w:val="0"/>
              <w:suppressAutoHyphens/>
              <w:contextualSpacing/>
              <w:rPr>
                <w:rFonts w:eastAsia="Arial" w:cs="Calibri"/>
                <w:sz w:val="20"/>
                <w:szCs w:val="20"/>
                <w:lang w:eastAsia="zh-CN"/>
              </w:rPr>
            </w:pPr>
          </w:p>
        </w:tc>
        <w:tc>
          <w:tcPr>
            <w:tcW w:w="2460" w:type="dxa"/>
          </w:tcPr>
          <w:p w:rsidR="00D22D83" w:rsidRPr="00835849" w:rsidRDefault="00D22D83" w:rsidP="000E6BCA">
            <w:pPr>
              <w:widowControl w:val="0"/>
              <w:suppressAutoHyphens/>
              <w:contextualSpacing/>
              <w:rPr>
                <w:rFonts w:eastAsia="Arial" w:cs="Calibri"/>
                <w:sz w:val="20"/>
                <w:szCs w:val="20"/>
                <w:lang w:eastAsia="zh-CN"/>
              </w:rPr>
            </w:pPr>
            <w:r w:rsidRPr="00835849">
              <w:rPr>
                <w:rFonts w:eastAsia="Arial" w:cs="Calibri"/>
                <w:sz w:val="20"/>
                <w:szCs w:val="20"/>
                <w:lang w:eastAsia="zh-CN"/>
              </w:rPr>
              <w:t>Μέλος</w:t>
            </w:r>
          </w:p>
        </w:tc>
      </w:tr>
      <w:tr w:rsidR="00D22D83" w:rsidTr="00B53E25">
        <w:tc>
          <w:tcPr>
            <w:tcW w:w="571" w:type="dxa"/>
          </w:tcPr>
          <w:p w:rsidR="00D22D83" w:rsidRPr="00835849" w:rsidRDefault="00D22D83" w:rsidP="000E6BCA">
            <w:pPr>
              <w:widowControl w:val="0"/>
              <w:suppressAutoHyphens/>
              <w:contextualSpacing/>
              <w:jc w:val="right"/>
              <w:rPr>
                <w:rFonts w:eastAsia="Arial" w:cs="Calibri"/>
                <w:sz w:val="20"/>
                <w:szCs w:val="20"/>
                <w:lang w:eastAsia="zh-CN"/>
              </w:rPr>
            </w:pPr>
            <w:r>
              <w:rPr>
                <w:rFonts w:eastAsia="Arial" w:cs="Calibri"/>
                <w:sz w:val="20"/>
                <w:szCs w:val="20"/>
                <w:lang w:eastAsia="zh-CN"/>
              </w:rPr>
              <w:t>3</w:t>
            </w:r>
          </w:p>
        </w:tc>
        <w:tc>
          <w:tcPr>
            <w:tcW w:w="5899" w:type="dxa"/>
          </w:tcPr>
          <w:p w:rsidR="00D22D83" w:rsidRPr="00835849" w:rsidRDefault="00D22D83" w:rsidP="000E6BCA">
            <w:pPr>
              <w:widowControl w:val="0"/>
              <w:suppressAutoHyphens/>
              <w:contextualSpacing/>
              <w:rPr>
                <w:rFonts w:eastAsia="Arial" w:cs="Calibri"/>
                <w:sz w:val="20"/>
                <w:szCs w:val="20"/>
                <w:lang w:eastAsia="zh-CN"/>
              </w:rPr>
            </w:pPr>
          </w:p>
        </w:tc>
        <w:tc>
          <w:tcPr>
            <w:tcW w:w="2460" w:type="dxa"/>
          </w:tcPr>
          <w:p w:rsidR="00D22D83" w:rsidRPr="00835849" w:rsidRDefault="00D22D83" w:rsidP="000E6BCA">
            <w:pPr>
              <w:widowControl w:val="0"/>
              <w:suppressAutoHyphens/>
              <w:contextualSpacing/>
              <w:rPr>
                <w:rFonts w:eastAsia="Arial" w:cs="Calibri"/>
                <w:sz w:val="20"/>
                <w:szCs w:val="20"/>
                <w:lang w:eastAsia="zh-CN"/>
              </w:rPr>
            </w:pPr>
            <w:r w:rsidRPr="00835849">
              <w:rPr>
                <w:rFonts w:eastAsia="Arial" w:cs="Calibri"/>
                <w:sz w:val="20"/>
                <w:szCs w:val="20"/>
                <w:lang w:eastAsia="zh-CN"/>
              </w:rPr>
              <w:t>Μέλος</w:t>
            </w:r>
          </w:p>
        </w:tc>
      </w:tr>
      <w:tr w:rsidR="00D22D83" w:rsidTr="00B53E25">
        <w:tc>
          <w:tcPr>
            <w:tcW w:w="571" w:type="dxa"/>
          </w:tcPr>
          <w:p w:rsidR="00D22D83" w:rsidRPr="00835849" w:rsidRDefault="00D22D83" w:rsidP="000E6BCA">
            <w:pPr>
              <w:widowControl w:val="0"/>
              <w:suppressAutoHyphens/>
              <w:contextualSpacing/>
              <w:jc w:val="right"/>
              <w:rPr>
                <w:rFonts w:eastAsia="Arial" w:cs="Calibri"/>
                <w:sz w:val="20"/>
                <w:szCs w:val="20"/>
                <w:lang w:eastAsia="zh-CN"/>
              </w:rPr>
            </w:pPr>
            <w:r>
              <w:rPr>
                <w:rFonts w:eastAsia="Arial" w:cs="Calibri"/>
                <w:sz w:val="20"/>
                <w:szCs w:val="20"/>
                <w:lang w:eastAsia="zh-CN"/>
              </w:rPr>
              <w:t>4</w:t>
            </w:r>
          </w:p>
        </w:tc>
        <w:tc>
          <w:tcPr>
            <w:tcW w:w="5899" w:type="dxa"/>
          </w:tcPr>
          <w:p w:rsidR="00D22D83" w:rsidRPr="00835849" w:rsidRDefault="00D22D83" w:rsidP="000E6BCA">
            <w:pPr>
              <w:widowControl w:val="0"/>
              <w:suppressAutoHyphens/>
              <w:contextualSpacing/>
              <w:rPr>
                <w:rFonts w:eastAsia="Arial" w:cs="Calibri"/>
                <w:sz w:val="20"/>
                <w:szCs w:val="20"/>
                <w:lang w:eastAsia="zh-CN"/>
              </w:rPr>
            </w:pPr>
          </w:p>
        </w:tc>
        <w:tc>
          <w:tcPr>
            <w:tcW w:w="2460" w:type="dxa"/>
          </w:tcPr>
          <w:p w:rsidR="00D22D83" w:rsidRPr="00835849" w:rsidRDefault="00D22D83" w:rsidP="000E6BCA">
            <w:pPr>
              <w:widowControl w:val="0"/>
              <w:suppressAutoHyphens/>
              <w:contextualSpacing/>
              <w:rPr>
                <w:rFonts w:eastAsia="Arial" w:cs="Calibri"/>
                <w:sz w:val="20"/>
                <w:szCs w:val="20"/>
                <w:lang w:eastAsia="zh-CN"/>
              </w:rPr>
            </w:pPr>
            <w:r w:rsidRPr="00835849">
              <w:rPr>
                <w:rFonts w:eastAsia="Arial" w:cs="Calibri"/>
                <w:sz w:val="20"/>
                <w:szCs w:val="20"/>
                <w:lang w:eastAsia="zh-CN"/>
              </w:rPr>
              <w:t>Μέλος</w:t>
            </w:r>
          </w:p>
        </w:tc>
      </w:tr>
      <w:tr w:rsidR="00D22D83" w:rsidTr="00B53E25">
        <w:tc>
          <w:tcPr>
            <w:tcW w:w="571" w:type="dxa"/>
          </w:tcPr>
          <w:p w:rsidR="00D22D83" w:rsidRPr="00835849" w:rsidRDefault="00D22D83" w:rsidP="000E6BCA">
            <w:pPr>
              <w:widowControl w:val="0"/>
              <w:suppressAutoHyphens/>
              <w:contextualSpacing/>
              <w:jc w:val="right"/>
              <w:rPr>
                <w:rFonts w:eastAsia="Arial" w:cs="Calibri"/>
                <w:sz w:val="20"/>
                <w:szCs w:val="20"/>
                <w:lang w:eastAsia="zh-CN"/>
              </w:rPr>
            </w:pPr>
            <w:r>
              <w:rPr>
                <w:rFonts w:eastAsia="Arial" w:cs="Calibri"/>
                <w:sz w:val="20"/>
                <w:szCs w:val="20"/>
                <w:lang w:eastAsia="zh-CN"/>
              </w:rPr>
              <w:t>5</w:t>
            </w:r>
          </w:p>
        </w:tc>
        <w:tc>
          <w:tcPr>
            <w:tcW w:w="5899" w:type="dxa"/>
          </w:tcPr>
          <w:p w:rsidR="00D22D83" w:rsidRPr="00835849" w:rsidRDefault="00D22D83" w:rsidP="000E6BCA">
            <w:pPr>
              <w:widowControl w:val="0"/>
              <w:suppressAutoHyphens/>
              <w:contextualSpacing/>
              <w:rPr>
                <w:rFonts w:eastAsia="Arial" w:cs="Calibri"/>
                <w:sz w:val="20"/>
                <w:szCs w:val="20"/>
                <w:lang w:eastAsia="zh-CN"/>
              </w:rPr>
            </w:pPr>
          </w:p>
        </w:tc>
        <w:tc>
          <w:tcPr>
            <w:tcW w:w="2460" w:type="dxa"/>
          </w:tcPr>
          <w:p w:rsidR="00D22D83" w:rsidRPr="00835849" w:rsidRDefault="00D22D83" w:rsidP="000E6BCA">
            <w:pPr>
              <w:widowControl w:val="0"/>
              <w:suppressAutoHyphens/>
              <w:contextualSpacing/>
              <w:rPr>
                <w:rFonts w:eastAsia="Arial" w:cs="Calibri"/>
                <w:sz w:val="20"/>
                <w:szCs w:val="20"/>
                <w:lang w:eastAsia="zh-CN"/>
              </w:rPr>
            </w:pPr>
            <w:r w:rsidRPr="00835849">
              <w:rPr>
                <w:rFonts w:eastAsia="Arial" w:cs="Calibri"/>
                <w:sz w:val="20"/>
                <w:szCs w:val="20"/>
                <w:lang w:eastAsia="zh-CN"/>
              </w:rPr>
              <w:t>Μέλος</w:t>
            </w:r>
          </w:p>
        </w:tc>
      </w:tr>
      <w:tr w:rsidR="00D22D83" w:rsidTr="00B53E25">
        <w:tc>
          <w:tcPr>
            <w:tcW w:w="571" w:type="dxa"/>
          </w:tcPr>
          <w:p w:rsidR="00D22D83" w:rsidRPr="00835849" w:rsidRDefault="00D22D83" w:rsidP="000E6BCA">
            <w:pPr>
              <w:widowControl w:val="0"/>
              <w:suppressAutoHyphens/>
              <w:contextualSpacing/>
              <w:jc w:val="right"/>
              <w:rPr>
                <w:rFonts w:eastAsia="Arial" w:cs="Calibri"/>
                <w:sz w:val="20"/>
                <w:szCs w:val="20"/>
                <w:lang w:eastAsia="zh-CN"/>
              </w:rPr>
            </w:pPr>
            <w:r>
              <w:rPr>
                <w:rFonts w:eastAsia="Arial" w:cs="Calibri"/>
                <w:sz w:val="20"/>
                <w:szCs w:val="20"/>
                <w:lang w:eastAsia="zh-CN"/>
              </w:rPr>
              <w:t>6</w:t>
            </w:r>
          </w:p>
        </w:tc>
        <w:tc>
          <w:tcPr>
            <w:tcW w:w="5899" w:type="dxa"/>
          </w:tcPr>
          <w:p w:rsidR="00D22D83" w:rsidRPr="00835849" w:rsidRDefault="00D22D83" w:rsidP="000E6BCA">
            <w:pPr>
              <w:widowControl w:val="0"/>
              <w:suppressAutoHyphens/>
              <w:contextualSpacing/>
              <w:rPr>
                <w:rFonts w:eastAsia="Arial" w:cs="Calibri"/>
                <w:sz w:val="20"/>
                <w:szCs w:val="20"/>
                <w:lang w:eastAsia="zh-CN"/>
              </w:rPr>
            </w:pPr>
          </w:p>
        </w:tc>
        <w:tc>
          <w:tcPr>
            <w:tcW w:w="2460" w:type="dxa"/>
          </w:tcPr>
          <w:p w:rsidR="00D22D83" w:rsidRPr="00835849" w:rsidRDefault="00D22D83" w:rsidP="000E6BCA">
            <w:pPr>
              <w:widowControl w:val="0"/>
              <w:suppressAutoHyphens/>
              <w:contextualSpacing/>
              <w:rPr>
                <w:rFonts w:eastAsia="Arial" w:cs="Calibri"/>
                <w:sz w:val="20"/>
                <w:szCs w:val="20"/>
                <w:lang w:eastAsia="zh-CN"/>
              </w:rPr>
            </w:pPr>
            <w:r w:rsidRPr="00835849">
              <w:rPr>
                <w:rFonts w:eastAsia="Arial" w:cs="Calibri"/>
                <w:sz w:val="20"/>
                <w:szCs w:val="20"/>
                <w:lang w:eastAsia="zh-CN"/>
              </w:rPr>
              <w:t>Αναπλ. Πρόεδρος</w:t>
            </w:r>
          </w:p>
        </w:tc>
      </w:tr>
      <w:tr w:rsidR="00D22D83" w:rsidTr="00B53E25">
        <w:tc>
          <w:tcPr>
            <w:tcW w:w="571" w:type="dxa"/>
          </w:tcPr>
          <w:p w:rsidR="00D22D83" w:rsidRPr="00835849" w:rsidRDefault="00D22D83" w:rsidP="000E6BCA">
            <w:pPr>
              <w:widowControl w:val="0"/>
              <w:suppressAutoHyphens/>
              <w:contextualSpacing/>
              <w:jc w:val="right"/>
              <w:rPr>
                <w:rFonts w:eastAsia="Arial" w:cs="Calibri"/>
                <w:sz w:val="20"/>
                <w:szCs w:val="20"/>
                <w:lang w:eastAsia="zh-CN"/>
              </w:rPr>
            </w:pPr>
            <w:r>
              <w:rPr>
                <w:rFonts w:eastAsia="Arial" w:cs="Calibri"/>
                <w:sz w:val="20"/>
                <w:szCs w:val="20"/>
                <w:lang w:eastAsia="zh-CN"/>
              </w:rPr>
              <w:t>7</w:t>
            </w:r>
          </w:p>
        </w:tc>
        <w:tc>
          <w:tcPr>
            <w:tcW w:w="5899" w:type="dxa"/>
          </w:tcPr>
          <w:p w:rsidR="00D22D83" w:rsidRPr="00835849" w:rsidRDefault="00D22D83" w:rsidP="000E6BCA">
            <w:pPr>
              <w:widowControl w:val="0"/>
              <w:suppressAutoHyphens/>
              <w:contextualSpacing/>
              <w:rPr>
                <w:rFonts w:eastAsia="Arial" w:cs="Calibri"/>
                <w:sz w:val="20"/>
                <w:szCs w:val="20"/>
                <w:lang w:eastAsia="zh-CN"/>
              </w:rPr>
            </w:pPr>
          </w:p>
        </w:tc>
        <w:tc>
          <w:tcPr>
            <w:tcW w:w="2460" w:type="dxa"/>
          </w:tcPr>
          <w:p w:rsidR="00D22D83" w:rsidRPr="00835849" w:rsidRDefault="00D22D83" w:rsidP="000E6BCA">
            <w:pPr>
              <w:widowControl w:val="0"/>
              <w:suppressAutoHyphens/>
              <w:contextualSpacing/>
              <w:rPr>
                <w:rFonts w:eastAsia="Arial" w:cs="Calibri"/>
                <w:sz w:val="20"/>
                <w:szCs w:val="20"/>
                <w:lang w:eastAsia="zh-CN"/>
              </w:rPr>
            </w:pPr>
            <w:r w:rsidRPr="00835849">
              <w:rPr>
                <w:rFonts w:eastAsia="Arial" w:cs="Calibri"/>
                <w:sz w:val="20"/>
                <w:szCs w:val="20"/>
                <w:lang w:eastAsia="zh-CN"/>
              </w:rPr>
              <w:t>Αναπλ.</w:t>
            </w:r>
            <w:r>
              <w:rPr>
                <w:rFonts w:eastAsia="Arial" w:cs="Calibri"/>
                <w:sz w:val="20"/>
                <w:szCs w:val="20"/>
                <w:lang w:eastAsia="zh-CN"/>
              </w:rPr>
              <w:t xml:space="preserve"> Μέλος</w:t>
            </w:r>
          </w:p>
        </w:tc>
      </w:tr>
      <w:tr w:rsidR="00D22D83" w:rsidTr="00B53E25">
        <w:tc>
          <w:tcPr>
            <w:tcW w:w="571" w:type="dxa"/>
          </w:tcPr>
          <w:p w:rsidR="00D22D83" w:rsidRPr="00835849" w:rsidRDefault="00D22D83" w:rsidP="000E6BCA">
            <w:pPr>
              <w:widowControl w:val="0"/>
              <w:suppressAutoHyphens/>
              <w:contextualSpacing/>
              <w:jc w:val="right"/>
              <w:rPr>
                <w:rFonts w:eastAsia="Arial" w:cs="Calibri"/>
                <w:sz w:val="20"/>
                <w:szCs w:val="20"/>
                <w:lang w:eastAsia="zh-CN"/>
              </w:rPr>
            </w:pPr>
            <w:r>
              <w:rPr>
                <w:rFonts w:eastAsia="Arial" w:cs="Calibri"/>
                <w:sz w:val="20"/>
                <w:szCs w:val="20"/>
                <w:lang w:eastAsia="zh-CN"/>
              </w:rPr>
              <w:t>8</w:t>
            </w:r>
          </w:p>
        </w:tc>
        <w:tc>
          <w:tcPr>
            <w:tcW w:w="5899" w:type="dxa"/>
          </w:tcPr>
          <w:p w:rsidR="00D22D83" w:rsidRPr="00835849" w:rsidRDefault="00D22D83" w:rsidP="000E6BCA">
            <w:pPr>
              <w:widowControl w:val="0"/>
              <w:suppressAutoHyphens/>
              <w:contextualSpacing/>
              <w:rPr>
                <w:rFonts w:eastAsia="Arial" w:cs="Calibri"/>
                <w:sz w:val="20"/>
                <w:szCs w:val="20"/>
                <w:lang w:eastAsia="zh-CN"/>
              </w:rPr>
            </w:pPr>
          </w:p>
        </w:tc>
        <w:tc>
          <w:tcPr>
            <w:tcW w:w="2460" w:type="dxa"/>
          </w:tcPr>
          <w:p w:rsidR="00D22D83" w:rsidRPr="00835849" w:rsidRDefault="00D22D83" w:rsidP="000E6BCA">
            <w:pPr>
              <w:widowControl w:val="0"/>
              <w:suppressAutoHyphens/>
              <w:contextualSpacing/>
              <w:rPr>
                <w:rFonts w:eastAsia="Arial" w:cs="Calibri"/>
                <w:sz w:val="20"/>
                <w:szCs w:val="20"/>
                <w:lang w:eastAsia="zh-CN"/>
              </w:rPr>
            </w:pPr>
            <w:r w:rsidRPr="00835849">
              <w:rPr>
                <w:rFonts w:eastAsia="Arial" w:cs="Calibri"/>
                <w:sz w:val="20"/>
                <w:szCs w:val="20"/>
                <w:lang w:eastAsia="zh-CN"/>
              </w:rPr>
              <w:t>Αναπλ.</w:t>
            </w:r>
            <w:r>
              <w:rPr>
                <w:rFonts w:eastAsia="Arial" w:cs="Calibri"/>
                <w:sz w:val="20"/>
                <w:szCs w:val="20"/>
                <w:lang w:eastAsia="zh-CN"/>
              </w:rPr>
              <w:t xml:space="preserve"> Μέλος</w:t>
            </w:r>
          </w:p>
        </w:tc>
      </w:tr>
      <w:tr w:rsidR="00D22D83" w:rsidTr="00B53E25">
        <w:tc>
          <w:tcPr>
            <w:tcW w:w="571" w:type="dxa"/>
          </w:tcPr>
          <w:p w:rsidR="00D22D83" w:rsidRPr="00835849" w:rsidRDefault="00D22D83" w:rsidP="000E6BCA">
            <w:pPr>
              <w:widowControl w:val="0"/>
              <w:suppressAutoHyphens/>
              <w:contextualSpacing/>
              <w:jc w:val="right"/>
              <w:rPr>
                <w:rFonts w:eastAsia="Arial" w:cs="Calibri"/>
                <w:sz w:val="20"/>
                <w:szCs w:val="20"/>
                <w:lang w:eastAsia="zh-CN"/>
              </w:rPr>
            </w:pPr>
            <w:r>
              <w:rPr>
                <w:rFonts w:eastAsia="Arial" w:cs="Calibri"/>
                <w:sz w:val="20"/>
                <w:szCs w:val="20"/>
                <w:lang w:eastAsia="zh-CN"/>
              </w:rPr>
              <w:t>9</w:t>
            </w:r>
          </w:p>
        </w:tc>
        <w:tc>
          <w:tcPr>
            <w:tcW w:w="5899" w:type="dxa"/>
          </w:tcPr>
          <w:p w:rsidR="00D22D83" w:rsidRPr="00835849" w:rsidRDefault="00D22D83" w:rsidP="000E6BCA">
            <w:pPr>
              <w:widowControl w:val="0"/>
              <w:suppressAutoHyphens/>
              <w:contextualSpacing/>
              <w:rPr>
                <w:rFonts w:eastAsia="Arial" w:cs="Calibri"/>
                <w:sz w:val="20"/>
                <w:szCs w:val="20"/>
                <w:lang w:eastAsia="zh-CN"/>
              </w:rPr>
            </w:pPr>
          </w:p>
        </w:tc>
        <w:tc>
          <w:tcPr>
            <w:tcW w:w="2460" w:type="dxa"/>
          </w:tcPr>
          <w:p w:rsidR="00D22D83" w:rsidRPr="00835849" w:rsidRDefault="00D22D83" w:rsidP="000E6BCA">
            <w:pPr>
              <w:widowControl w:val="0"/>
              <w:suppressAutoHyphens/>
              <w:contextualSpacing/>
              <w:rPr>
                <w:rFonts w:eastAsia="Arial" w:cs="Calibri"/>
                <w:sz w:val="20"/>
                <w:szCs w:val="20"/>
                <w:lang w:eastAsia="zh-CN"/>
              </w:rPr>
            </w:pPr>
            <w:r w:rsidRPr="00835849">
              <w:rPr>
                <w:rFonts w:eastAsia="Arial" w:cs="Calibri"/>
                <w:sz w:val="20"/>
                <w:szCs w:val="20"/>
                <w:lang w:eastAsia="zh-CN"/>
              </w:rPr>
              <w:t>Αναπλ.</w:t>
            </w:r>
            <w:r>
              <w:rPr>
                <w:rFonts w:eastAsia="Arial" w:cs="Calibri"/>
                <w:sz w:val="20"/>
                <w:szCs w:val="20"/>
                <w:lang w:eastAsia="zh-CN"/>
              </w:rPr>
              <w:t xml:space="preserve"> Μέλος</w:t>
            </w:r>
          </w:p>
        </w:tc>
      </w:tr>
      <w:tr w:rsidR="00D22D83" w:rsidTr="00B53E25">
        <w:tc>
          <w:tcPr>
            <w:tcW w:w="571" w:type="dxa"/>
          </w:tcPr>
          <w:p w:rsidR="00D22D83" w:rsidRPr="00835849" w:rsidRDefault="00D22D83" w:rsidP="000E6BCA">
            <w:pPr>
              <w:widowControl w:val="0"/>
              <w:suppressAutoHyphens/>
              <w:contextualSpacing/>
              <w:jc w:val="right"/>
              <w:rPr>
                <w:rFonts w:eastAsia="Arial" w:cs="Calibri"/>
                <w:sz w:val="20"/>
                <w:szCs w:val="20"/>
                <w:lang w:eastAsia="zh-CN"/>
              </w:rPr>
            </w:pPr>
            <w:r>
              <w:rPr>
                <w:rFonts w:eastAsia="Arial" w:cs="Calibri"/>
                <w:sz w:val="20"/>
                <w:szCs w:val="20"/>
                <w:lang w:eastAsia="zh-CN"/>
              </w:rPr>
              <w:t>10</w:t>
            </w:r>
          </w:p>
        </w:tc>
        <w:tc>
          <w:tcPr>
            <w:tcW w:w="5899" w:type="dxa"/>
          </w:tcPr>
          <w:p w:rsidR="00D22D83" w:rsidRPr="00835849" w:rsidRDefault="00D22D83" w:rsidP="000E6BCA">
            <w:pPr>
              <w:widowControl w:val="0"/>
              <w:suppressAutoHyphens/>
              <w:contextualSpacing/>
              <w:rPr>
                <w:rFonts w:eastAsia="Arial" w:cs="Calibri"/>
                <w:sz w:val="20"/>
                <w:szCs w:val="20"/>
                <w:lang w:eastAsia="zh-CN"/>
              </w:rPr>
            </w:pPr>
          </w:p>
        </w:tc>
        <w:tc>
          <w:tcPr>
            <w:tcW w:w="2460" w:type="dxa"/>
          </w:tcPr>
          <w:p w:rsidR="00D22D83" w:rsidRPr="00835849" w:rsidRDefault="00D22D83" w:rsidP="000E6BCA">
            <w:pPr>
              <w:widowControl w:val="0"/>
              <w:suppressAutoHyphens/>
              <w:contextualSpacing/>
              <w:rPr>
                <w:rFonts w:eastAsia="Arial" w:cs="Calibri"/>
                <w:sz w:val="20"/>
                <w:szCs w:val="20"/>
                <w:lang w:eastAsia="zh-CN"/>
              </w:rPr>
            </w:pPr>
            <w:r w:rsidRPr="00835849">
              <w:rPr>
                <w:rFonts w:eastAsia="Arial" w:cs="Calibri"/>
                <w:sz w:val="20"/>
                <w:szCs w:val="20"/>
                <w:lang w:eastAsia="zh-CN"/>
              </w:rPr>
              <w:t>Αναπλ.</w:t>
            </w:r>
            <w:r>
              <w:rPr>
                <w:rFonts w:eastAsia="Arial" w:cs="Calibri"/>
                <w:sz w:val="20"/>
                <w:szCs w:val="20"/>
                <w:lang w:eastAsia="zh-CN"/>
              </w:rPr>
              <w:t xml:space="preserve"> Μέλος</w:t>
            </w:r>
          </w:p>
        </w:tc>
      </w:tr>
    </w:tbl>
    <w:p w:rsidR="00F46B87" w:rsidRPr="000606A3" w:rsidRDefault="007F3472" w:rsidP="007F3472">
      <w:pPr>
        <w:ind w:left="709"/>
        <w:contextualSpacing/>
        <w:rPr>
          <w:rFonts w:cs="Calibri"/>
          <w:i/>
          <w:color w:val="548DD4" w:themeColor="text2" w:themeTint="99"/>
          <w:szCs w:val="22"/>
        </w:rPr>
      </w:pPr>
      <w:r w:rsidRPr="000606A3">
        <w:rPr>
          <w:rFonts w:cs="Calibri"/>
          <w:i/>
          <w:color w:val="548DD4" w:themeColor="text2" w:themeTint="99"/>
          <w:szCs w:val="22"/>
        </w:rPr>
        <w:t>[Εάν επιλεγεί τριμελής επιτροπή, αφαιρούνται οι πλεονάζουσες γραμμές του πίνακα</w:t>
      </w:r>
      <w:r w:rsidR="007B7055" w:rsidRPr="000606A3">
        <w:rPr>
          <w:rFonts w:cs="Calibri"/>
          <w:i/>
          <w:color w:val="548DD4" w:themeColor="text2" w:themeTint="99"/>
          <w:szCs w:val="22"/>
        </w:rPr>
        <w:t>(4,5,9,10)</w:t>
      </w:r>
      <w:r w:rsidRPr="000606A3">
        <w:rPr>
          <w:rFonts w:cs="Calibri"/>
          <w:i/>
          <w:color w:val="548DD4" w:themeColor="text2" w:themeTint="99"/>
          <w:szCs w:val="22"/>
        </w:rPr>
        <w:t>]</w:t>
      </w:r>
    </w:p>
    <w:p w:rsidR="007C1F2B" w:rsidRPr="00733964" w:rsidRDefault="007C1F2B" w:rsidP="007C1F2B">
      <w:pPr>
        <w:widowControl w:val="0"/>
        <w:suppressAutoHyphens/>
        <w:ind w:left="709"/>
        <w:contextualSpacing/>
        <w:rPr>
          <w:rFonts w:eastAsia="Arial" w:cs="Calibri"/>
          <w:szCs w:val="22"/>
          <w:lang w:eastAsia="zh-CN"/>
        </w:rPr>
      </w:pPr>
    </w:p>
    <w:p w:rsidR="007C1F2B" w:rsidRPr="006B2CA0" w:rsidRDefault="007C1F2B" w:rsidP="007C1F2B">
      <w:pPr>
        <w:widowControl w:val="0"/>
        <w:suppressAutoHyphens/>
        <w:ind w:left="709" w:hanging="284"/>
        <w:contextualSpacing/>
        <w:rPr>
          <w:rFonts w:eastAsia="Arial" w:cs="Calibri"/>
          <w:szCs w:val="22"/>
          <w:lang w:eastAsia="zh-CN"/>
        </w:rPr>
      </w:pPr>
      <w:r>
        <w:rPr>
          <w:rFonts w:eastAsia="Arial" w:cs="Calibri"/>
          <w:szCs w:val="22"/>
          <w:lang w:eastAsia="zh-CN"/>
        </w:rPr>
        <w:t>δ</w:t>
      </w:r>
      <w:r w:rsidRPr="00733964">
        <w:rPr>
          <w:rFonts w:eastAsia="Arial" w:cs="Calibri"/>
          <w:szCs w:val="22"/>
          <w:lang w:eastAsia="zh-CN"/>
        </w:rPr>
        <w:t>)</w:t>
      </w:r>
      <w:r w:rsidRPr="00733964">
        <w:rPr>
          <w:rFonts w:eastAsia="Arial" w:cs="Calibri"/>
          <w:szCs w:val="22"/>
          <w:lang w:eastAsia="zh-CN"/>
        </w:rPr>
        <w:tab/>
      </w:r>
      <w:r w:rsidRPr="00733964">
        <w:rPr>
          <w:rFonts w:cs="Calibri"/>
          <w:b/>
          <w:i/>
          <w:color w:val="548DD4" w:themeColor="text2" w:themeTint="99"/>
          <w:szCs w:val="22"/>
        </w:rPr>
        <w:t>[Εφόσον απαιτείται]</w:t>
      </w:r>
      <w:r w:rsidRPr="00733964">
        <w:rPr>
          <w:rFonts w:eastAsia="Arial" w:cs="Calibri"/>
          <w:i/>
          <w:color w:val="548DD4" w:themeColor="text2" w:themeTint="99"/>
          <w:szCs w:val="22"/>
          <w:lang w:eastAsia="zh-CN"/>
        </w:rPr>
        <w:t xml:space="preserve"> </w:t>
      </w:r>
      <w:r w:rsidRPr="00733964">
        <w:rPr>
          <w:rFonts w:eastAsia="Arial" w:cs="Calibri"/>
          <w:szCs w:val="22"/>
          <w:lang w:eastAsia="zh-CN"/>
        </w:rPr>
        <w:t>Ορισμός «Επόπτη» σύμφωνα με το άρθρο 216 «Παρακολούθηση της σύμβασης παροχής υπηρεσίας» του Ν. 4412/2016</w:t>
      </w:r>
      <w:r w:rsidRPr="000606A3">
        <w:rPr>
          <w:rFonts w:eastAsia="Arial" w:cs="Calibri"/>
          <w:szCs w:val="22"/>
          <w:lang w:eastAsia="zh-CN"/>
        </w:rPr>
        <w:t>.</w:t>
      </w:r>
      <w:r w:rsidRPr="00F154D6">
        <w:rPr>
          <w:rFonts w:cs="Calibri"/>
          <w:i/>
          <w:szCs w:val="22"/>
        </w:rPr>
        <w:t xml:space="preserve"> </w:t>
      </w:r>
      <w:r w:rsidRPr="000606A3">
        <w:rPr>
          <w:rFonts w:cs="Calibri"/>
          <w:i/>
          <w:color w:val="548DD4" w:themeColor="text2" w:themeTint="99"/>
          <w:szCs w:val="22"/>
        </w:rPr>
        <w:t>[Αφορά κυρίως υπηρεσίες και εκτέλεση εργασιών κατά τις οποίες θα πρέπει το προσωπικό του Αναδόχου να εποπτεύεται/ καθοδηγείται/να λαμβάνει οδηγίες, από συγκεκριμένο/α άτομο/α της Αναθέτουσας Αρχής]</w:t>
      </w:r>
    </w:p>
    <w:p w:rsidR="007F3472" w:rsidRPr="00733964" w:rsidRDefault="007F3472" w:rsidP="007F3472">
      <w:pPr>
        <w:pStyle w:val="0diag"/>
        <w:ind w:left="709"/>
      </w:pPr>
    </w:p>
    <w:tbl>
      <w:tblPr>
        <w:tblW w:w="4995" w:type="pct"/>
        <w:tblInd w:w="5" w:type="dxa"/>
        <w:tblCellMar>
          <w:left w:w="0" w:type="dxa"/>
          <w:right w:w="0" w:type="dxa"/>
        </w:tblCellMar>
        <w:tblLook w:val="01E0" w:firstRow="1" w:lastRow="1" w:firstColumn="1" w:lastColumn="1" w:noHBand="0" w:noVBand="0"/>
      </w:tblPr>
      <w:tblGrid>
        <w:gridCol w:w="4531"/>
        <w:gridCol w:w="5097"/>
      </w:tblGrid>
      <w:tr w:rsidR="00AA09ED" w:rsidRPr="00733964" w:rsidTr="00061C6A">
        <w:tc>
          <w:tcPr>
            <w:tcW w:w="2353" w:type="pct"/>
            <w:shd w:val="clear" w:color="auto" w:fill="FFFFFF"/>
            <w:vAlign w:val="center"/>
          </w:tcPr>
          <w:p w:rsidR="00855482" w:rsidRPr="00733964" w:rsidRDefault="00855482" w:rsidP="007C0BB1">
            <w:pPr>
              <w:contextualSpacing/>
              <w:rPr>
                <w:rFonts w:cs="Calibri"/>
                <w:b/>
                <w:szCs w:val="22"/>
              </w:rPr>
            </w:pPr>
          </w:p>
        </w:tc>
        <w:tc>
          <w:tcPr>
            <w:tcW w:w="2647" w:type="pct"/>
          </w:tcPr>
          <w:p w:rsidR="00594C1D" w:rsidRPr="00733964" w:rsidRDefault="0030631E" w:rsidP="007C0BB1">
            <w:pPr>
              <w:contextualSpacing/>
              <w:rPr>
                <w:rFonts w:cs="Calibri"/>
                <w:b/>
                <w:szCs w:val="22"/>
              </w:rPr>
            </w:pPr>
            <w:r w:rsidRPr="00733964">
              <w:rPr>
                <w:rFonts w:cs="Calibri"/>
                <w:b/>
                <w:szCs w:val="22"/>
              </w:rPr>
              <w:t xml:space="preserve">Βεβαιώνεται ότι η δαπάνη για τα αιτούμενα </w:t>
            </w:r>
            <w:r w:rsidRPr="00E04B98">
              <w:rPr>
                <w:rFonts w:cs="Calibri"/>
                <w:b/>
                <w:color w:val="548DD4" w:themeColor="text2" w:themeTint="99"/>
                <w:szCs w:val="22"/>
              </w:rPr>
              <w:t xml:space="preserve">αγαθά </w:t>
            </w:r>
            <w:r w:rsidR="004506C3" w:rsidRPr="00E04B98">
              <w:rPr>
                <w:rFonts w:cs="Calibri"/>
                <w:b/>
                <w:color w:val="548DD4" w:themeColor="text2" w:themeTint="99"/>
                <w:szCs w:val="22"/>
              </w:rPr>
              <w:t>ή/</w:t>
            </w:r>
            <w:r w:rsidRPr="00E04B98">
              <w:rPr>
                <w:rFonts w:cs="Calibri"/>
                <w:b/>
                <w:color w:val="548DD4" w:themeColor="text2" w:themeTint="99"/>
                <w:szCs w:val="22"/>
              </w:rPr>
              <w:t>και υπηρεσίες</w:t>
            </w:r>
            <w:r w:rsidRPr="00733964">
              <w:rPr>
                <w:rFonts w:cs="Calibri"/>
                <w:b/>
                <w:szCs w:val="22"/>
              </w:rPr>
              <w:t xml:space="preserve"> προβλέπεται στον προϋπολογισμό του έργου και θα χρησιμοποιηθούν για τις ανάγκες του. </w:t>
            </w:r>
          </w:p>
          <w:p w:rsidR="0030631E" w:rsidRPr="00733964" w:rsidRDefault="0030631E" w:rsidP="007C0BB1">
            <w:pPr>
              <w:contextualSpacing/>
              <w:jc w:val="right"/>
              <w:rPr>
                <w:rFonts w:cs="Calibri"/>
                <w:szCs w:val="22"/>
              </w:rPr>
            </w:pPr>
          </w:p>
          <w:p w:rsidR="00594C1D" w:rsidRPr="00733964" w:rsidRDefault="00594C1D" w:rsidP="007C0BB1">
            <w:pPr>
              <w:contextualSpacing/>
              <w:jc w:val="right"/>
              <w:rPr>
                <w:rFonts w:cs="Calibri"/>
                <w:szCs w:val="22"/>
              </w:rPr>
            </w:pPr>
            <w:r w:rsidRPr="00733964">
              <w:rPr>
                <w:rFonts w:cs="Calibri"/>
                <w:szCs w:val="22"/>
              </w:rPr>
              <w:t>Αιγάλεω __/__/</w:t>
            </w:r>
            <w:r w:rsidR="0070762E">
              <w:rPr>
                <w:rFonts w:cs="Calibri"/>
                <w:szCs w:val="22"/>
              </w:rPr>
              <w:t>202</w:t>
            </w:r>
            <w:r w:rsidRPr="00733964">
              <w:rPr>
                <w:rFonts w:cs="Calibri"/>
                <w:szCs w:val="22"/>
              </w:rPr>
              <w:t>__</w:t>
            </w:r>
          </w:p>
          <w:p w:rsidR="00594C1D" w:rsidRPr="00733964" w:rsidRDefault="00594C1D" w:rsidP="007C0BB1">
            <w:pPr>
              <w:contextualSpacing/>
              <w:rPr>
                <w:rFonts w:cs="Calibri"/>
                <w:szCs w:val="22"/>
              </w:rPr>
            </w:pPr>
          </w:p>
          <w:p w:rsidR="00DF72D6" w:rsidRPr="00733964" w:rsidRDefault="00DF72D6" w:rsidP="00DF72D6">
            <w:pPr>
              <w:contextualSpacing/>
              <w:jc w:val="center"/>
              <w:rPr>
                <w:rFonts w:cs="Calibri"/>
                <w:szCs w:val="22"/>
              </w:rPr>
            </w:pPr>
            <w:r w:rsidRPr="00733964">
              <w:rPr>
                <w:rFonts w:cs="Calibri"/>
                <w:szCs w:val="22"/>
              </w:rPr>
              <w:t>Ο</w:t>
            </w:r>
            <w:r w:rsidR="00DC1AA2" w:rsidRPr="00733964">
              <w:rPr>
                <w:rFonts w:cs="Calibri"/>
                <w:szCs w:val="22"/>
              </w:rPr>
              <w:t>/Η</w:t>
            </w:r>
            <w:r w:rsidRPr="00733964">
              <w:rPr>
                <w:rFonts w:cs="Calibri"/>
                <w:szCs w:val="22"/>
              </w:rPr>
              <w:t xml:space="preserve"> Επιστημονικ</w:t>
            </w:r>
            <w:r w:rsidR="00BB6BD4" w:rsidRPr="00733964">
              <w:rPr>
                <w:rFonts w:cs="Calibri"/>
                <w:szCs w:val="22"/>
              </w:rPr>
              <w:t>ά</w:t>
            </w:r>
            <w:r w:rsidRPr="00733964">
              <w:rPr>
                <w:rFonts w:cs="Calibri"/>
                <w:szCs w:val="22"/>
              </w:rPr>
              <w:t xml:space="preserve"> Υπεύθυνος</w:t>
            </w:r>
            <w:r w:rsidR="00DC1AA2" w:rsidRPr="00733964">
              <w:rPr>
                <w:rFonts w:cs="Calibri"/>
                <w:szCs w:val="22"/>
              </w:rPr>
              <w:t>/η</w:t>
            </w:r>
          </w:p>
          <w:p w:rsidR="00DF72D6" w:rsidRPr="00733964" w:rsidRDefault="00DF72D6" w:rsidP="00DF72D6">
            <w:pPr>
              <w:contextualSpacing/>
              <w:jc w:val="center"/>
              <w:rPr>
                <w:rFonts w:cs="Calibri"/>
                <w:szCs w:val="22"/>
              </w:rPr>
            </w:pPr>
          </w:p>
          <w:p w:rsidR="00DF72D6" w:rsidRPr="00733964" w:rsidRDefault="00DF72D6" w:rsidP="00DF72D6">
            <w:pPr>
              <w:contextualSpacing/>
              <w:jc w:val="center"/>
              <w:rPr>
                <w:rFonts w:cs="Calibri"/>
                <w:szCs w:val="22"/>
              </w:rPr>
            </w:pPr>
          </w:p>
          <w:p w:rsidR="00DF72D6" w:rsidRPr="00375F15" w:rsidRDefault="00DB7FF5" w:rsidP="00DB7FF5">
            <w:pPr>
              <w:spacing w:line="240" w:lineRule="auto"/>
              <w:contextualSpacing/>
              <w:jc w:val="center"/>
              <w:rPr>
                <w:rFonts w:cs="Calibri"/>
                <w:szCs w:val="22"/>
              </w:rPr>
            </w:pPr>
            <w:r w:rsidRPr="00375F15">
              <w:rPr>
                <w:rFonts w:cs="Calibri"/>
                <w:b/>
                <w:szCs w:val="22"/>
                <w:vertAlign w:val="superscript"/>
              </w:rPr>
              <w:t>[</w:t>
            </w:r>
            <w:r w:rsidRPr="00375F15">
              <w:rPr>
                <w:rStyle w:val="a8"/>
                <w:rFonts w:cs="Calibri"/>
                <w:b/>
                <w:szCs w:val="22"/>
              </w:rPr>
              <w:footnoteReference w:id="21"/>
            </w:r>
            <w:r w:rsidRPr="00375F15">
              <w:rPr>
                <w:rFonts w:cs="Calibri"/>
                <w:b/>
                <w:szCs w:val="22"/>
                <w:vertAlign w:val="superscript"/>
              </w:rPr>
              <w:t>]  [</w:t>
            </w:r>
            <w:r w:rsidRPr="00375F15">
              <w:rPr>
                <w:rStyle w:val="a8"/>
                <w:rFonts w:cs="Calibri"/>
                <w:b/>
                <w:szCs w:val="22"/>
              </w:rPr>
              <w:footnoteReference w:id="22"/>
            </w:r>
            <w:r w:rsidRPr="00375F15">
              <w:rPr>
                <w:rFonts w:cs="Calibri"/>
                <w:b/>
                <w:szCs w:val="22"/>
                <w:vertAlign w:val="superscript"/>
              </w:rPr>
              <w:t>]</w:t>
            </w:r>
          </w:p>
          <w:p w:rsidR="00AA09ED" w:rsidRPr="00DB7FF5" w:rsidRDefault="00DF72D6" w:rsidP="00DB7FF5">
            <w:pPr>
              <w:spacing w:line="240" w:lineRule="auto"/>
              <w:jc w:val="center"/>
              <w:rPr>
                <w:rFonts w:cs="Calibri"/>
                <w:szCs w:val="22"/>
                <w:lang w:val="en-US"/>
              </w:rPr>
            </w:pPr>
            <w:r w:rsidRPr="00DB7FF5">
              <w:rPr>
                <w:rFonts w:cs="Calibri"/>
                <w:szCs w:val="22"/>
              </w:rPr>
              <w:t>(Ονοματεπώνυμο – Υπογραφή)</w:t>
            </w:r>
          </w:p>
        </w:tc>
      </w:tr>
    </w:tbl>
    <w:p w:rsidR="00B23D6A" w:rsidRPr="00733964" w:rsidRDefault="00B23D6A" w:rsidP="007C0BB1">
      <w:pPr>
        <w:contextualSpacing/>
        <w:rPr>
          <w:rFonts w:cs="Calibri"/>
          <w:b/>
          <w:szCs w:val="22"/>
        </w:rPr>
      </w:pPr>
    </w:p>
    <w:sectPr w:rsidR="00B23D6A" w:rsidRPr="00733964" w:rsidSect="00D40C06">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C06" w:rsidRDefault="00FD6C06">
      <w:r>
        <w:separator/>
      </w:r>
    </w:p>
  </w:endnote>
  <w:endnote w:type="continuationSeparator" w:id="0">
    <w:p w:rsidR="00FD6C06" w:rsidRDefault="00FD6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72" w:rsidRDefault="0094467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0" w:type="dxa"/>
        <w:right w:w="28" w:type="dxa"/>
      </w:tblCellMar>
      <w:tblLook w:val="01E0" w:firstRow="1" w:lastRow="1" w:firstColumn="1" w:lastColumn="1" w:noHBand="0" w:noVBand="0"/>
    </w:tblPr>
    <w:tblGrid>
      <w:gridCol w:w="4006"/>
      <w:gridCol w:w="4167"/>
      <w:gridCol w:w="1498"/>
    </w:tblGrid>
    <w:tr w:rsidR="00FD6C06" w:rsidRPr="00F53F9D" w:rsidTr="00944672">
      <w:tc>
        <w:tcPr>
          <w:tcW w:w="4077" w:type="dxa"/>
        </w:tcPr>
        <w:p w:rsidR="00FD6C06" w:rsidRPr="00F53F9D" w:rsidRDefault="00FD6C06" w:rsidP="00F53F9D">
          <w:pPr>
            <w:pStyle w:val="a4"/>
            <w:spacing w:line="240" w:lineRule="auto"/>
            <w:rPr>
              <w:rFonts w:cs="Calibri"/>
              <w:i/>
              <w:sz w:val="18"/>
              <w:szCs w:val="18"/>
            </w:rPr>
          </w:pPr>
          <w:r w:rsidRPr="00F53F9D">
            <w:rPr>
              <w:rFonts w:cs="Calibri"/>
              <w:i/>
              <w:sz w:val="18"/>
              <w:szCs w:val="18"/>
            </w:rPr>
            <w:t>Αίτημα διενέργειας διαγωνισμού</w:t>
          </w:r>
          <w:r w:rsidR="00245D7A" w:rsidRPr="00F53F9D">
            <w:rPr>
              <w:rFonts w:cs="Calibri"/>
              <w:i/>
              <w:sz w:val="18"/>
              <w:szCs w:val="18"/>
            </w:rPr>
            <w:t>_Δ8</w:t>
          </w:r>
        </w:p>
      </w:tc>
      <w:tc>
        <w:tcPr>
          <w:tcW w:w="4253" w:type="dxa"/>
        </w:tcPr>
        <w:p w:rsidR="00FD6C06" w:rsidRPr="00F53F9D" w:rsidRDefault="00FD6C06" w:rsidP="00F53F9D">
          <w:pPr>
            <w:spacing w:line="240" w:lineRule="auto"/>
            <w:rPr>
              <w:rFonts w:cs="Calibri"/>
              <w:i/>
              <w:sz w:val="18"/>
              <w:szCs w:val="18"/>
            </w:rPr>
          </w:pPr>
          <w:r w:rsidRPr="00F53F9D">
            <w:rPr>
              <w:rFonts w:cs="Calibri"/>
              <w:i/>
              <w:sz w:val="18"/>
              <w:szCs w:val="18"/>
            </w:rPr>
            <w:t xml:space="preserve">Έκδοση </w:t>
          </w:r>
          <w:r w:rsidR="00820E82" w:rsidRPr="00F53F9D">
            <w:rPr>
              <w:rFonts w:cs="Calibri"/>
              <w:i/>
              <w:sz w:val="18"/>
              <w:szCs w:val="18"/>
            </w:rPr>
            <w:t>01/</w:t>
          </w:r>
          <w:r w:rsidRPr="00F53F9D">
            <w:rPr>
              <w:rFonts w:cs="Calibri"/>
              <w:i/>
              <w:sz w:val="18"/>
              <w:szCs w:val="18"/>
            </w:rPr>
            <w:t>202</w:t>
          </w:r>
          <w:r w:rsidR="00BB62D5" w:rsidRPr="00F53F9D">
            <w:rPr>
              <w:rFonts w:cs="Calibri"/>
              <w:i/>
              <w:sz w:val="18"/>
              <w:szCs w:val="18"/>
            </w:rPr>
            <w:t>2</w:t>
          </w:r>
          <w:r w:rsidRPr="00F53F9D">
            <w:rPr>
              <w:rFonts w:cs="Calibri"/>
              <w:i/>
              <w:sz w:val="18"/>
              <w:szCs w:val="18"/>
            </w:rPr>
            <w:t xml:space="preserve"> – Ημ/νία Ισχύος __/__/20__</w:t>
          </w:r>
        </w:p>
      </w:tc>
      <w:tc>
        <w:tcPr>
          <w:tcW w:w="1524" w:type="dxa"/>
        </w:tcPr>
        <w:p w:rsidR="00FD6C06" w:rsidRPr="00F53F9D" w:rsidRDefault="00FD6C06" w:rsidP="00F53F9D">
          <w:pPr>
            <w:spacing w:line="240" w:lineRule="auto"/>
            <w:jc w:val="right"/>
            <w:rPr>
              <w:rFonts w:cs="Calibri"/>
              <w:sz w:val="18"/>
              <w:szCs w:val="18"/>
            </w:rPr>
          </w:pPr>
          <w:r w:rsidRPr="00F53F9D">
            <w:rPr>
              <w:rFonts w:cs="Calibri"/>
              <w:i/>
              <w:sz w:val="18"/>
              <w:szCs w:val="18"/>
            </w:rPr>
            <w:t xml:space="preserve">Σελίδα </w:t>
          </w:r>
          <w:r w:rsidRPr="00F53F9D">
            <w:rPr>
              <w:rFonts w:cs="Calibri"/>
              <w:i/>
              <w:sz w:val="18"/>
              <w:szCs w:val="18"/>
            </w:rPr>
            <w:fldChar w:fldCharType="begin"/>
          </w:r>
          <w:r w:rsidRPr="00F53F9D">
            <w:rPr>
              <w:rFonts w:cs="Calibri"/>
              <w:i/>
              <w:sz w:val="18"/>
              <w:szCs w:val="18"/>
            </w:rPr>
            <w:instrText xml:space="preserve"> PAGE </w:instrText>
          </w:r>
          <w:r w:rsidRPr="00F53F9D">
            <w:rPr>
              <w:rFonts w:cs="Calibri"/>
              <w:i/>
              <w:sz w:val="18"/>
              <w:szCs w:val="18"/>
            </w:rPr>
            <w:fldChar w:fldCharType="separate"/>
          </w:r>
          <w:r w:rsidR="0021636F">
            <w:rPr>
              <w:rFonts w:cs="Calibri"/>
              <w:i/>
              <w:noProof/>
              <w:sz w:val="18"/>
              <w:szCs w:val="18"/>
            </w:rPr>
            <w:t>2</w:t>
          </w:r>
          <w:r w:rsidRPr="00F53F9D">
            <w:rPr>
              <w:rFonts w:cs="Calibri"/>
              <w:i/>
              <w:sz w:val="18"/>
              <w:szCs w:val="18"/>
            </w:rPr>
            <w:fldChar w:fldCharType="end"/>
          </w:r>
          <w:r w:rsidRPr="00F53F9D">
            <w:rPr>
              <w:rFonts w:cs="Calibri"/>
              <w:i/>
              <w:sz w:val="18"/>
              <w:szCs w:val="18"/>
            </w:rPr>
            <w:t xml:space="preserve"> από </w:t>
          </w:r>
          <w:r w:rsidRPr="00F53F9D">
            <w:rPr>
              <w:rFonts w:cs="Calibri"/>
              <w:i/>
              <w:sz w:val="18"/>
              <w:szCs w:val="18"/>
            </w:rPr>
            <w:fldChar w:fldCharType="begin"/>
          </w:r>
          <w:r w:rsidRPr="00F53F9D">
            <w:rPr>
              <w:rFonts w:cs="Calibri"/>
              <w:i/>
              <w:sz w:val="18"/>
              <w:szCs w:val="18"/>
            </w:rPr>
            <w:instrText xml:space="preserve"> NUMPAGES  </w:instrText>
          </w:r>
          <w:r w:rsidRPr="00F53F9D">
            <w:rPr>
              <w:rFonts w:cs="Calibri"/>
              <w:i/>
              <w:sz w:val="18"/>
              <w:szCs w:val="18"/>
            </w:rPr>
            <w:fldChar w:fldCharType="separate"/>
          </w:r>
          <w:r w:rsidR="0021636F">
            <w:rPr>
              <w:rFonts w:cs="Calibri"/>
              <w:i/>
              <w:noProof/>
              <w:sz w:val="18"/>
              <w:szCs w:val="18"/>
            </w:rPr>
            <w:t>8</w:t>
          </w:r>
          <w:r w:rsidRPr="00F53F9D">
            <w:rPr>
              <w:rFonts w:cs="Calibri"/>
              <w:i/>
              <w:sz w:val="18"/>
              <w:szCs w:val="18"/>
            </w:rPr>
            <w:fldChar w:fldCharType="end"/>
          </w:r>
        </w:p>
      </w:tc>
    </w:tr>
  </w:tbl>
  <w:p w:rsidR="00FD6C06" w:rsidRPr="00F53F9D" w:rsidRDefault="00FD6C06" w:rsidP="00F53F9D">
    <w:pPr>
      <w:pStyle w:val="a4"/>
      <w:spacing w:line="240" w:lineRule="auto"/>
      <w:rPr>
        <w:rFonts w:cs="Calibr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72" w:rsidRDefault="0094467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C06" w:rsidRDefault="00FD6C06">
      <w:r>
        <w:separator/>
      </w:r>
    </w:p>
  </w:footnote>
  <w:footnote w:type="continuationSeparator" w:id="0">
    <w:p w:rsidR="00FD6C06" w:rsidRDefault="00FD6C06">
      <w:r>
        <w:continuationSeparator/>
      </w:r>
    </w:p>
  </w:footnote>
  <w:footnote w:id="1">
    <w:p w:rsidR="00FD6C06" w:rsidRPr="00733964" w:rsidRDefault="00FD6C06" w:rsidP="0091008E">
      <w:pPr>
        <w:pStyle w:val="a7"/>
        <w:ind w:left="284" w:hanging="284"/>
        <w:rPr>
          <w:rFonts w:cs="Calibri"/>
          <w:sz w:val="18"/>
          <w:szCs w:val="18"/>
        </w:rPr>
      </w:pPr>
      <w:r w:rsidRPr="00733964">
        <w:rPr>
          <w:rStyle w:val="a8"/>
          <w:rFonts w:cs="Calibri"/>
          <w:sz w:val="18"/>
          <w:szCs w:val="18"/>
        </w:rPr>
        <w:footnoteRef/>
      </w:r>
      <w:r w:rsidRPr="00733964">
        <w:rPr>
          <w:rFonts w:cs="Calibri"/>
          <w:sz w:val="18"/>
          <w:szCs w:val="18"/>
        </w:rPr>
        <w:tab/>
        <w:t>Ο κωδικός αναφοράς έργου που έχει αποδοθεί από τον Ε.Λ.Κ.Ε. (resCOM).</w:t>
      </w:r>
    </w:p>
  </w:footnote>
  <w:footnote w:id="2">
    <w:p w:rsidR="00FD6C06" w:rsidRPr="00733964" w:rsidRDefault="00FD6C06" w:rsidP="0091008E">
      <w:pPr>
        <w:pStyle w:val="a7"/>
        <w:ind w:left="284" w:hanging="284"/>
        <w:rPr>
          <w:rFonts w:cs="Calibri"/>
        </w:rPr>
      </w:pPr>
      <w:r w:rsidRPr="00733964">
        <w:rPr>
          <w:rStyle w:val="a8"/>
          <w:rFonts w:cs="Calibri"/>
        </w:rPr>
        <w:footnoteRef/>
      </w:r>
      <w:r w:rsidRPr="00733964">
        <w:rPr>
          <w:rFonts w:cs="Calibri"/>
        </w:rPr>
        <w:tab/>
      </w:r>
      <w:r w:rsidRPr="00733964">
        <w:rPr>
          <w:rFonts w:cs="Calibri"/>
          <w:sz w:val="18"/>
          <w:szCs w:val="18"/>
        </w:rPr>
        <w:t>Εφόσον υπάρχει.</w:t>
      </w:r>
    </w:p>
  </w:footnote>
  <w:footnote w:id="3">
    <w:p w:rsidR="00FD6C06" w:rsidRPr="002168E4" w:rsidRDefault="00FD6C06" w:rsidP="002F7C30">
      <w:pPr>
        <w:pStyle w:val="a7"/>
        <w:spacing w:line="264" w:lineRule="auto"/>
        <w:ind w:left="284" w:hanging="284"/>
        <w:rPr>
          <w:sz w:val="18"/>
          <w:szCs w:val="18"/>
        </w:rPr>
      </w:pPr>
      <w:r w:rsidRPr="002168E4">
        <w:rPr>
          <w:rStyle w:val="a8"/>
          <w:sz w:val="18"/>
          <w:szCs w:val="18"/>
        </w:rPr>
        <w:footnoteRef/>
      </w:r>
      <w:r w:rsidRPr="002168E4">
        <w:rPr>
          <w:sz w:val="18"/>
          <w:szCs w:val="18"/>
        </w:rPr>
        <w:tab/>
        <w:t>Συμπληρώνεται από τη Μ.Ο.Δ.Υ. του Ε.Λ.Κ.Ε.</w:t>
      </w:r>
    </w:p>
  </w:footnote>
  <w:footnote w:id="4">
    <w:p w:rsidR="00FD6C06" w:rsidRPr="00733964" w:rsidRDefault="00FD6C06" w:rsidP="005708D1">
      <w:pPr>
        <w:pStyle w:val="a7"/>
        <w:ind w:left="284" w:hanging="284"/>
        <w:rPr>
          <w:rFonts w:cs="Calibri"/>
          <w:sz w:val="18"/>
          <w:szCs w:val="18"/>
        </w:rPr>
      </w:pPr>
      <w:r w:rsidRPr="00733964">
        <w:rPr>
          <w:rStyle w:val="a8"/>
          <w:rFonts w:cs="Calibri"/>
          <w:sz w:val="18"/>
          <w:szCs w:val="18"/>
        </w:rPr>
        <w:footnoteRef/>
      </w:r>
      <w:r w:rsidRPr="00733964">
        <w:rPr>
          <w:rFonts w:cs="Calibri"/>
          <w:sz w:val="18"/>
          <w:szCs w:val="18"/>
        </w:rPr>
        <w:tab/>
        <w:t>Το όριο αυτό ισχύει από 01/01/202</w:t>
      </w:r>
      <w:r w:rsidR="0021636F">
        <w:rPr>
          <w:rFonts w:cs="Calibri"/>
          <w:sz w:val="18"/>
          <w:szCs w:val="18"/>
        </w:rPr>
        <w:t>2</w:t>
      </w:r>
      <w:r>
        <w:rPr>
          <w:rFonts w:cs="Calibri"/>
          <w:sz w:val="18"/>
          <w:szCs w:val="18"/>
        </w:rPr>
        <w:t xml:space="preserve"> έως και 31/12/202</w:t>
      </w:r>
      <w:r w:rsidR="0021636F">
        <w:rPr>
          <w:rFonts w:cs="Calibri"/>
          <w:sz w:val="18"/>
          <w:szCs w:val="18"/>
        </w:rPr>
        <w:t>3</w:t>
      </w:r>
      <w:bookmarkStart w:id="0" w:name="_GoBack"/>
      <w:bookmarkEnd w:id="0"/>
      <w:r w:rsidRPr="00733964">
        <w:rPr>
          <w:rFonts w:cs="Calibri"/>
          <w:sz w:val="18"/>
          <w:szCs w:val="18"/>
        </w:rPr>
        <w:t>. Το όριο αυτό καθορίζεται σε ετήσια βάση από την Ευρωπαϊκή Ένωση. Συνίσταται να επικοινωνείτε με το Τμήμα Προμηθειών, εφόσον η προϋπολογισθείσα καθαρή αξία της διαγωνιστικής διαδικασίας είναι κοντά στο εν λόγω όριο.</w:t>
      </w:r>
    </w:p>
  </w:footnote>
  <w:footnote w:id="5">
    <w:p w:rsidR="00FD6C06" w:rsidRPr="00733964" w:rsidRDefault="00FD6C06" w:rsidP="005708D1">
      <w:pPr>
        <w:pStyle w:val="a7"/>
        <w:ind w:left="284" w:hanging="284"/>
        <w:rPr>
          <w:rFonts w:cs="Calibri"/>
          <w:sz w:val="18"/>
          <w:szCs w:val="18"/>
        </w:rPr>
      </w:pPr>
      <w:r w:rsidRPr="00733964">
        <w:rPr>
          <w:rStyle w:val="a8"/>
          <w:rFonts w:cs="Calibri"/>
          <w:sz w:val="18"/>
          <w:szCs w:val="18"/>
        </w:rPr>
        <w:footnoteRef/>
      </w:r>
      <w:r w:rsidRPr="00733964">
        <w:rPr>
          <w:rFonts w:cs="Calibri"/>
          <w:sz w:val="18"/>
          <w:szCs w:val="18"/>
        </w:rPr>
        <w:tab/>
        <w:t>Το όριο αυτό ισχύει από 01/01/202</w:t>
      </w:r>
      <w:r w:rsidR="0021636F">
        <w:rPr>
          <w:rFonts w:cs="Calibri"/>
          <w:sz w:val="18"/>
          <w:szCs w:val="18"/>
        </w:rPr>
        <w:t>2</w:t>
      </w:r>
      <w:r>
        <w:rPr>
          <w:rFonts w:cs="Calibri"/>
          <w:sz w:val="18"/>
          <w:szCs w:val="18"/>
        </w:rPr>
        <w:t xml:space="preserve"> έως και 31/12/202</w:t>
      </w:r>
      <w:r w:rsidR="0021636F">
        <w:rPr>
          <w:rFonts w:cs="Calibri"/>
          <w:sz w:val="18"/>
          <w:szCs w:val="18"/>
        </w:rPr>
        <w:t>3</w:t>
      </w:r>
      <w:r w:rsidRPr="00733964">
        <w:rPr>
          <w:rFonts w:cs="Calibri"/>
          <w:sz w:val="18"/>
          <w:szCs w:val="18"/>
        </w:rPr>
        <w:t>. Το όριο αυτό καθορίζεται σε ετήσια βάση από την Ευρωπαϊκή Ένωση. Συνίσταται να επικοινωνείτε με το Τμήμα Προμηθειών, εφόσον η προϋπολογισθείσα καθαρή αξία της διαγωνιστικής διαδικασίας είναι κοντά στο εν λόγω όριο.</w:t>
      </w:r>
    </w:p>
  </w:footnote>
  <w:footnote w:id="6">
    <w:p w:rsidR="00FD6C06" w:rsidRPr="009D0DE0" w:rsidRDefault="00FD6C06" w:rsidP="005708D1">
      <w:pPr>
        <w:pStyle w:val="a7"/>
        <w:spacing w:line="264" w:lineRule="auto"/>
        <w:ind w:left="284" w:hanging="284"/>
        <w:rPr>
          <w:sz w:val="18"/>
          <w:szCs w:val="18"/>
        </w:rPr>
      </w:pPr>
      <w:r w:rsidRPr="0042139D">
        <w:rPr>
          <w:rStyle w:val="a8"/>
          <w:sz w:val="18"/>
          <w:szCs w:val="18"/>
        </w:rPr>
        <w:footnoteRef/>
      </w:r>
      <w:r w:rsidRPr="0042139D">
        <w:rPr>
          <w:sz w:val="18"/>
          <w:szCs w:val="18"/>
        </w:rPr>
        <w:tab/>
      </w:r>
      <w:r w:rsidRPr="009D0DE0">
        <w:rPr>
          <w:sz w:val="18"/>
          <w:szCs w:val="18"/>
        </w:rPr>
        <w:t>Για δαπάνες οι οποίες βαρύνουν επόμενα οικονομικά έτη, ανεξαρτήτως ποσού, απαιτείται υποχρεωτικά, η προηγούμενη έγκριση της Επιτροπής Ερευνών και Διαχείρισης του ΕΛΚΕ (παρ. 4 του άρθρου 62 του Ν. 4485/2017).</w:t>
      </w:r>
    </w:p>
  </w:footnote>
  <w:footnote w:id="7">
    <w:p w:rsidR="00FD6C06" w:rsidRPr="0042139D" w:rsidRDefault="00FD6C06" w:rsidP="005708D1">
      <w:pPr>
        <w:pStyle w:val="a7"/>
        <w:spacing w:line="264" w:lineRule="auto"/>
        <w:ind w:left="284" w:hanging="284"/>
        <w:rPr>
          <w:sz w:val="18"/>
          <w:szCs w:val="18"/>
        </w:rPr>
      </w:pPr>
      <w:r w:rsidRPr="0042139D">
        <w:rPr>
          <w:rStyle w:val="a8"/>
          <w:sz w:val="18"/>
          <w:szCs w:val="18"/>
        </w:rPr>
        <w:footnoteRef/>
      </w:r>
      <w:r w:rsidRPr="0042139D">
        <w:rPr>
          <w:sz w:val="18"/>
          <w:szCs w:val="18"/>
        </w:rPr>
        <w:tab/>
        <w:t>Ο ΑΔΑ του τελευταίου εγκεκριμένου προϋπολογισμού του έργου.</w:t>
      </w:r>
    </w:p>
  </w:footnote>
  <w:footnote w:id="8">
    <w:p w:rsidR="00FD6C06" w:rsidRPr="0042139D" w:rsidRDefault="00FD6C06" w:rsidP="005708D1">
      <w:pPr>
        <w:pStyle w:val="a7"/>
        <w:spacing w:line="264" w:lineRule="auto"/>
        <w:ind w:left="284" w:hanging="284"/>
        <w:rPr>
          <w:sz w:val="18"/>
          <w:szCs w:val="18"/>
        </w:rPr>
      </w:pPr>
      <w:r w:rsidRPr="0042139D">
        <w:rPr>
          <w:rStyle w:val="a8"/>
          <w:sz w:val="18"/>
          <w:szCs w:val="18"/>
        </w:rPr>
        <w:footnoteRef/>
      </w:r>
      <w:r w:rsidRPr="0042139D">
        <w:rPr>
          <w:sz w:val="18"/>
          <w:szCs w:val="18"/>
        </w:rPr>
        <w:tab/>
        <w:t xml:space="preserve">Η συμπλήρωση του πίνακα γίνεται ανά κατηγορία δαπάνης για </w:t>
      </w:r>
      <w:r w:rsidRPr="0042139D">
        <w:rPr>
          <w:sz w:val="18"/>
          <w:szCs w:val="18"/>
          <w:u w:val="single"/>
        </w:rPr>
        <w:t>ομοειδή</w:t>
      </w:r>
      <w:r w:rsidRPr="00E25CF5">
        <w:rPr>
          <w:sz w:val="18"/>
          <w:szCs w:val="18"/>
        </w:rPr>
        <w:t xml:space="preserve"> είδη / υπηρεσίες</w:t>
      </w:r>
      <w:r w:rsidRPr="0042139D">
        <w:rPr>
          <w:sz w:val="18"/>
          <w:szCs w:val="18"/>
        </w:rPr>
        <w:t>.</w:t>
      </w:r>
    </w:p>
  </w:footnote>
  <w:footnote w:id="9">
    <w:p w:rsidR="00FD6C06" w:rsidRPr="00733964" w:rsidRDefault="00FD6C06" w:rsidP="005708D1">
      <w:pPr>
        <w:pStyle w:val="a7"/>
        <w:ind w:left="284" w:hanging="284"/>
        <w:rPr>
          <w:rFonts w:cs="Calibri"/>
          <w:sz w:val="18"/>
          <w:szCs w:val="18"/>
        </w:rPr>
      </w:pPr>
      <w:r w:rsidRPr="00733964">
        <w:rPr>
          <w:rStyle w:val="aa"/>
          <w:rFonts w:cs="Calibri"/>
          <w:sz w:val="18"/>
          <w:szCs w:val="18"/>
        </w:rPr>
        <w:footnoteRef/>
      </w:r>
      <w:r w:rsidRPr="00733964">
        <w:rPr>
          <w:rFonts w:eastAsia="Calibri" w:cs="Calibri"/>
          <w:sz w:val="18"/>
          <w:szCs w:val="18"/>
        </w:rPr>
        <w:tab/>
        <w:t>Α</w:t>
      </w:r>
      <w:r w:rsidRPr="00733964">
        <w:rPr>
          <w:rFonts w:cs="Calibri"/>
          <w:sz w:val="18"/>
          <w:szCs w:val="18"/>
        </w:rPr>
        <w:t>ναφέρονται τα στοιχεία του Φορέα, της Συλλογικής Απόφασης και του Κωδικού Αριθμού Εξόδων τους οποίους βαρύνει η πίστωση για την χρηματοδότηση της σύμβασης</w:t>
      </w:r>
    </w:p>
  </w:footnote>
  <w:footnote w:id="10">
    <w:p w:rsidR="00FD6C06" w:rsidRPr="00733964" w:rsidRDefault="00FD6C06" w:rsidP="005708D1">
      <w:pPr>
        <w:pStyle w:val="a7"/>
        <w:ind w:left="284" w:hanging="284"/>
        <w:rPr>
          <w:rFonts w:cs="Calibri"/>
          <w:sz w:val="18"/>
          <w:szCs w:val="18"/>
        </w:rPr>
      </w:pPr>
      <w:r w:rsidRPr="00733964">
        <w:rPr>
          <w:rStyle w:val="aa"/>
          <w:rFonts w:cs="Calibri"/>
          <w:sz w:val="18"/>
          <w:szCs w:val="18"/>
        </w:rPr>
        <w:footnoteRef/>
      </w:r>
      <w:r w:rsidRPr="00733964">
        <w:rPr>
          <w:rFonts w:cs="Calibri"/>
          <w:sz w:val="18"/>
          <w:szCs w:val="18"/>
        </w:rPr>
        <w:tab/>
        <w:t xml:space="preserve">Συμπληρώνονται τα σχετικά κενά με βάση την Απόφαση Ένταξης της Πράξης. </w:t>
      </w:r>
    </w:p>
  </w:footnote>
  <w:footnote w:id="11">
    <w:p w:rsidR="00FD6C06" w:rsidRPr="00733964" w:rsidRDefault="00FD6C06" w:rsidP="005708D1">
      <w:pPr>
        <w:pStyle w:val="a7"/>
        <w:ind w:left="284" w:hanging="284"/>
        <w:rPr>
          <w:rFonts w:cs="Calibri"/>
        </w:rPr>
      </w:pPr>
      <w:r w:rsidRPr="00733964">
        <w:rPr>
          <w:rStyle w:val="aa"/>
          <w:rFonts w:cs="Calibri"/>
          <w:sz w:val="18"/>
          <w:szCs w:val="18"/>
        </w:rPr>
        <w:footnoteRef/>
      </w:r>
      <w:r w:rsidRPr="00733964">
        <w:rPr>
          <w:rFonts w:cs="Calibri"/>
          <w:sz w:val="18"/>
          <w:szCs w:val="18"/>
        </w:rPr>
        <w:tab/>
        <w:t>Συμπληρώνονται αναλόγως με το είδος της χρηματοδότησης και το ειδικό κανονιστικό πλαίσιο (π.χ. ν. 4314/2014)</w:t>
      </w:r>
    </w:p>
  </w:footnote>
  <w:footnote w:id="12">
    <w:p w:rsidR="00FD6C06" w:rsidRPr="00733964" w:rsidRDefault="00FD6C06" w:rsidP="00FD6C06">
      <w:pPr>
        <w:pStyle w:val="a7"/>
        <w:ind w:left="284" w:hanging="284"/>
        <w:rPr>
          <w:rFonts w:cs="Calibri"/>
          <w:sz w:val="18"/>
          <w:szCs w:val="18"/>
        </w:rPr>
      </w:pPr>
      <w:r w:rsidRPr="00733964">
        <w:rPr>
          <w:rStyle w:val="a8"/>
          <w:rFonts w:cs="Calibri"/>
          <w:sz w:val="18"/>
          <w:szCs w:val="18"/>
        </w:rPr>
        <w:footnoteRef/>
      </w:r>
      <w:r w:rsidRPr="00733964">
        <w:rPr>
          <w:rFonts w:cs="Calibri"/>
          <w:sz w:val="18"/>
          <w:szCs w:val="18"/>
        </w:rPr>
        <w:tab/>
        <w:t>Δεν θα πρέπει να υπάρχουν «αυθαίρετες» στρογγυλοποιήσεις στα ποσά που συμπληρώνονται στο έντυπο αυτό.</w:t>
      </w:r>
    </w:p>
  </w:footnote>
  <w:footnote w:id="13">
    <w:p w:rsidR="00FD6C06" w:rsidRPr="00733964" w:rsidRDefault="00FD6C06" w:rsidP="00FD6C06">
      <w:pPr>
        <w:pStyle w:val="a7"/>
        <w:ind w:left="284" w:hanging="284"/>
        <w:rPr>
          <w:rFonts w:cs="Calibri"/>
          <w:sz w:val="18"/>
          <w:szCs w:val="18"/>
        </w:rPr>
      </w:pPr>
      <w:r w:rsidRPr="00733964">
        <w:rPr>
          <w:rStyle w:val="a8"/>
          <w:rFonts w:cs="Calibri"/>
          <w:sz w:val="18"/>
          <w:szCs w:val="18"/>
        </w:rPr>
        <w:footnoteRef/>
      </w:r>
      <w:r w:rsidRPr="00733964">
        <w:rPr>
          <w:rFonts w:cs="Calibri"/>
          <w:sz w:val="18"/>
          <w:szCs w:val="18"/>
        </w:rPr>
        <w:tab/>
        <w:t>Ο πίνακας θα πρέπει να περιλαμβάνει ομοειδή είδη. Για μη ομοειδή είδη, θα πρέπει να συνταχθούν ανεξάρτητοι πίνακες με ομοειδή είδη ανά κατηγορία δαπάνης.</w:t>
      </w:r>
    </w:p>
  </w:footnote>
  <w:footnote w:id="14">
    <w:p w:rsidR="00FD6C06" w:rsidRPr="00733964" w:rsidRDefault="00FD6C06" w:rsidP="00FD6C06">
      <w:pPr>
        <w:pStyle w:val="a7"/>
        <w:ind w:left="284" w:hanging="284"/>
        <w:rPr>
          <w:rFonts w:cs="Calibri"/>
          <w:sz w:val="18"/>
          <w:szCs w:val="18"/>
        </w:rPr>
      </w:pPr>
      <w:r w:rsidRPr="00733964">
        <w:rPr>
          <w:rStyle w:val="a8"/>
          <w:rFonts w:cs="Calibri"/>
          <w:sz w:val="18"/>
          <w:szCs w:val="18"/>
        </w:rPr>
        <w:footnoteRef/>
      </w:r>
      <w:r w:rsidRPr="00733964">
        <w:rPr>
          <w:rFonts w:cs="Calibri"/>
          <w:sz w:val="18"/>
          <w:szCs w:val="18"/>
        </w:rPr>
        <w:tab/>
        <w:t>Ο ενημερωμένος κατάλογος με τα CPV διατίθεται στο σύνδεσμο «</w:t>
      </w:r>
      <w:hyperlink r:id="rId1" w:history="1">
        <w:r w:rsidRPr="00344857">
          <w:rPr>
            <w:rStyle w:val="-"/>
            <w:rFonts w:cs="Calibri"/>
            <w:color w:val="548DD4" w:themeColor="text2" w:themeTint="99"/>
            <w:sz w:val="18"/>
            <w:szCs w:val="18"/>
          </w:rPr>
          <w:t>Αρχείο Ειδών - Κωδικολόγιο CPV</w:t>
        </w:r>
      </w:hyperlink>
      <w:r w:rsidRPr="00733964">
        <w:rPr>
          <w:rFonts w:cs="Calibri"/>
          <w:sz w:val="18"/>
          <w:szCs w:val="18"/>
        </w:rPr>
        <w:t>» του Ε.Σ.Η.ΔΗ.Σ.</w:t>
      </w:r>
    </w:p>
  </w:footnote>
  <w:footnote w:id="15">
    <w:p w:rsidR="00FD6C06" w:rsidRPr="00897756" w:rsidRDefault="00FD6C06" w:rsidP="00FD6C06">
      <w:pPr>
        <w:pStyle w:val="a7"/>
        <w:ind w:left="284" w:hanging="284"/>
        <w:rPr>
          <w:rFonts w:cs="Calibri"/>
          <w:sz w:val="18"/>
          <w:szCs w:val="18"/>
        </w:rPr>
      </w:pPr>
      <w:r w:rsidRPr="00897756">
        <w:rPr>
          <w:rStyle w:val="a8"/>
          <w:rFonts w:cs="Calibri"/>
          <w:sz w:val="18"/>
          <w:szCs w:val="18"/>
        </w:rPr>
        <w:footnoteRef/>
      </w:r>
      <w:r w:rsidRPr="00897756">
        <w:rPr>
          <w:rFonts w:cs="Calibri"/>
          <w:sz w:val="18"/>
          <w:szCs w:val="18"/>
        </w:rPr>
        <w:t xml:space="preserve"> </w:t>
      </w:r>
      <w:r w:rsidRPr="00897756">
        <w:rPr>
          <w:rFonts w:cs="Calibri"/>
          <w:sz w:val="18"/>
          <w:szCs w:val="18"/>
        </w:rPr>
        <w:tab/>
        <w:t>Εάν ζητούνται εναλλακτικές προσφορές, θα πρέπει να οριστούν, ειδικά, οι προϋποθέσεις υπό τις οποίες θα γίνουν δεκτές.</w:t>
      </w:r>
    </w:p>
  </w:footnote>
  <w:footnote w:id="16">
    <w:p w:rsidR="00FD6C06" w:rsidRPr="000E6BCA" w:rsidRDefault="00FD6C06" w:rsidP="000E6BCA">
      <w:pPr>
        <w:pStyle w:val="a7"/>
        <w:ind w:left="284" w:hanging="284"/>
        <w:rPr>
          <w:rFonts w:cs="Calibri"/>
          <w:sz w:val="18"/>
          <w:szCs w:val="18"/>
        </w:rPr>
      </w:pPr>
      <w:r w:rsidRPr="00897756">
        <w:rPr>
          <w:rStyle w:val="a8"/>
          <w:rFonts w:cs="Calibri"/>
          <w:sz w:val="18"/>
          <w:szCs w:val="18"/>
        </w:rPr>
        <w:footnoteRef/>
      </w:r>
      <w:r w:rsidRPr="00897756">
        <w:rPr>
          <w:rFonts w:cs="Calibri"/>
          <w:sz w:val="18"/>
          <w:szCs w:val="18"/>
        </w:rPr>
        <w:t xml:space="preserve"> </w:t>
      </w:r>
      <w:r w:rsidRPr="00897756">
        <w:rPr>
          <w:rFonts w:cs="Calibri"/>
          <w:sz w:val="18"/>
          <w:szCs w:val="18"/>
        </w:rPr>
        <w:tab/>
        <w:t>Οι απαιτήσεις / τεχνικές προδιαγραφές θα πρέπει να είναι σύμφωνες με τα οριζόμενα στο άρθρο 54 του Ν. 4412/2016 και δεν θα πρέπει να θέτουν όρους οι οποίοι περιορίζουν τον ανταγωνισμό.</w:t>
      </w:r>
    </w:p>
  </w:footnote>
  <w:footnote w:id="17">
    <w:p w:rsidR="00FD6C06" w:rsidRPr="00481D80" w:rsidRDefault="00FD6C06" w:rsidP="003218F3">
      <w:pPr>
        <w:pStyle w:val="a7"/>
        <w:tabs>
          <w:tab w:val="left" w:pos="284"/>
        </w:tabs>
        <w:rPr>
          <w:rFonts w:cs="Calibri"/>
          <w:sz w:val="18"/>
          <w:szCs w:val="18"/>
        </w:rPr>
      </w:pPr>
      <w:r w:rsidRPr="00481D80">
        <w:rPr>
          <w:rStyle w:val="a8"/>
          <w:rFonts w:cs="Calibri"/>
          <w:sz w:val="18"/>
          <w:szCs w:val="18"/>
        </w:rPr>
        <w:footnoteRef/>
      </w:r>
      <w:r w:rsidRPr="00481D80">
        <w:rPr>
          <w:rFonts w:cs="Calibri"/>
          <w:sz w:val="18"/>
          <w:szCs w:val="18"/>
        </w:rPr>
        <w:tab/>
        <w:t>Ενδεικτική μορφοποίηση πίνακα. Μπορεί να τροποποιηθεί ανάλογα με τις εκάστοτε ανάγκες του Ε.Υ..</w:t>
      </w:r>
    </w:p>
  </w:footnote>
  <w:footnote w:id="18">
    <w:p w:rsidR="00FD6C06" w:rsidRPr="00733964" w:rsidRDefault="00FD6C06" w:rsidP="001C5E0C">
      <w:pPr>
        <w:pStyle w:val="a7"/>
        <w:ind w:left="284" w:hanging="284"/>
        <w:rPr>
          <w:rFonts w:cs="Calibri"/>
          <w:sz w:val="18"/>
          <w:szCs w:val="18"/>
        </w:rPr>
      </w:pPr>
      <w:r w:rsidRPr="00733964">
        <w:rPr>
          <w:rStyle w:val="a8"/>
          <w:rFonts w:cs="Calibri"/>
          <w:sz w:val="18"/>
          <w:szCs w:val="18"/>
        </w:rPr>
        <w:footnoteRef/>
      </w:r>
      <w:r w:rsidRPr="00733964">
        <w:rPr>
          <w:rFonts w:cs="Calibri"/>
          <w:sz w:val="18"/>
          <w:szCs w:val="18"/>
        </w:rPr>
        <w:tab/>
        <w:t>Στις διαδικασίες σύναψης δημοσίων συμβάσεων προμηθειών και παροχής γενικών υπηρεσιών μπορεί να οριστεί και ως «100 – 150»</w:t>
      </w:r>
    </w:p>
  </w:footnote>
  <w:footnote w:id="19">
    <w:p w:rsidR="00FD6C06" w:rsidRPr="003057A3" w:rsidRDefault="00FD6C06" w:rsidP="006E35E8">
      <w:pPr>
        <w:pStyle w:val="a7"/>
        <w:spacing w:line="240" w:lineRule="auto"/>
        <w:ind w:left="284" w:hanging="284"/>
        <w:rPr>
          <w:sz w:val="18"/>
          <w:szCs w:val="18"/>
        </w:rPr>
      </w:pPr>
      <w:r w:rsidRPr="003057A3">
        <w:rPr>
          <w:rStyle w:val="a8"/>
          <w:sz w:val="18"/>
          <w:szCs w:val="18"/>
        </w:rPr>
        <w:footnoteRef/>
      </w:r>
      <w:r w:rsidRPr="003057A3">
        <w:rPr>
          <w:sz w:val="18"/>
          <w:szCs w:val="18"/>
        </w:rPr>
        <w:tab/>
      </w:r>
      <w:r w:rsidRPr="003057A3">
        <w:rPr>
          <w:rFonts w:cs="Calibri"/>
          <w:sz w:val="18"/>
          <w:szCs w:val="18"/>
        </w:rPr>
        <w:t>Πρέπει να αντικατασταθεί το «σΤ» με ποσοστό επί τοις εκατό, το οποίο μπορεί να κυμαίνεται από εξήντα (60) έως ογδόντα (80).</w:t>
      </w:r>
    </w:p>
  </w:footnote>
  <w:footnote w:id="20">
    <w:p w:rsidR="00FD6C06" w:rsidRPr="00541B1C" w:rsidRDefault="00FD6C06" w:rsidP="006E35E8">
      <w:pPr>
        <w:pStyle w:val="a7"/>
        <w:tabs>
          <w:tab w:val="left" w:pos="284"/>
        </w:tabs>
        <w:spacing w:line="240" w:lineRule="auto"/>
        <w:ind w:left="284" w:hanging="284"/>
        <w:rPr>
          <w:rFonts w:cs="Calibri"/>
          <w:sz w:val="18"/>
          <w:szCs w:val="18"/>
        </w:rPr>
      </w:pPr>
      <w:r w:rsidRPr="003057A3">
        <w:rPr>
          <w:rStyle w:val="a8"/>
          <w:rFonts w:cs="Calibri"/>
          <w:sz w:val="18"/>
          <w:szCs w:val="18"/>
        </w:rPr>
        <w:footnoteRef/>
      </w:r>
      <w:r w:rsidRPr="003057A3">
        <w:rPr>
          <w:rFonts w:cs="Calibri"/>
          <w:sz w:val="18"/>
          <w:szCs w:val="18"/>
        </w:rPr>
        <w:tab/>
        <w:t>Πρέπει να αντικατασταθεί το «σΟ» με ποσοστό επί τοις εκατό, το οποίο μπορεί να κυμαίνεται από είκοσι (20) έως σαράντα (40).</w:t>
      </w:r>
    </w:p>
  </w:footnote>
  <w:footnote w:id="21">
    <w:p w:rsidR="00DB7FF5" w:rsidRPr="009F1EDB" w:rsidRDefault="00DB7FF5" w:rsidP="00DB7FF5">
      <w:pPr>
        <w:pStyle w:val="a7"/>
        <w:spacing w:line="264" w:lineRule="auto"/>
        <w:ind w:left="284" w:hanging="284"/>
        <w:rPr>
          <w:rFonts w:eastAsia="Arial" w:cs="Calibri"/>
          <w:sz w:val="18"/>
          <w:szCs w:val="18"/>
          <w:lang w:eastAsia="zh-CN"/>
        </w:rPr>
      </w:pPr>
      <w:r w:rsidRPr="009F1EDB">
        <w:rPr>
          <w:rStyle w:val="a8"/>
          <w:rFonts w:cs="Calibri"/>
          <w:sz w:val="18"/>
          <w:szCs w:val="18"/>
        </w:rPr>
        <w:footnoteRef/>
      </w:r>
      <w:r w:rsidRPr="009F1EDB">
        <w:rPr>
          <w:rFonts w:cs="Calibri"/>
          <w:sz w:val="18"/>
          <w:szCs w:val="18"/>
        </w:rPr>
        <w:tab/>
        <w:t>Πρωτότυπη υπογραφή σε έντυπα έγγραφα ή ψηφιακή υπογραφή σε ηλεκτρονικά έγγραφα.</w:t>
      </w:r>
    </w:p>
  </w:footnote>
  <w:footnote w:id="22">
    <w:p w:rsidR="00DB7FF5" w:rsidRDefault="00DB7FF5" w:rsidP="00DB7FF5">
      <w:pPr>
        <w:pStyle w:val="a7"/>
        <w:spacing w:line="264" w:lineRule="auto"/>
        <w:ind w:left="284" w:hanging="284"/>
        <w:rPr>
          <w:sz w:val="18"/>
          <w:szCs w:val="18"/>
        </w:rPr>
      </w:pPr>
      <w:r w:rsidRPr="009F1EDB">
        <w:rPr>
          <w:rStyle w:val="a8"/>
          <w:rFonts w:cs="Calibri"/>
          <w:sz w:val="18"/>
          <w:szCs w:val="18"/>
        </w:rPr>
        <w:footnoteRef/>
      </w:r>
      <w:r w:rsidRPr="009F1EDB">
        <w:rPr>
          <w:rFonts w:cs="Calibri"/>
          <w:sz w:val="18"/>
          <w:szCs w:val="18"/>
        </w:rPr>
        <w:tab/>
        <w:t>Η υπογραφή στα έντυπα έγγραφα δεν θα πρέπει να βρίσκεται μόνη της σε μία σελίδα. Θα πρέπει να υπάρχει έστω και μία γραμμή κειμένου στην ίδια σελίδα πριν την υπογραφή.</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72" w:rsidRDefault="0094467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C06" w:rsidRPr="00214864" w:rsidRDefault="00FD6C06" w:rsidP="00C64954">
    <w:pPr>
      <w:pStyle w:val="0diagnosp"/>
      <w:ind w:left="1985"/>
      <w:jc w:val="center"/>
      <w:rPr>
        <w:b/>
      </w:rPr>
    </w:pPr>
    <w:r>
      <w:rPr>
        <w:noProof/>
      </w:rPr>
      <w:drawing>
        <wp:anchor distT="0" distB="0" distL="114300" distR="114300" simplePos="0" relativeHeight="251659264" behindDoc="1" locked="0" layoutInCell="1" allowOverlap="0" wp14:anchorId="5B39D3F0" wp14:editId="548477E0">
          <wp:simplePos x="0" y="0"/>
          <wp:positionH relativeFrom="column">
            <wp:posOffset>46355</wp:posOffset>
          </wp:positionH>
          <wp:positionV relativeFrom="paragraph">
            <wp:posOffset>22860</wp:posOffset>
          </wp:positionV>
          <wp:extent cx="5934710" cy="1216025"/>
          <wp:effectExtent l="19050" t="19050" r="27940" b="22225"/>
          <wp:wrapTight wrapText="bothSides">
            <wp:wrapPolygon edited="0">
              <wp:start x="-69" y="-338"/>
              <wp:lineTo x="-69" y="21656"/>
              <wp:lineTo x="21632" y="21656"/>
              <wp:lineTo x="21632" y="-338"/>
              <wp:lineTo x="-69" y="-338"/>
            </wp:wrapPolygon>
          </wp:wrapTight>
          <wp:docPr id="2" name="Picture 2" descr="ΠΔΑ_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ΠΔΑ_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710" cy="1216025"/>
                  </a:xfrm>
                  <a:prstGeom prst="rect">
                    <a:avLst/>
                  </a:prstGeom>
                  <a:noFill/>
                  <a:ln w="3175">
                    <a:solidFill>
                      <a:srgbClr val="FFFFFF"/>
                    </a:solidFill>
                    <a:miter lim="800000"/>
                    <a:headEnd/>
                    <a:tailEnd/>
                  </a:ln>
                </pic:spPr>
              </pic:pic>
            </a:graphicData>
          </a:graphic>
        </wp:anchor>
      </w:drawing>
    </w:r>
  </w:p>
  <w:p w:rsidR="00FD6C06" w:rsidRPr="00214864" w:rsidRDefault="00FD6C06" w:rsidP="00C64954">
    <w:pPr>
      <w:pStyle w:val="0diagnosp"/>
      <w:ind w:left="1985"/>
      <w:jc w:val="center"/>
      <w:rPr>
        <w:b/>
        <w:sz w:val="28"/>
      </w:rPr>
    </w:pPr>
  </w:p>
  <w:p w:rsidR="00FD6C06" w:rsidRPr="00214864" w:rsidRDefault="00FD6C06" w:rsidP="00C64954">
    <w:pPr>
      <w:pStyle w:val="0diagnosp"/>
      <w:ind w:left="1985"/>
      <w:jc w:val="center"/>
      <w:rPr>
        <w:b/>
        <w:sz w:val="24"/>
      </w:rPr>
    </w:pPr>
  </w:p>
  <w:p w:rsidR="00FD6C06" w:rsidRPr="007925CB" w:rsidRDefault="00FD6C06" w:rsidP="00C64954">
    <w:pPr>
      <w:pStyle w:val="0diagnosp"/>
      <w:ind w:left="1985"/>
      <w:jc w:val="center"/>
      <w:rPr>
        <w:b/>
        <w:sz w:val="24"/>
      </w:rPr>
    </w:pPr>
    <w:r w:rsidRPr="007925CB">
      <w:rPr>
        <w:b/>
        <w:sz w:val="24"/>
      </w:rPr>
      <w:t>ΕΙΔΙΚΟΣ ΛΟΓΑΡΙΑΣΜΟΣ ΚΟΝΔΥΛΙΩΝ ΕΡΕΥΝΑΣ</w:t>
    </w:r>
  </w:p>
  <w:p w:rsidR="00FD6C06" w:rsidRPr="00C64954" w:rsidRDefault="00FD6C06" w:rsidP="00C64954">
    <w:pPr>
      <w:pStyle w:val="a3"/>
      <w:ind w:left="1985"/>
      <w:jc w:val="center"/>
      <w:rPr>
        <w:rFonts w:cs="Calibri"/>
        <w:b/>
        <w:szCs w:val="22"/>
      </w:rPr>
    </w:pPr>
    <w:r w:rsidRPr="007925CB">
      <w:rPr>
        <w:rFonts w:cs="Calibri"/>
        <w:b/>
        <w:szCs w:val="22"/>
      </w:rPr>
      <w:t>ΜΟΝΑΔΑ ΟΙΚΟΝΟΜΙΚΗΣ ΚΑΙ ΔΙΟΙΚΗΤΙΚΗΣ ΥΠΟΣΤΗΡΙΞΗΣ</w:t>
    </w:r>
  </w:p>
  <w:p w:rsidR="00FD6C06" w:rsidRPr="00AB4EA6" w:rsidRDefault="00FD6C06" w:rsidP="00C64954">
    <w:pPr>
      <w:pStyle w:val="a3"/>
      <w:ind w:left="1985"/>
      <w:jc w:val="center"/>
      <w:rPr>
        <w:rFonts w:cs="Calibri"/>
        <w:b/>
        <w:sz w:val="18"/>
        <w:szCs w:val="16"/>
      </w:rPr>
    </w:pPr>
    <w:r w:rsidRPr="007925CB">
      <w:rPr>
        <w:rFonts w:cs="Calibri"/>
        <w:b/>
        <w:szCs w:val="16"/>
      </w:rPr>
      <w:t>ΤΜΗΜΑ ΠΡΟΜΗΘΕΙΩΝ ΚΑΙ ΓΡΑΦΕΙΟ ΑΝΘΡΩΠΙΝΟΥ ΔΥΝΑΜΙΚΟΥ (</w:t>
    </w:r>
    <w:r w:rsidRPr="007925CB">
      <w:rPr>
        <w:rFonts w:cs="Calibri"/>
        <w:b/>
        <w:szCs w:val="16"/>
        <w:lang w:val="en-US"/>
      </w:rPr>
      <w:t>HR</w:t>
    </w:r>
    <w:r w:rsidRPr="007925CB">
      <w:rPr>
        <w:rFonts w:cs="Calibri"/>
        <w:b/>
        <w:szCs w:val="16"/>
      </w:rPr>
      <w:t>)</w:t>
    </w:r>
  </w:p>
  <w:p w:rsidR="00FD6C06" w:rsidRPr="00D44337" w:rsidRDefault="00FD6C06" w:rsidP="007C0BB1">
    <w:pPr>
      <w:pStyle w:val="a3"/>
      <w:jc w:val="right"/>
      <w:rPr>
        <w:rFonts w:cs="Calibri"/>
        <w:szCs w:val="22"/>
        <w:lang w:val="en-US"/>
      </w:rPr>
    </w:pPr>
    <w:r w:rsidRPr="00D44337">
      <w:rPr>
        <w:rFonts w:cs="Calibri"/>
        <w:szCs w:val="22"/>
      </w:rPr>
      <w:t>Δ</w:t>
    </w:r>
    <w:r>
      <w:rPr>
        <w:rFonts w:cs="Calibri"/>
        <w:szCs w:val="22"/>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72" w:rsidRDefault="0094467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72C4"/>
    <w:multiLevelType w:val="multilevel"/>
    <w:tmpl w:val="36EE9A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BB4898"/>
    <w:multiLevelType w:val="hybridMultilevel"/>
    <w:tmpl w:val="FCA6FE88"/>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2323171"/>
    <w:multiLevelType w:val="multilevel"/>
    <w:tmpl w:val="319C92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0F4617"/>
    <w:multiLevelType w:val="multilevel"/>
    <w:tmpl w:val="47862F74"/>
    <w:lvl w:ilvl="0">
      <w:start w:val="5"/>
      <w:numFmt w:val="decimal"/>
      <w:lvlText w:val="%1."/>
      <w:lvlJc w:val="left"/>
      <w:pPr>
        <w:ind w:left="360" w:hanging="360"/>
      </w:pPr>
      <w:rPr>
        <w:rFonts w:hint="default"/>
      </w:rPr>
    </w:lvl>
    <w:lvl w:ilvl="1">
      <w:start w:val="1"/>
      <w:numFmt w:val="decimal"/>
      <w:lvlText w:val="%1.%2)"/>
      <w:lvlJc w:val="left"/>
      <w:pPr>
        <w:ind w:left="1505" w:hanging="360"/>
      </w:pPr>
      <w:rPr>
        <w:rFonts w:hint="default"/>
      </w:rPr>
    </w:lvl>
    <w:lvl w:ilvl="2">
      <w:start w:val="1"/>
      <w:numFmt w:val="decimal"/>
      <w:lvlText w:val="%1.%2)%3."/>
      <w:lvlJc w:val="left"/>
      <w:pPr>
        <w:ind w:left="3010" w:hanging="720"/>
      </w:pPr>
      <w:rPr>
        <w:rFonts w:hint="default"/>
      </w:rPr>
    </w:lvl>
    <w:lvl w:ilvl="3">
      <w:start w:val="1"/>
      <w:numFmt w:val="decimal"/>
      <w:lvlText w:val="%1.%2)%3.%4."/>
      <w:lvlJc w:val="left"/>
      <w:pPr>
        <w:ind w:left="4155" w:hanging="720"/>
      </w:pPr>
      <w:rPr>
        <w:rFonts w:hint="default"/>
      </w:rPr>
    </w:lvl>
    <w:lvl w:ilvl="4">
      <w:start w:val="1"/>
      <w:numFmt w:val="decimal"/>
      <w:lvlText w:val="%1.%2)%3.%4.%5."/>
      <w:lvlJc w:val="left"/>
      <w:pPr>
        <w:ind w:left="5660" w:hanging="1080"/>
      </w:pPr>
      <w:rPr>
        <w:rFonts w:hint="default"/>
      </w:rPr>
    </w:lvl>
    <w:lvl w:ilvl="5">
      <w:start w:val="1"/>
      <w:numFmt w:val="decimal"/>
      <w:lvlText w:val="%1.%2)%3.%4.%5.%6."/>
      <w:lvlJc w:val="left"/>
      <w:pPr>
        <w:ind w:left="6805" w:hanging="1080"/>
      </w:pPr>
      <w:rPr>
        <w:rFonts w:hint="default"/>
      </w:rPr>
    </w:lvl>
    <w:lvl w:ilvl="6">
      <w:start w:val="1"/>
      <w:numFmt w:val="decimal"/>
      <w:lvlText w:val="%1.%2)%3.%4.%5.%6.%7."/>
      <w:lvlJc w:val="left"/>
      <w:pPr>
        <w:ind w:left="8310" w:hanging="1440"/>
      </w:pPr>
      <w:rPr>
        <w:rFonts w:hint="default"/>
      </w:rPr>
    </w:lvl>
    <w:lvl w:ilvl="7">
      <w:start w:val="1"/>
      <w:numFmt w:val="decimal"/>
      <w:lvlText w:val="%1.%2)%3.%4.%5.%6.%7.%8."/>
      <w:lvlJc w:val="left"/>
      <w:pPr>
        <w:ind w:left="9455" w:hanging="1440"/>
      </w:pPr>
      <w:rPr>
        <w:rFonts w:hint="default"/>
      </w:rPr>
    </w:lvl>
    <w:lvl w:ilvl="8">
      <w:start w:val="1"/>
      <w:numFmt w:val="decimal"/>
      <w:lvlText w:val="%1.%2)%3.%4.%5.%6.%7.%8.%9."/>
      <w:lvlJc w:val="left"/>
      <w:pPr>
        <w:ind w:left="10960" w:hanging="1800"/>
      </w:pPr>
      <w:rPr>
        <w:rFonts w:hint="default"/>
      </w:rPr>
    </w:lvl>
  </w:abstractNum>
  <w:abstractNum w:abstractNumId="4">
    <w:nsid w:val="1C7D2D9F"/>
    <w:multiLevelType w:val="multilevel"/>
    <w:tmpl w:val="F036EA7A"/>
    <w:lvl w:ilvl="0">
      <w:start w:val="4"/>
      <w:numFmt w:val="decimal"/>
      <w:lvlText w:val="%1."/>
      <w:lvlJc w:val="left"/>
      <w:pPr>
        <w:ind w:left="510" w:hanging="510"/>
      </w:pPr>
      <w:rPr>
        <w:rFonts w:hint="default"/>
      </w:rPr>
    </w:lvl>
    <w:lvl w:ilvl="1">
      <w:start w:val="4"/>
      <w:numFmt w:val="decimal"/>
      <w:lvlText w:val="%1.%2."/>
      <w:lvlJc w:val="left"/>
      <w:pPr>
        <w:ind w:left="1078" w:hanging="51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1E9A39AF"/>
    <w:multiLevelType w:val="multilevel"/>
    <w:tmpl w:val="4496A442"/>
    <w:lvl w:ilvl="0">
      <w:start w:val="4"/>
      <w:numFmt w:val="decimal"/>
      <w:lvlText w:val="%1."/>
      <w:lvlJc w:val="left"/>
      <w:pPr>
        <w:ind w:left="510" w:hanging="510"/>
      </w:pPr>
      <w:rPr>
        <w:rFonts w:hint="default"/>
      </w:rPr>
    </w:lvl>
    <w:lvl w:ilvl="1">
      <w:start w:val="5"/>
      <w:numFmt w:val="decimal"/>
      <w:lvlText w:val="%1.%2."/>
      <w:lvlJc w:val="left"/>
      <w:pPr>
        <w:ind w:left="1050" w:hanging="51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21480A93"/>
    <w:multiLevelType w:val="hybridMultilevel"/>
    <w:tmpl w:val="7A5EEF4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7006E6E"/>
    <w:multiLevelType w:val="multilevel"/>
    <w:tmpl w:val="364C5ADC"/>
    <w:lvl w:ilvl="0">
      <w:start w:val="3"/>
      <w:numFmt w:val="decimal"/>
      <w:lvlText w:val="%1."/>
      <w:lvlJc w:val="left"/>
      <w:pPr>
        <w:ind w:left="360" w:hanging="360"/>
      </w:pPr>
      <w:rPr>
        <w:rFonts w:hint="default"/>
      </w:rPr>
    </w:lvl>
    <w:lvl w:ilvl="1">
      <w:start w:val="1"/>
      <w:numFmt w:val="decimal"/>
      <w:lvlText w:val="%1.%2)"/>
      <w:lvlJc w:val="left"/>
      <w:pPr>
        <w:ind w:left="1505" w:hanging="360"/>
      </w:pPr>
      <w:rPr>
        <w:rFonts w:hint="default"/>
      </w:rPr>
    </w:lvl>
    <w:lvl w:ilvl="2">
      <w:start w:val="1"/>
      <w:numFmt w:val="decimal"/>
      <w:lvlText w:val="%1.%2)%3."/>
      <w:lvlJc w:val="left"/>
      <w:pPr>
        <w:ind w:left="3010" w:hanging="720"/>
      </w:pPr>
      <w:rPr>
        <w:rFonts w:hint="default"/>
      </w:rPr>
    </w:lvl>
    <w:lvl w:ilvl="3">
      <w:start w:val="1"/>
      <w:numFmt w:val="decimal"/>
      <w:lvlText w:val="%1.%2)%3.%4."/>
      <w:lvlJc w:val="left"/>
      <w:pPr>
        <w:ind w:left="4155" w:hanging="720"/>
      </w:pPr>
      <w:rPr>
        <w:rFonts w:hint="default"/>
      </w:rPr>
    </w:lvl>
    <w:lvl w:ilvl="4">
      <w:start w:val="1"/>
      <w:numFmt w:val="decimal"/>
      <w:lvlText w:val="%1.%2)%3.%4.%5."/>
      <w:lvlJc w:val="left"/>
      <w:pPr>
        <w:ind w:left="5660" w:hanging="1080"/>
      </w:pPr>
      <w:rPr>
        <w:rFonts w:hint="default"/>
      </w:rPr>
    </w:lvl>
    <w:lvl w:ilvl="5">
      <w:start w:val="1"/>
      <w:numFmt w:val="decimal"/>
      <w:lvlText w:val="%1.%2)%3.%4.%5.%6."/>
      <w:lvlJc w:val="left"/>
      <w:pPr>
        <w:ind w:left="6805" w:hanging="1080"/>
      </w:pPr>
      <w:rPr>
        <w:rFonts w:hint="default"/>
      </w:rPr>
    </w:lvl>
    <w:lvl w:ilvl="6">
      <w:start w:val="1"/>
      <w:numFmt w:val="decimal"/>
      <w:lvlText w:val="%1.%2)%3.%4.%5.%6.%7."/>
      <w:lvlJc w:val="left"/>
      <w:pPr>
        <w:ind w:left="8310" w:hanging="1440"/>
      </w:pPr>
      <w:rPr>
        <w:rFonts w:hint="default"/>
      </w:rPr>
    </w:lvl>
    <w:lvl w:ilvl="7">
      <w:start w:val="1"/>
      <w:numFmt w:val="decimal"/>
      <w:lvlText w:val="%1.%2)%3.%4.%5.%6.%7.%8."/>
      <w:lvlJc w:val="left"/>
      <w:pPr>
        <w:ind w:left="9455" w:hanging="1440"/>
      </w:pPr>
      <w:rPr>
        <w:rFonts w:hint="default"/>
      </w:rPr>
    </w:lvl>
    <w:lvl w:ilvl="8">
      <w:start w:val="1"/>
      <w:numFmt w:val="decimal"/>
      <w:lvlText w:val="%1.%2)%3.%4.%5.%6.%7.%8.%9."/>
      <w:lvlJc w:val="left"/>
      <w:pPr>
        <w:ind w:left="10960" w:hanging="1800"/>
      </w:pPr>
      <w:rPr>
        <w:rFonts w:hint="default"/>
      </w:rPr>
    </w:lvl>
  </w:abstractNum>
  <w:abstractNum w:abstractNumId="8">
    <w:nsid w:val="27A93AF2"/>
    <w:multiLevelType w:val="multilevel"/>
    <w:tmpl w:val="99F4A9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9015094"/>
    <w:multiLevelType w:val="hybridMultilevel"/>
    <w:tmpl w:val="5CB030F6"/>
    <w:lvl w:ilvl="0" w:tplc="04080011">
      <w:start w:val="1"/>
      <w:numFmt w:val="decimal"/>
      <w:lvlText w:val="%1)"/>
      <w:lvlJc w:val="left"/>
      <w:pPr>
        <w:ind w:left="720" w:hanging="360"/>
      </w:pPr>
      <w:rPr>
        <w:rFonts w:eastAsia="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AD27CD7"/>
    <w:multiLevelType w:val="multilevel"/>
    <w:tmpl w:val="768C3D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44328BF"/>
    <w:multiLevelType w:val="multilevel"/>
    <w:tmpl w:val="D92E7820"/>
    <w:lvl w:ilvl="0">
      <w:start w:val="4"/>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2">
    <w:nsid w:val="376F6166"/>
    <w:multiLevelType w:val="multilevel"/>
    <w:tmpl w:val="E8769C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5B000B"/>
    <w:multiLevelType w:val="multilevel"/>
    <w:tmpl w:val="F13C350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3D797F34"/>
    <w:multiLevelType w:val="multilevel"/>
    <w:tmpl w:val="E8769C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CA75A03"/>
    <w:multiLevelType w:val="multilevel"/>
    <w:tmpl w:val="CFA46B6A"/>
    <w:lvl w:ilvl="0">
      <w:start w:val="4"/>
      <w:numFmt w:val="decimal"/>
      <w:lvlText w:val="%1."/>
      <w:lvlJc w:val="left"/>
      <w:pPr>
        <w:ind w:left="510" w:hanging="510"/>
      </w:pPr>
      <w:rPr>
        <w:rFonts w:hint="default"/>
      </w:rPr>
    </w:lvl>
    <w:lvl w:ilvl="1">
      <w:start w:val="1"/>
      <w:numFmt w:val="decimal"/>
      <w:lvlText w:val="%1.%2."/>
      <w:lvlJc w:val="left"/>
      <w:pPr>
        <w:ind w:left="1050" w:hanging="51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4CF06042"/>
    <w:multiLevelType w:val="hybridMultilevel"/>
    <w:tmpl w:val="0A245C58"/>
    <w:lvl w:ilvl="0" w:tplc="4142FC48">
      <w:start w:val="1"/>
      <w:numFmt w:val="decimal"/>
      <w:lvlText w:val="%1.1"/>
      <w:lvlJc w:val="left"/>
      <w:pPr>
        <w:ind w:left="1145" w:hanging="360"/>
      </w:pPr>
      <w:rPr>
        <w:rFonts w:hint="default"/>
      </w:r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17">
    <w:nsid w:val="5B2B43E1"/>
    <w:multiLevelType w:val="multilevel"/>
    <w:tmpl w:val="8F3EDB4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F9471AD"/>
    <w:multiLevelType w:val="multilevel"/>
    <w:tmpl w:val="BB32265A"/>
    <w:lvl w:ilvl="0">
      <w:start w:val="2"/>
      <w:numFmt w:val="decimal"/>
      <w:lvlText w:val="%1."/>
      <w:lvlJc w:val="left"/>
      <w:pPr>
        <w:ind w:left="360" w:hanging="360"/>
      </w:pPr>
      <w:rPr>
        <w:rFonts w:hint="default"/>
      </w:rPr>
    </w:lvl>
    <w:lvl w:ilvl="1">
      <w:start w:val="1"/>
      <w:numFmt w:val="decimal"/>
      <w:lvlText w:val="%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2C61A39"/>
    <w:multiLevelType w:val="multilevel"/>
    <w:tmpl w:val="768C3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6884DA1"/>
    <w:multiLevelType w:val="multilevel"/>
    <w:tmpl w:val="768C3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9CA46C5"/>
    <w:multiLevelType w:val="multilevel"/>
    <w:tmpl w:val="768C3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FAA2884"/>
    <w:multiLevelType w:val="multilevel"/>
    <w:tmpl w:val="F13C350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74A479A7"/>
    <w:multiLevelType w:val="multilevel"/>
    <w:tmpl w:val="ACF819A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7A3635F2"/>
    <w:multiLevelType w:val="multilevel"/>
    <w:tmpl w:val="768C3D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AB1225B"/>
    <w:multiLevelType w:val="multilevel"/>
    <w:tmpl w:val="9F840374"/>
    <w:lvl w:ilvl="0">
      <w:start w:val="3"/>
      <w:numFmt w:val="decimal"/>
      <w:lvlText w:val="%1."/>
      <w:lvlJc w:val="left"/>
      <w:pPr>
        <w:ind w:left="510" w:hanging="510"/>
      </w:pPr>
      <w:rPr>
        <w:rFonts w:hint="default"/>
      </w:rPr>
    </w:lvl>
    <w:lvl w:ilvl="1">
      <w:start w:val="1"/>
      <w:numFmt w:val="decimal"/>
      <w:lvlText w:val="%1.%2."/>
      <w:lvlJc w:val="left"/>
      <w:pPr>
        <w:ind w:left="510" w:hanging="51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EB703CF"/>
    <w:multiLevelType w:val="hybridMultilevel"/>
    <w:tmpl w:val="91FAC79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26"/>
  </w:num>
  <w:num w:numId="3">
    <w:abstractNumId w:val="21"/>
  </w:num>
  <w:num w:numId="4">
    <w:abstractNumId w:val="10"/>
  </w:num>
  <w:num w:numId="5">
    <w:abstractNumId w:val="19"/>
  </w:num>
  <w:num w:numId="6">
    <w:abstractNumId w:val="23"/>
  </w:num>
  <w:num w:numId="7">
    <w:abstractNumId w:val="9"/>
  </w:num>
  <w:num w:numId="8">
    <w:abstractNumId w:val="24"/>
  </w:num>
  <w:num w:numId="9">
    <w:abstractNumId w:val="1"/>
  </w:num>
  <w:num w:numId="10">
    <w:abstractNumId w:val="18"/>
  </w:num>
  <w:num w:numId="11">
    <w:abstractNumId w:val="20"/>
  </w:num>
  <w:num w:numId="12">
    <w:abstractNumId w:val="16"/>
  </w:num>
  <w:num w:numId="13">
    <w:abstractNumId w:val="7"/>
  </w:num>
  <w:num w:numId="14">
    <w:abstractNumId w:val="8"/>
  </w:num>
  <w:num w:numId="15">
    <w:abstractNumId w:val="12"/>
  </w:num>
  <w:num w:numId="16">
    <w:abstractNumId w:val="3"/>
  </w:num>
  <w:num w:numId="17">
    <w:abstractNumId w:val="14"/>
  </w:num>
  <w:num w:numId="18">
    <w:abstractNumId w:val="17"/>
  </w:num>
  <w:num w:numId="19">
    <w:abstractNumId w:val="0"/>
  </w:num>
  <w:num w:numId="20">
    <w:abstractNumId w:val="2"/>
  </w:num>
  <w:num w:numId="21">
    <w:abstractNumId w:val="4"/>
  </w:num>
  <w:num w:numId="22">
    <w:abstractNumId w:val="5"/>
  </w:num>
  <w:num w:numId="23">
    <w:abstractNumId w:val="25"/>
  </w:num>
  <w:num w:numId="24">
    <w:abstractNumId w:val="11"/>
  </w:num>
  <w:num w:numId="25">
    <w:abstractNumId w:val="22"/>
  </w:num>
  <w:num w:numId="26">
    <w:abstractNumId w:val="1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EAA"/>
    <w:rsid w:val="00002ABF"/>
    <w:rsid w:val="000048F0"/>
    <w:rsid w:val="0000647E"/>
    <w:rsid w:val="0002190D"/>
    <w:rsid w:val="00021A52"/>
    <w:rsid w:val="00023D03"/>
    <w:rsid w:val="000259D2"/>
    <w:rsid w:val="00026EB3"/>
    <w:rsid w:val="00030A6A"/>
    <w:rsid w:val="00030D6E"/>
    <w:rsid w:val="00032FED"/>
    <w:rsid w:val="00033D01"/>
    <w:rsid w:val="0003492C"/>
    <w:rsid w:val="000362E9"/>
    <w:rsid w:val="000400DC"/>
    <w:rsid w:val="000426C4"/>
    <w:rsid w:val="00043D5B"/>
    <w:rsid w:val="000446B4"/>
    <w:rsid w:val="00046B82"/>
    <w:rsid w:val="00055197"/>
    <w:rsid w:val="00056F33"/>
    <w:rsid w:val="000606A3"/>
    <w:rsid w:val="000614C2"/>
    <w:rsid w:val="00061C6A"/>
    <w:rsid w:val="00065A21"/>
    <w:rsid w:val="00066AA2"/>
    <w:rsid w:val="0006711C"/>
    <w:rsid w:val="00076F61"/>
    <w:rsid w:val="00081AD9"/>
    <w:rsid w:val="00081CC0"/>
    <w:rsid w:val="00082DA0"/>
    <w:rsid w:val="0008312B"/>
    <w:rsid w:val="000866C5"/>
    <w:rsid w:val="00092943"/>
    <w:rsid w:val="00093FCC"/>
    <w:rsid w:val="0009514F"/>
    <w:rsid w:val="000A01B6"/>
    <w:rsid w:val="000B1193"/>
    <w:rsid w:val="000B12F1"/>
    <w:rsid w:val="000B212A"/>
    <w:rsid w:val="000C0525"/>
    <w:rsid w:val="000C59DA"/>
    <w:rsid w:val="000D195C"/>
    <w:rsid w:val="000D6C3A"/>
    <w:rsid w:val="000E1AA0"/>
    <w:rsid w:val="000E2BCC"/>
    <w:rsid w:val="000E6BCA"/>
    <w:rsid w:val="000E7B8B"/>
    <w:rsid w:val="000F5B77"/>
    <w:rsid w:val="000F6B68"/>
    <w:rsid w:val="000F7449"/>
    <w:rsid w:val="001104AE"/>
    <w:rsid w:val="00111994"/>
    <w:rsid w:val="00114D11"/>
    <w:rsid w:val="00114F27"/>
    <w:rsid w:val="001206B0"/>
    <w:rsid w:val="00121933"/>
    <w:rsid w:val="001278E6"/>
    <w:rsid w:val="001306F0"/>
    <w:rsid w:val="001330BD"/>
    <w:rsid w:val="00140FD0"/>
    <w:rsid w:val="00143A3C"/>
    <w:rsid w:val="001527AB"/>
    <w:rsid w:val="00156852"/>
    <w:rsid w:val="001571B6"/>
    <w:rsid w:val="00160F0D"/>
    <w:rsid w:val="00162127"/>
    <w:rsid w:val="0017089C"/>
    <w:rsid w:val="001740D8"/>
    <w:rsid w:val="00176A81"/>
    <w:rsid w:val="00182211"/>
    <w:rsid w:val="001946C8"/>
    <w:rsid w:val="00197757"/>
    <w:rsid w:val="001A3A41"/>
    <w:rsid w:val="001A53EB"/>
    <w:rsid w:val="001B1354"/>
    <w:rsid w:val="001B14C0"/>
    <w:rsid w:val="001B26B5"/>
    <w:rsid w:val="001B4220"/>
    <w:rsid w:val="001B6EDE"/>
    <w:rsid w:val="001C1D87"/>
    <w:rsid w:val="001C4A56"/>
    <w:rsid w:val="001C59F3"/>
    <w:rsid w:val="001C5E0C"/>
    <w:rsid w:val="001C6320"/>
    <w:rsid w:val="001D3A77"/>
    <w:rsid w:val="001E143E"/>
    <w:rsid w:val="001E25A0"/>
    <w:rsid w:val="001E56AF"/>
    <w:rsid w:val="001E5893"/>
    <w:rsid w:val="001E5D34"/>
    <w:rsid w:val="001F1AD7"/>
    <w:rsid w:val="001F1E9C"/>
    <w:rsid w:val="002005BA"/>
    <w:rsid w:val="002011F2"/>
    <w:rsid w:val="00205286"/>
    <w:rsid w:val="0021636F"/>
    <w:rsid w:val="00221CDB"/>
    <w:rsid w:val="00224288"/>
    <w:rsid w:val="0022478A"/>
    <w:rsid w:val="002266B0"/>
    <w:rsid w:val="0023499E"/>
    <w:rsid w:val="002412DE"/>
    <w:rsid w:val="00241E07"/>
    <w:rsid w:val="00245D7A"/>
    <w:rsid w:val="00246AA7"/>
    <w:rsid w:val="002477C5"/>
    <w:rsid w:val="002537B1"/>
    <w:rsid w:val="00256D09"/>
    <w:rsid w:val="00256F72"/>
    <w:rsid w:val="0026332A"/>
    <w:rsid w:val="00263902"/>
    <w:rsid w:val="00265D04"/>
    <w:rsid w:val="002700BA"/>
    <w:rsid w:val="0028269D"/>
    <w:rsid w:val="00283CCA"/>
    <w:rsid w:val="0029033A"/>
    <w:rsid w:val="00290C61"/>
    <w:rsid w:val="00291FB6"/>
    <w:rsid w:val="002A0AC5"/>
    <w:rsid w:val="002A0FB0"/>
    <w:rsid w:val="002A274D"/>
    <w:rsid w:val="002A2BB2"/>
    <w:rsid w:val="002A456E"/>
    <w:rsid w:val="002A4DB6"/>
    <w:rsid w:val="002A639B"/>
    <w:rsid w:val="002A7585"/>
    <w:rsid w:val="002C014C"/>
    <w:rsid w:val="002C3DF3"/>
    <w:rsid w:val="002C6763"/>
    <w:rsid w:val="002D4579"/>
    <w:rsid w:val="002D7DC7"/>
    <w:rsid w:val="002E175C"/>
    <w:rsid w:val="002E4264"/>
    <w:rsid w:val="002F7C30"/>
    <w:rsid w:val="00300C7C"/>
    <w:rsid w:val="003057A3"/>
    <w:rsid w:val="0030631E"/>
    <w:rsid w:val="00313C2A"/>
    <w:rsid w:val="00313CE7"/>
    <w:rsid w:val="0031605A"/>
    <w:rsid w:val="003218F3"/>
    <w:rsid w:val="00323613"/>
    <w:rsid w:val="00323F50"/>
    <w:rsid w:val="00335D35"/>
    <w:rsid w:val="00337B1C"/>
    <w:rsid w:val="00344857"/>
    <w:rsid w:val="0034488F"/>
    <w:rsid w:val="00352480"/>
    <w:rsid w:val="003611D5"/>
    <w:rsid w:val="003618FF"/>
    <w:rsid w:val="00362991"/>
    <w:rsid w:val="00366779"/>
    <w:rsid w:val="003715F5"/>
    <w:rsid w:val="00375F15"/>
    <w:rsid w:val="003761DE"/>
    <w:rsid w:val="00386814"/>
    <w:rsid w:val="00386D34"/>
    <w:rsid w:val="00394B99"/>
    <w:rsid w:val="003A106B"/>
    <w:rsid w:val="003A44EF"/>
    <w:rsid w:val="003A5169"/>
    <w:rsid w:val="003B39C2"/>
    <w:rsid w:val="003B5962"/>
    <w:rsid w:val="003C0374"/>
    <w:rsid w:val="003D2F5D"/>
    <w:rsid w:val="003D3D91"/>
    <w:rsid w:val="003D574C"/>
    <w:rsid w:val="003E218F"/>
    <w:rsid w:val="003E5247"/>
    <w:rsid w:val="003F119A"/>
    <w:rsid w:val="00406045"/>
    <w:rsid w:val="00410AEE"/>
    <w:rsid w:val="0041504F"/>
    <w:rsid w:val="00415B01"/>
    <w:rsid w:val="00423A4F"/>
    <w:rsid w:val="00425699"/>
    <w:rsid w:val="004270D6"/>
    <w:rsid w:val="00430AAF"/>
    <w:rsid w:val="0043275F"/>
    <w:rsid w:val="00432C0F"/>
    <w:rsid w:val="00434EBC"/>
    <w:rsid w:val="00436039"/>
    <w:rsid w:val="00436F65"/>
    <w:rsid w:val="004406E9"/>
    <w:rsid w:val="004420E0"/>
    <w:rsid w:val="00442A01"/>
    <w:rsid w:val="00447B49"/>
    <w:rsid w:val="004506C3"/>
    <w:rsid w:val="00451ECA"/>
    <w:rsid w:val="00452EA8"/>
    <w:rsid w:val="004552B8"/>
    <w:rsid w:val="00471B22"/>
    <w:rsid w:val="00472F08"/>
    <w:rsid w:val="004762A4"/>
    <w:rsid w:val="00476A51"/>
    <w:rsid w:val="0047719F"/>
    <w:rsid w:val="00481CDF"/>
    <w:rsid w:val="00481D80"/>
    <w:rsid w:val="004853BA"/>
    <w:rsid w:val="00485534"/>
    <w:rsid w:val="00490F85"/>
    <w:rsid w:val="00492DEA"/>
    <w:rsid w:val="00493297"/>
    <w:rsid w:val="004953FF"/>
    <w:rsid w:val="004A0C73"/>
    <w:rsid w:val="004A260C"/>
    <w:rsid w:val="004A2827"/>
    <w:rsid w:val="004A7950"/>
    <w:rsid w:val="004A7EBF"/>
    <w:rsid w:val="004B6353"/>
    <w:rsid w:val="004B767B"/>
    <w:rsid w:val="004C08D7"/>
    <w:rsid w:val="004C2054"/>
    <w:rsid w:val="004C40C2"/>
    <w:rsid w:val="004C66A2"/>
    <w:rsid w:val="004E0532"/>
    <w:rsid w:val="004E1559"/>
    <w:rsid w:val="004E2035"/>
    <w:rsid w:val="004E24E5"/>
    <w:rsid w:val="004E50D5"/>
    <w:rsid w:val="004E5CEE"/>
    <w:rsid w:val="004E6320"/>
    <w:rsid w:val="004E7180"/>
    <w:rsid w:val="004F0807"/>
    <w:rsid w:val="004F4609"/>
    <w:rsid w:val="00506E03"/>
    <w:rsid w:val="005130BE"/>
    <w:rsid w:val="005141A6"/>
    <w:rsid w:val="0052110F"/>
    <w:rsid w:val="00521ED9"/>
    <w:rsid w:val="005222B3"/>
    <w:rsid w:val="005404C5"/>
    <w:rsid w:val="00540829"/>
    <w:rsid w:val="00541B1C"/>
    <w:rsid w:val="00542E12"/>
    <w:rsid w:val="00543E11"/>
    <w:rsid w:val="00550D06"/>
    <w:rsid w:val="005531BE"/>
    <w:rsid w:val="00557894"/>
    <w:rsid w:val="005601FD"/>
    <w:rsid w:val="00561A29"/>
    <w:rsid w:val="005708D1"/>
    <w:rsid w:val="00572502"/>
    <w:rsid w:val="00585AC7"/>
    <w:rsid w:val="00590450"/>
    <w:rsid w:val="00593935"/>
    <w:rsid w:val="00594C1D"/>
    <w:rsid w:val="00595456"/>
    <w:rsid w:val="00596228"/>
    <w:rsid w:val="005A03DE"/>
    <w:rsid w:val="005A0C59"/>
    <w:rsid w:val="005A2C5D"/>
    <w:rsid w:val="005A69F2"/>
    <w:rsid w:val="005B0BB5"/>
    <w:rsid w:val="005B3D5D"/>
    <w:rsid w:val="005B4765"/>
    <w:rsid w:val="005B5861"/>
    <w:rsid w:val="005B66CE"/>
    <w:rsid w:val="005B6F1C"/>
    <w:rsid w:val="005D28C0"/>
    <w:rsid w:val="005D5D1A"/>
    <w:rsid w:val="005D6D4B"/>
    <w:rsid w:val="005D7ED4"/>
    <w:rsid w:val="005E0EC8"/>
    <w:rsid w:val="005E7975"/>
    <w:rsid w:val="005F1795"/>
    <w:rsid w:val="005F2D56"/>
    <w:rsid w:val="00600D53"/>
    <w:rsid w:val="006052CD"/>
    <w:rsid w:val="00621ADE"/>
    <w:rsid w:val="00625C65"/>
    <w:rsid w:val="00627723"/>
    <w:rsid w:val="006334D2"/>
    <w:rsid w:val="0063413D"/>
    <w:rsid w:val="006435A4"/>
    <w:rsid w:val="006445BE"/>
    <w:rsid w:val="00652788"/>
    <w:rsid w:val="0065477E"/>
    <w:rsid w:val="006579AB"/>
    <w:rsid w:val="0066454C"/>
    <w:rsid w:val="00667BEC"/>
    <w:rsid w:val="006711E6"/>
    <w:rsid w:val="00675090"/>
    <w:rsid w:val="00691345"/>
    <w:rsid w:val="00692524"/>
    <w:rsid w:val="00692DC6"/>
    <w:rsid w:val="006935CC"/>
    <w:rsid w:val="00693ED5"/>
    <w:rsid w:val="006A1C23"/>
    <w:rsid w:val="006A4487"/>
    <w:rsid w:val="006A6732"/>
    <w:rsid w:val="006A69E4"/>
    <w:rsid w:val="006B2CA0"/>
    <w:rsid w:val="006B4184"/>
    <w:rsid w:val="006B4F2C"/>
    <w:rsid w:val="006C0E45"/>
    <w:rsid w:val="006E35E8"/>
    <w:rsid w:val="006E485E"/>
    <w:rsid w:val="006E4E2F"/>
    <w:rsid w:val="006E567F"/>
    <w:rsid w:val="006E5D1F"/>
    <w:rsid w:val="006F359F"/>
    <w:rsid w:val="00706750"/>
    <w:rsid w:val="0070717E"/>
    <w:rsid w:val="0070762E"/>
    <w:rsid w:val="00710B75"/>
    <w:rsid w:val="00712949"/>
    <w:rsid w:val="007157CD"/>
    <w:rsid w:val="007216B6"/>
    <w:rsid w:val="00725070"/>
    <w:rsid w:val="00726DDA"/>
    <w:rsid w:val="00732455"/>
    <w:rsid w:val="007330C9"/>
    <w:rsid w:val="00733964"/>
    <w:rsid w:val="007376CB"/>
    <w:rsid w:val="00746368"/>
    <w:rsid w:val="00747891"/>
    <w:rsid w:val="00747E1F"/>
    <w:rsid w:val="007529B7"/>
    <w:rsid w:val="00754831"/>
    <w:rsid w:val="00755BEE"/>
    <w:rsid w:val="00755CC9"/>
    <w:rsid w:val="00756785"/>
    <w:rsid w:val="00776E8C"/>
    <w:rsid w:val="00783070"/>
    <w:rsid w:val="0078487F"/>
    <w:rsid w:val="00784D3B"/>
    <w:rsid w:val="0079001B"/>
    <w:rsid w:val="007913AB"/>
    <w:rsid w:val="007924F5"/>
    <w:rsid w:val="00793B74"/>
    <w:rsid w:val="00794145"/>
    <w:rsid w:val="007A0D04"/>
    <w:rsid w:val="007A12C6"/>
    <w:rsid w:val="007A1E2B"/>
    <w:rsid w:val="007A2107"/>
    <w:rsid w:val="007A4A62"/>
    <w:rsid w:val="007A72CC"/>
    <w:rsid w:val="007B139F"/>
    <w:rsid w:val="007B7055"/>
    <w:rsid w:val="007B784A"/>
    <w:rsid w:val="007B7EEB"/>
    <w:rsid w:val="007C0BB1"/>
    <w:rsid w:val="007C0EA2"/>
    <w:rsid w:val="007C1D13"/>
    <w:rsid w:val="007C1F2B"/>
    <w:rsid w:val="007C5611"/>
    <w:rsid w:val="007D134E"/>
    <w:rsid w:val="007F3472"/>
    <w:rsid w:val="007F55DF"/>
    <w:rsid w:val="00804025"/>
    <w:rsid w:val="00807407"/>
    <w:rsid w:val="008107D8"/>
    <w:rsid w:val="00811BB1"/>
    <w:rsid w:val="00812024"/>
    <w:rsid w:val="00820164"/>
    <w:rsid w:val="00820E82"/>
    <w:rsid w:val="00821A94"/>
    <w:rsid w:val="0082362A"/>
    <w:rsid w:val="00830527"/>
    <w:rsid w:val="00830F0B"/>
    <w:rsid w:val="00835849"/>
    <w:rsid w:val="00836D48"/>
    <w:rsid w:val="00837856"/>
    <w:rsid w:val="00837E8A"/>
    <w:rsid w:val="00843435"/>
    <w:rsid w:val="00844B1D"/>
    <w:rsid w:val="00854D4B"/>
    <w:rsid w:val="00855482"/>
    <w:rsid w:val="008569FA"/>
    <w:rsid w:val="00857F65"/>
    <w:rsid w:val="008842B0"/>
    <w:rsid w:val="00887BC4"/>
    <w:rsid w:val="00893D94"/>
    <w:rsid w:val="008947AA"/>
    <w:rsid w:val="00896024"/>
    <w:rsid w:val="00897756"/>
    <w:rsid w:val="008A0325"/>
    <w:rsid w:val="008A3F11"/>
    <w:rsid w:val="008A4A6A"/>
    <w:rsid w:val="008A688C"/>
    <w:rsid w:val="008A6C34"/>
    <w:rsid w:val="008B4F19"/>
    <w:rsid w:val="008B7EAA"/>
    <w:rsid w:val="008C78AE"/>
    <w:rsid w:val="008D103A"/>
    <w:rsid w:val="008D2D92"/>
    <w:rsid w:val="008D7515"/>
    <w:rsid w:val="008E02D7"/>
    <w:rsid w:val="008E383A"/>
    <w:rsid w:val="008E74D5"/>
    <w:rsid w:val="008F3823"/>
    <w:rsid w:val="00900831"/>
    <w:rsid w:val="0090765C"/>
    <w:rsid w:val="0091008E"/>
    <w:rsid w:val="00911B63"/>
    <w:rsid w:val="00914191"/>
    <w:rsid w:val="0092360B"/>
    <w:rsid w:val="00925AA3"/>
    <w:rsid w:val="00925BDB"/>
    <w:rsid w:val="00931C0D"/>
    <w:rsid w:val="00932C40"/>
    <w:rsid w:val="0093314A"/>
    <w:rsid w:val="009417D8"/>
    <w:rsid w:val="009423FC"/>
    <w:rsid w:val="00944672"/>
    <w:rsid w:val="009451D5"/>
    <w:rsid w:val="00951D6D"/>
    <w:rsid w:val="00953EF7"/>
    <w:rsid w:val="00963B08"/>
    <w:rsid w:val="00967D6C"/>
    <w:rsid w:val="00971840"/>
    <w:rsid w:val="00971EB0"/>
    <w:rsid w:val="009721CE"/>
    <w:rsid w:val="009870EA"/>
    <w:rsid w:val="0099465D"/>
    <w:rsid w:val="009A03E0"/>
    <w:rsid w:val="009A0BB0"/>
    <w:rsid w:val="009A2C64"/>
    <w:rsid w:val="009B255E"/>
    <w:rsid w:val="009B2CED"/>
    <w:rsid w:val="009B3628"/>
    <w:rsid w:val="009B4903"/>
    <w:rsid w:val="009B61E9"/>
    <w:rsid w:val="009C0E4E"/>
    <w:rsid w:val="009C3790"/>
    <w:rsid w:val="009C6CEC"/>
    <w:rsid w:val="009D442F"/>
    <w:rsid w:val="009D5D02"/>
    <w:rsid w:val="009E070E"/>
    <w:rsid w:val="009E27CC"/>
    <w:rsid w:val="009F1424"/>
    <w:rsid w:val="009F1EDB"/>
    <w:rsid w:val="009F4C28"/>
    <w:rsid w:val="009F7762"/>
    <w:rsid w:val="00A027B6"/>
    <w:rsid w:val="00A07C39"/>
    <w:rsid w:val="00A107D1"/>
    <w:rsid w:val="00A10824"/>
    <w:rsid w:val="00A12BE1"/>
    <w:rsid w:val="00A1487E"/>
    <w:rsid w:val="00A218AD"/>
    <w:rsid w:val="00A55CEF"/>
    <w:rsid w:val="00A57DB3"/>
    <w:rsid w:val="00A60B9A"/>
    <w:rsid w:val="00A636F5"/>
    <w:rsid w:val="00A7037B"/>
    <w:rsid w:val="00A8269D"/>
    <w:rsid w:val="00A84BB5"/>
    <w:rsid w:val="00A905EA"/>
    <w:rsid w:val="00AA09ED"/>
    <w:rsid w:val="00AA1C90"/>
    <w:rsid w:val="00AA398E"/>
    <w:rsid w:val="00AA47DB"/>
    <w:rsid w:val="00AA50AF"/>
    <w:rsid w:val="00AA69C3"/>
    <w:rsid w:val="00AA77B5"/>
    <w:rsid w:val="00AA7E55"/>
    <w:rsid w:val="00AB1077"/>
    <w:rsid w:val="00AB5B9D"/>
    <w:rsid w:val="00AB6EB1"/>
    <w:rsid w:val="00AC15B5"/>
    <w:rsid w:val="00AC50F5"/>
    <w:rsid w:val="00AD25BD"/>
    <w:rsid w:val="00AD6FC3"/>
    <w:rsid w:val="00AD76BF"/>
    <w:rsid w:val="00AE260A"/>
    <w:rsid w:val="00AE34AB"/>
    <w:rsid w:val="00AE40E8"/>
    <w:rsid w:val="00AE7DB2"/>
    <w:rsid w:val="00AF05BF"/>
    <w:rsid w:val="00AF0B08"/>
    <w:rsid w:val="00AF236A"/>
    <w:rsid w:val="00AF5B27"/>
    <w:rsid w:val="00B0480B"/>
    <w:rsid w:val="00B05FE8"/>
    <w:rsid w:val="00B0658D"/>
    <w:rsid w:val="00B10A98"/>
    <w:rsid w:val="00B10EFB"/>
    <w:rsid w:val="00B12C21"/>
    <w:rsid w:val="00B13B9D"/>
    <w:rsid w:val="00B14B4D"/>
    <w:rsid w:val="00B1694F"/>
    <w:rsid w:val="00B16A30"/>
    <w:rsid w:val="00B23D6A"/>
    <w:rsid w:val="00B358F9"/>
    <w:rsid w:val="00B516AE"/>
    <w:rsid w:val="00B53E25"/>
    <w:rsid w:val="00B54107"/>
    <w:rsid w:val="00B5618D"/>
    <w:rsid w:val="00B56857"/>
    <w:rsid w:val="00B62A49"/>
    <w:rsid w:val="00B714EB"/>
    <w:rsid w:val="00B8285D"/>
    <w:rsid w:val="00B841FF"/>
    <w:rsid w:val="00B84DB9"/>
    <w:rsid w:val="00B91160"/>
    <w:rsid w:val="00B9184C"/>
    <w:rsid w:val="00B91C95"/>
    <w:rsid w:val="00B951A3"/>
    <w:rsid w:val="00B97810"/>
    <w:rsid w:val="00B97C4B"/>
    <w:rsid w:val="00BA7ED1"/>
    <w:rsid w:val="00BB01A0"/>
    <w:rsid w:val="00BB1720"/>
    <w:rsid w:val="00BB1D36"/>
    <w:rsid w:val="00BB2230"/>
    <w:rsid w:val="00BB2A94"/>
    <w:rsid w:val="00BB62D5"/>
    <w:rsid w:val="00BB6BD4"/>
    <w:rsid w:val="00BC20AD"/>
    <w:rsid w:val="00BC2990"/>
    <w:rsid w:val="00BD0991"/>
    <w:rsid w:val="00BD0A1D"/>
    <w:rsid w:val="00BE0133"/>
    <w:rsid w:val="00BE5A06"/>
    <w:rsid w:val="00BE5A71"/>
    <w:rsid w:val="00C04550"/>
    <w:rsid w:val="00C06DB6"/>
    <w:rsid w:val="00C10180"/>
    <w:rsid w:val="00C209A0"/>
    <w:rsid w:val="00C221B5"/>
    <w:rsid w:val="00C24E7F"/>
    <w:rsid w:val="00C275CF"/>
    <w:rsid w:val="00C33702"/>
    <w:rsid w:val="00C41D6E"/>
    <w:rsid w:val="00C44C3F"/>
    <w:rsid w:val="00C46C79"/>
    <w:rsid w:val="00C51FD9"/>
    <w:rsid w:val="00C53864"/>
    <w:rsid w:val="00C57B80"/>
    <w:rsid w:val="00C64954"/>
    <w:rsid w:val="00C715B6"/>
    <w:rsid w:val="00C7194E"/>
    <w:rsid w:val="00C73DD6"/>
    <w:rsid w:val="00C80A56"/>
    <w:rsid w:val="00C875B0"/>
    <w:rsid w:val="00C900ED"/>
    <w:rsid w:val="00C95A1D"/>
    <w:rsid w:val="00C9678B"/>
    <w:rsid w:val="00C9784C"/>
    <w:rsid w:val="00CA24F8"/>
    <w:rsid w:val="00CA3788"/>
    <w:rsid w:val="00CA5C3E"/>
    <w:rsid w:val="00CA745B"/>
    <w:rsid w:val="00CB1E7D"/>
    <w:rsid w:val="00CC02B2"/>
    <w:rsid w:val="00CC0ED9"/>
    <w:rsid w:val="00CC3C24"/>
    <w:rsid w:val="00CC4140"/>
    <w:rsid w:val="00CC7C85"/>
    <w:rsid w:val="00CD40EB"/>
    <w:rsid w:val="00CD4EAE"/>
    <w:rsid w:val="00CD537E"/>
    <w:rsid w:val="00CE17EE"/>
    <w:rsid w:val="00CE6C4B"/>
    <w:rsid w:val="00CF05EC"/>
    <w:rsid w:val="00CF6139"/>
    <w:rsid w:val="00CF6656"/>
    <w:rsid w:val="00CF66C9"/>
    <w:rsid w:val="00D01629"/>
    <w:rsid w:val="00D02EC8"/>
    <w:rsid w:val="00D04C4F"/>
    <w:rsid w:val="00D06419"/>
    <w:rsid w:val="00D10930"/>
    <w:rsid w:val="00D1145A"/>
    <w:rsid w:val="00D12013"/>
    <w:rsid w:val="00D13308"/>
    <w:rsid w:val="00D22D83"/>
    <w:rsid w:val="00D24029"/>
    <w:rsid w:val="00D259AB"/>
    <w:rsid w:val="00D277A4"/>
    <w:rsid w:val="00D31C41"/>
    <w:rsid w:val="00D334A3"/>
    <w:rsid w:val="00D33D6A"/>
    <w:rsid w:val="00D3680B"/>
    <w:rsid w:val="00D40C06"/>
    <w:rsid w:val="00D41C31"/>
    <w:rsid w:val="00D44337"/>
    <w:rsid w:val="00D61719"/>
    <w:rsid w:val="00D61AF4"/>
    <w:rsid w:val="00D64149"/>
    <w:rsid w:val="00D733B6"/>
    <w:rsid w:val="00D76A86"/>
    <w:rsid w:val="00D77139"/>
    <w:rsid w:val="00D8052B"/>
    <w:rsid w:val="00D87C68"/>
    <w:rsid w:val="00D90462"/>
    <w:rsid w:val="00D90F2E"/>
    <w:rsid w:val="00D914E7"/>
    <w:rsid w:val="00D9233D"/>
    <w:rsid w:val="00D95BB8"/>
    <w:rsid w:val="00DA2FB4"/>
    <w:rsid w:val="00DA39D2"/>
    <w:rsid w:val="00DB1463"/>
    <w:rsid w:val="00DB2F9B"/>
    <w:rsid w:val="00DB5B8D"/>
    <w:rsid w:val="00DB66EC"/>
    <w:rsid w:val="00DB7FF5"/>
    <w:rsid w:val="00DC1AA2"/>
    <w:rsid w:val="00DC3DFD"/>
    <w:rsid w:val="00DC4257"/>
    <w:rsid w:val="00DD07C4"/>
    <w:rsid w:val="00DD47EF"/>
    <w:rsid w:val="00DD518C"/>
    <w:rsid w:val="00DE3C50"/>
    <w:rsid w:val="00DF058E"/>
    <w:rsid w:val="00DF512E"/>
    <w:rsid w:val="00DF72D6"/>
    <w:rsid w:val="00E0083A"/>
    <w:rsid w:val="00E01A90"/>
    <w:rsid w:val="00E03775"/>
    <w:rsid w:val="00E04B98"/>
    <w:rsid w:val="00E063CA"/>
    <w:rsid w:val="00E06D4A"/>
    <w:rsid w:val="00E07A31"/>
    <w:rsid w:val="00E116C1"/>
    <w:rsid w:val="00E15C81"/>
    <w:rsid w:val="00E25CA9"/>
    <w:rsid w:val="00E25CF5"/>
    <w:rsid w:val="00E271E9"/>
    <w:rsid w:val="00E31F8B"/>
    <w:rsid w:val="00E3782F"/>
    <w:rsid w:val="00E40253"/>
    <w:rsid w:val="00E41359"/>
    <w:rsid w:val="00E5084A"/>
    <w:rsid w:val="00E5282C"/>
    <w:rsid w:val="00E53CAD"/>
    <w:rsid w:val="00E60D18"/>
    <w:rsid w:val="00E621EE"/>
    <w:rsid w:val="00E736BF"/>
    <w:rsid w:val="00E75550"/>
    <w:rsid w:val="00E76C08"/>
    <w:rsid w:val="00E801F3"/>
    <w:rsid w:val="00E81FBD"/>
    <w:rsid w:val="00E8631B"/>
    <w:rsid w:val="00E91143"/>
    <w:rsid w:val="00E970AD"/>
    <w:rsid w:val="00EA29BA"/>
    <w:rsid w:val="00EA4FD1"/>
    <w:rsid w:val="00EB1BFF"/>
    <w:rsid w:val="00EB43B9"/>
    <w:rsid w:val="00EB640A"/>
    <w:rsid w:val="00EC0C94"/>
    <w:rsid w:val="00EC49C0"/>
    <w:rsid w:val="00EC6CCF"/>
    <w:rsid w:val="00ED22EE"/>
    <w:rsid w:val="00ED524D"/>
    <w:rsid w:val="00ED66FB"/>
    <w:rsid w:val="00EF63A2"/>
    <w:rsid w:val="00F01CB4"/>
    <w:rsid w:val="00F02696"/>
    <w:rsid w:val="00F06606"/>
    <w:rsid w:val="00F14335"/>
    <w:rsid w:val="00F154D6"/>
    <w:rsid w:val="00F33B53"/>
    <w:rsid w:val="00F41340"/>
    <w:rsid w:val="00F42C81"/>
    <w:rsid w:val="00F451F7"/>
    <w:rsid w:val="00F45786"/>
    <w:rsid w:val="00F46B87"/>
    <w:rsid w:val="00F518BE"/>
    <w:rsid w:val="00F53EC6"/>
    <w:rsid w:val="00F53F9D"/>
    <w:rsid w:val="00F65845"/>
    <w:rsid w:val="00F65F3F"/>
    <w:rsid w:val="00F67E97"/>
    <w:rsid w:val="00F71CD5"/>
    <w:rsid w:val="00F73E0A"/>
    <w:rsid w:val="00F74F26"/>
    <w:rsid w:val="00F76000"/>
    <w:rsid w:val="00F76012"/>
    <w:rsid w:val="00F84660"/>
    <w:rsid w:val="00F85DE6"/>
    <w:rsid w:val="00F87779"/>
    <w:rsid w:val="00F87957"/>
    <w:rsid w:val="00F87E38"/>
    <w:rsid w:val="00F944AE"/>
    <w:rsid w:val="00F976A7"/>
    <w:rsid w:val="00FB05CB"/>
    <w:rsid w:val="00FB2DA1"/>
    <w:rsid w:val="00FB512A"/>
    <w:rsid w:val="00FB6CBD"/>
    <w:rsid w:val="00FB76A8"/>
    <w:rsid w:val="00FC0831"/>
    <w:rsid w:val="00FC391B"/>
    <w:rsid w:val="00FC6E2A"/>
    <w:rsid w:val="00FD192E"/>
    <w:rsid w:val="00FD294C"/>
    <w:rsid w:val="00FD4B81"/>
    <w:rsid w:val="00FD6C06"/>
    <w:rsid w:val="00FE51C2"/>
    <w:rsid w:val="00FE7BCB"/>
    <w:rsid w:val="00FF12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0B75"/>
    <w:pPr>
      <w:spacing w:line="276" w:lineRule="auto"/>
      <w:jc w:val="both"/>
    </w:pPr>
    <w:rPr>
      <w:rFonts w:ascii="Calibri" w:hAnsi="Calibri"/>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B7EAA"/>
    <w:pPr>
      <w:tabs>
        <w:tab w:val="center" w:pos="4153"/>
        <w:tab w:val="right" w:pos="8306"/>
      </w:tabs>
    </w:pPr>
  </w:style>
  <w:style w:type="paragraph" w:styleId="a4">
    <w:name w:val="footer"/>
    <w:basedOn w:val="a"/>
    <w:rsid w:val="008B7EAA"/>
    <w:pPr>
      <w:tabs>
        <w:tab w:val="center" w:pos="4153"/>
        <w:tab w:val="right" w:pos="8306"/>
      </w:tabs>
    </w:pPr>
  </w:style>
  <w:style w:type="table" w:styleId="a5">
    <w:name w:val="Table Grid"/>
    <w:basedOn w:val="a1"/>
    <w:rsid w:val="008B7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550D06"/>
    <w:rPr>
      <w:rFonts w:ascii="Tahoma" w:hAnsi="Tahoma" w:cs="Tahoma"/>
      <w:sz w:val="16"/>
      <w:szCs w:val="16"/>
    </w:rPr>
  </w:style>
  <w:style w:type="paragraph" w:styleId="a7">
    <w:name w:val="footnote text"/>
    <w:basedOn w:val="a"/>
    <w:link w:val="Char0"/>
    <w:rsid w:val="00A84BB5"/>
    <w:rPr>
      <w:sz w:val="20"/>
      <w:szCs w:val="20"/>
    </w:rPr>
  </w:style>
  <w:style w:type="character" w:customStyle="1" w:styleId="Char0">
    <w:name w:val="Κείμενο υποσημείωσης Char"/>
    <w:basedOn w:val="a0"/>
    <w:link w:val="a7"/>
    <w:rsid w:val="00A84BB5"/>
  </w:style>
  <w:style w:type="character" w:styleId="a8">
    <w:name w:val="footnote reference"/>
    <w:rsid w:val="00A84BB5"/>
    <w:rPr>
      <w:vertAlign w:val="superscript"/>
    </w:rPr>
  </w:style>
  <w:style w:type="character" w:styleId="-">
    <w:name w:val="Hyperlink"/>
    <w:rsid w:val="001C1D87"/>
    <w:rPr>
      <w:color w:val="000080"/>
      <w:u w:val="single"/>
    </w:rPr>
  </w:style>
  <w:style w:type="paragraph" w:styleId="a9">
    <w:name w:val="List Paragraph"/>
    <w:basedOn w:val="a"/>
    <w:uiPriority w:val="34"/>
    <w:qFormat/>
    <w:rsid w:val="002266B0"/>
    <w:pPr>
      <w:widowControl w:val="0"/>
      <w:suppressAutoHyphens/>
      <w:ind w:left="720"/>
      <w:contextualSpacing/>
    </w:pPr>
    <w:rPr>
      <w:rFonts w:eastAsia="Arial" w:cs="Calibri"/>
      <w:szCs w:val="22"/>
      <w:lang w:eastAsia="zh-CN"/>
    </w:rPr>
  </w:style>
  <w:style w:type="paragraph" w:customStyle="1" w:styleId="0diag">
    <w:name w:val="0_diag"/>
    <w:basedOn w:val="a"/>
    <w:link w:val="0diagChar"/>
    <w:qFormat/>
    <w:rsid w:val="002E4264"/>
    <w:pPr>
      <w:widowControl w:val="0"/>
      <w:spacing w:after="80"/>
    </w:pPr>
    <w:rPr>
      <w:rFonts w:cs="Calibri"/>
      <w:spacing w:val="-2"/>
      <w:szCs w:val="22"/>
    </w:rPr>
  </w:style>
  <w:style w:type="character" w:customStyle="1" w:styleId="0diagChar">
    <w:name w:val="0_diag Char"/>
    <w:link w:val="0diag"/>
    <w:locked/>
    <w:rsid w:val="002E4264"/>
    <w:rPr>
      <w:rFonts w:ascii="Calibri" w:hAnsi="Calibri" w:cs="Calibri"/>
      <w:spacing w:val="-2"/>
      <w:sz w:val="22"/>
      <w:szCs w:val="22"/>
    </w:rPr>
  </w:style>
  <w:style w:type="character" w:customStyle="1" w:styleId="aa">
    <w:name w:val="Χαρακτήρες υποσημείωσης"/>
    <w:rsid w:val="00030D6E"/>
    <w:rPr>
      <w:rFonts w:cs="Times New Roman"/>
      <w:vertAlign w:val="superscript"/>
    </w:rPr>
  </w:style>
  <w:style w:type="character" w:customStyle="1" w:styleId="Char">
    <w:name w:val="Κεφαλίδα Char"/>
    <w:basedOn w:val="a0"/>
    <w:link w:val="a3"/>
    <w:rsid w:val="00C64954"/>
    <w:rPr>
      <w:sz w:val="24"/>
      <w:szCs w:val="24"/>
    </w:rPr>
  </w:style>
  <w:style w:type="paragraph" w:customStyle="1" w:styleId="0diagnosp">
    <w:name w:val="0_diag_no sp"/>
    <w:basedOn w:val="a"/>
    <w:qFormat/>
    <w:rsid w:val="00C64954"/>
    <w:pPr>
      <w:widowControl w:val="0"/>
      <w:contextualSpacing/>
    </w:pPr>
    <w:rPr>
      <w:rFonts w:cs="Calibri"/>
      <w:spacing w:val="-2"/>
      <w:szCs w:val="22"/>
    </w:rPr>
  </w:style>
  <w:style w:type="character" w:styleId="ab">
    <w:name w:val="Placeholder Text"/>
    <w:basedOn w:val="a0"/>
    <w:uiPriority w:val="99"/>
    <w:semiHidden/>
    <w:rsid w:val="00E063CA"/>
    <w:rPr>
      <w:color w:val="808080"/>
    </w:rPr>
  </w:style>
  <w:style w:type="character" w:styleId="ac">
    <w:name w:val="annotation reference"/>
    <w:basedOn w:val="a0"/>
    <w:unhideWhenUsed/>
    <w:rsid w:val="00F451F7"/>
    <w:rPr>
      <w:sz w:val="16"/>
      <w:szCs w:val="16"/>
    </w:rPr>
  </w:style>
  <w:style w:type="paragraph" w:styleId="ad">
    <w:name w:val="annotation text"/>
    <w:basedOn w:val="a"/>
    <w:link w:val="Char1"/>
    <w:unhideWhenUsed/>
    <w:rsid w:val="00F451F7"/>
    <w:rPr>
      <w:sz w:val="20"/>
      <w:szCs w:val="20"/>
    </w:rPr>
  </w:style>
  <w:style w:type="character" w:customStyle="1" w:styleId="Char1">
    <w:name w:val="Κείμενο σχολίου Char"/>
    <w:basedOn w:val="a0"/>
    <w:link w:val="ad"/>
    <w:rsid w:val="00F451F7"/>
    <w:rPr>
      <w:rFonts w:ascii="Calibri" w:hAnsi="Calibri"/>
    </w:rPr>
  </w:style>
  <w:style w:type="paragraph" w:styleId="ae">
    <w:name w:val="Body Text"/>
    <w:basedOn w:val="a"/>
    <w:link w:val="Char2"/>
    <w:uiPriority w:val="1"/>
    <w:unhideWhenUsed/>
    <w:qFormat/>
    <w:rsid w:val="00F451F7"/>
    <w:pPr>
      <w:widowControl w:val="0"/>
      <w:autoSpaceDE w:val="0"/>
      <w:autoSpaceDN w:val="0"/>
    </w:pPr>
    <w:rPr>
      <w:rFonts w:eastAsia="Calibri" w:cs="Calibri"/>
      <w:szCs w:val="22"/>
      <w:lang w:val="en-US" w:eastAsia="en-US"/>
    </w:rPr>
  </w:style>
  <w:style w:type="character" w:customStyle="1" w:styleId="Char2">
    <w:name w:val="Σώμα κειμένου Char"/>
    <w:basedOn w:val="a0"/>
    <w:link w:val="ae"/>
    <w:uiPriority w:val="1"/>
    <w:rsid w:val="00F451F7"/>
    <w:rPr>
      <w:rFonts w:ascii="Calibri" w:eastAsia="Calibri" w:hAnsi="Calibri" w:cs="Calibri"/>
      <w:sz w:val="22"/>
      <w:szCs w:val="22"/>
      <w:lang w:val="en-US" w:eastAsia="en-US"/>
    </w:rPr>
  </w:style>
  <w:style w:type="character" w:customStyle="1" w:styleId="Char10">
    <w:name w:val="Κείμενο σχολίου Char1"/>
    <w:uiPriority w:val="99"/>
    <w:rsid w:val="007C5611"/>
    <w:rPr>
      <w:rFonts w:ascii="Calibri" w:hAnsi="Calibri" w:cs="Calibri"/>
      <w:lang w:val="en-GB" w:eastAsia="ar-SA"/>
    </w:rPr>
  </w:style>
  <w:style w:type="paragraph" w:styleId="af">
    <w:name w:val="annotation subject"/>
    <w:basedOn w:val="ad"/>
    <w:next w:val="ad"/>
    <w:link w:val="Char3"/>
    <w:rsid w:val="00F73E0A"/>
    <w:pPr>
      <w:spacing w:line="240" w:lineRule="auto"/>
    </w:pPr>
    <w:rPr>
      <w:b/>
      <w:bCs/>
    </w:rPr>
  </w:style>
  <w:style w:type="character" w:customStyle="1" w:styleId="Char3">
    <w:name w:val="Θέμα σχολίου Char"/>
    <w:basedOn w:val="Char1"/>
    <w:link w:val="af"/>
    <w:rsid w:val="00F73E0A"/>
    <w:rPr>
      <w:rFonts w:ascii="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0B75"/>
    <w:pPr>
      <w:spacing w:line="276" w:lineRule="auto"/>
      <w:jc w:val="both"/>
    </w:pPr>
    <w:rPr>
      <w:rFonts w:ascii="Calibri" w:hAnsi="Calibri"/>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B7EAA"/>
    <w:pPr>
      <w:tabs>
        <w:tab w:val="center" w:pos="4153"/>
        <w:tab w:val="right" w:pos="8306"/>
      </w:tabs>
    </w:pPr>
  </w:style>
  <w:style w:type="paragraph" w:styleId="a4">
    <w:name w:val="footer"/>
    <w:basedOn w:val="a"/>
    <w:rsid w:val="008B7EAA"/>
    <w:pPr>
      <w:tabs>
        <w:tab w:val="center" w:pos="4153"/>
        <w:tab w:val="right" w:pos="8306"/>
      </w:tabs>
    </w:pPr>
  </w:style>
  <w:style w:type="table" w:styleId="a5">
    <w:name w:val="Table Grid"/>
    <w:basedOn w:val="a1"/>
    <w:rsid w:val="008B7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550D06"/>
    <w:rPr>
      <w:rFonts w:ascii="Tahoma" w:hAnsi="Tahoma" w:cs="Tahoma"/>
      <w:sz w:val="16"/>
      <w:szCs w:val="16"/>
    </w:rPr>
  </w:style>
  <w:style w:type="paragraph" w:styleId="a7">
    <w:name w:val="footnote text"/>
    <w:basedOn w:val="a"/>
    <w:link w:val="Char0"/>
    <w:rsid w:val="00A84BB5"/>
    <w:rPr>
      <w:sz w:val="20"/>
      <w:szCs w:val="20"/>
    </w:rPr>
  </w:style>
  <w:style w:type="character" w:customStyle="1" w:styleId="Char0">
    <w:name w:val="Κείμενο υποσημείωσης Char"/>
    <w:basedOn w:val="a0"/>
    <w:link w:val="a7"/>
    <w:rsid w:val="00A84BB5"/>
  </w:style>
  <w:style w:type="character" w:styleId="a8">
    <w:name w:val="footnote reference"/>
    <w:rsid w:val="00A84BB5"/>
    <w:rPr>
      <w:vertAlign w:val="superscript"/>
    </w:rPr>
  </w:style>
  <w:style w:type="character" w:styleId="-">
    <w:name w:val="Hyperlink"/>
    <w:rsid w:val="001C1D87"/>
    <w:rPr>
      <w:color w:val="000080"/>
      <w:u w:val="single"/>
    </w:rPr>
  </w:style>
  <w:style w:type="paragraph" w:styleId="a9">
    <w:name w:val="List Paragraph"/>
    <w:basedOn w:val="a"/>
    <w:uiPriority w:val="34"/>
    <w:qFormat/>
    <w:rsid w:val="002266B0"/>
    <w:pPr>
      <w:widowControl w:val="0"/>
      <w:suppressAutoHyphens/>
      <w:ind w:left="720"/>
      <w:contextualSpacing/>
    </w:pPr>
    <w:rPr>
      <w:rFonts w:eastAsia="Arial" w:cs="Calibri"/>
      <w:szCs w:val="22"/>
      <w:lang w:eastAsia="zh-CN"/>
    </w:rPr>
  </w:style>
  <w:style w:type="paragraph" w:customStyle="1" w:styleId="0diag">
    <w:name w:val="0_diag"/>
    <w:basedOn w:val="a"/>
    <w:link w:val="0diagChar"/>
    <w:qFormat/>
    <w:rsid w:val="002E4264"/>
    <w:pPr>
      <w:widowControl w:val="0"/>
      <w:spacing w:after="80"/>
    </w:pPr>
    <w:rPr>
      <w:rFonts w:cs="Calibri"/>
      <w:spacing w:val="-2"/>
      <w:szCs w:val="22"/>
    </w:rPr>
  </w:style>
  <w:style w:type="character" w:customStyle="1" w:styleId="0diagChar">
    <w:name w:val="0_diag Char"/>
    <w:link w:val="0diag"/>
    <w:locked/>
    <w:rsid w:val="002E4264"/>
    <w:rPr>
      <w:rFonts w:ascii="Calibri" w:hAnsi="Calibri" w:cs="Calibri"/>
      <w:spacing w:val="-2"/>
      <w:sz w:val="22"/>
      <w:szCs w:val="22"/>
    </w:rPr>
  </w:style>
  <w:style w:type="character" w:customStyle="1" w:styleId="aa">
    <w:name w:val="Χαρακτήρες υποσημείωσης"/>
    <w:rsid w:val="00030D6E"/>
    <w:rPr>
      <w:rFonts w:cs="Times New Roman"/>
      <w:vertAlign w:val="superscript"/>
    </w:rPr>
  </w:style>
  <w:style w:type="character" w:customStyle="1" w:styleId="Char">
    <w:name w:val="Κεφαλίδα Char"/>
    <w:basedOn w:val="a0"/>
    <w:link w:val="a3"/>
    <w:rsid w:val="00C64954"/>
    <w:rPr>
      <w:sz w:val="24"/>
      <w:szCs w:val="24"/>
    </w:rPr>
  </w:style>
  <w:style w:type="paragraph" w:customStyle="1" w:styleId="0diagnosp">
    <w:name w:val="0_diag_no sp"/>
    <w:basedOn w:val="a"/>
    <w:qFormat/>
    <w:rsid w:val="00C64954"/>
    <w:pPr>
      <w:widowControl w:val="0"/>
      <w:contextualSpacing/>
    </w:pPr>
    <w:rPr>
      <w:rFonts w:cs="Calibri"/>
      <w:spacing w:val="-2"/>
      <w:szCs w:val="22"/>
    </w:rPr>
  </w:style>
  <w:style w:type="character" w:styleId="ab">
    <w:name w:val="Placeholder Text"/>
    <w:basedOn w:val="a0"/>
    <w:uiPriority w:val="99"/>
    <w:semiHidden/>
    <w:rsid w:val="00E063CA"/>
    <w:rPr>
      <w:color w:val="808080"/>
    </w:rPr>
  </w:style>
  <w:style w:type="character" w:styleId="ac">
    <w:name w:val="annotation reference"/>
    <w:basedOn w:val="a0"/>
    <w:unhideWhenUsed/>
    <w:rsid w:val="00F451F7"/>
    <w:rPr>
      <w:sz w:val="16"/>
      <w:szCs w:val="16"/>
    </w:rPr>
  </w:style>
  <w:style w:type="paragraph" w:styleId="ad">
    <w:name w:val="annotation text"/>
    <w:basedOn w:val="a"/>
    <w:link w:val="Char1"/>
    <w:unhideWhenUsed/>
    <w:rsid w:val="00F451F7"/>
    <w:rPr>
      <w:sz w:val="20"/>
      <w:szCs w:val="20"/>
    </w:rPr>
  </w:style>
  <w:style w:type="character" w:customStyle="1" w:styleId="Char1">
    <w:name w:val="Κείμενο σχολίου Char"/>
    <w:basedOn w:val="a0"/>
    <w:link w:val="ad"/>
    <w:rsid w:val="00F451F7"/>
    <w:rPr>
      <w:rFonts w:ascii="Calibri" w:hAnsi="Calibri"/>
    </w:rPr>
  </w:style>
  <w:style w:type="paragraph" w:styleId="ae">
    <w:name w:val="Body Text"/>
    <w:basedOn w:val="a"/>
    <w:link w:val="Char2"/>
    <w:uiPriority w:val="1"/>
    <w:unhideWhenUsed/>
    <w:qFormat/>
    <w:rsid w:val="00F451F7"/>
    <w:pPr>
      <w:widowControl w:val="0"/>
      <w:autoSpaceDE w:val="0"/>
      <w:autoSpaceDN w:val="0"/>
    </w:pPr>
    <w:rPr>
      <w:rFonts w:eastAsia="Calibri" w:cs="Calibri"/>
      <w:szCs w:val="22"/>
      <w:lang w:val="en-US" w:eastAsia="en-US"/>
    </w:rPr>
  </w:style>
  <w:style w:type="character" w:customStyle="1" w:styleId="Char2">
    <w:name w:val="Σώμα κειμένου Char"/>
    <w:basedOn w:val="a0"/>
    <w:link w:val="ae"/>
    <w:uiPriority w:val="1"/>
    <w:rsid w:val="00F451F7"/>
    <w:rPr>
      <w:rFonts w:ascii="Calibri" w:eastAsia="Calibri" w:hAnsi="Calibri" w:cs="Calibri"/>
      <w:sz w:val="22"/>
      <w:szCs w:val="22"/>
      <w:lang w:val="en-US" w:eastAsia="en-US"/>
    </w:rPr>
  </w:style>
  <w:style w:type="character" w:customStyle="1" w:styleId="Char10">
    <w:name w:val="Κείμενο σχολίου Char1"/>
    <w:uiPriority w:val="99"/>
    <w:rsid w:val="007C5611"/>
    <w:rPr>
      <w:rFonts w:ascii="Calibri" w:hAnsi="Calibri" w:cs="Calibri"/>
      <w:lang w:val="en-GB" w:eastAsia="ar-SA"/>
    </w:rPr>
  </w:style>
  <w:style w:type="paragraph" w:styleId="af">
    <w:name w:val="annotation subject"/>
    <w:basedOn w:val="ad"/>
    <w:next w:val="ad"/>
    <w:link w:val="Char3"/>
    <w:rsid w:val="00F73E0A"/>
    <w:pPr>
      <w:spacing w:line="240" w:lineRule="auto"/>
    </w:pPr>
    <w:rPr>
      <w:b/>
      <w:bCs/>
    </w:rPr>
  </w:style>
  <w:style w:type="character" w:customStyle="1" w:styleId="Char3">
    <w:name w:val="Θέμα σχολίου Char"/>
    <w:basedOn w:val="Char1"/>
    <w:link w:val="af"/>
    <w:rsid w:val="00F73E0A"/>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192670">
      <w:bodyDiv w:val="1"/>
      <w:marLeft w:val="0"/>
      <w:marRight w:val="0"/>
      <w:marTop w:val="0"/>
      <w:marBottom w:val="0"/>
      <w:divBdr>
        <w:top w:val="none" w:sz="0" w:space="0" w:color="auto"/>
        <w:left w:val="none" w:sz="0" w:space="0" w:color="auto"/>
        <w:bottom w:val="none" w:sz="0" w:space="0" w:color="auto"/>
        <w:right w:val="none" w:sz="0" w:space="0" w:color="auto"/>
      </w:divBdr>
    </w:div>
    <w:div w:id="1128283377">
      <w:bodyDiv w:val="1"/>
      <w:marLeft w:val="0"/>
      <w:marRight w:val="0"/>
      <w:marTop w:val="0"/>
      <w:marBottom w:val="0"/>
      <w:divBdr>
        <w:top w:val="none" w:sz="0" w:space="0" w:color="auto"/>
        <w:left w:val="none" w:sz="0" w:space="0" w:color="auto"/>
        <w:bottom w:val="none" w:sz="0" w:space="0" w:color="auto"/>
        <w:right w:val="none" w:sz="0" w:space="0" w:color="auto"/>
      </w:divBdr>
    </w:div>
    <w:div w:id="1566145465">
      <w:bodyDiv w:val="1"/>
      <w:marLeft w:val="0"/>
      <w:marRight w:val="0"/>
      <w:marTop w:val="0"/>
      <w:marBottom w:val="0"/>
      <w:divBdr>
        <w:top w:val="none" w:sz="0" w:space="0" w:color="auto"/>
        <w:left w:val="none" w:sz="0" w:space="0" w:color="auto"/>
        <w:bottom w:val="none" w:sz="0" w:space="0" w:color="auto"/>
        <w:right w:val="none" w:sz="0" w:space="0" w:color="auto"/>
      </w:divBdr>
    </w:div>
    <w:div w:id="1569074005">
      <w:bodyDiv w:val="1"/>
      <w:marLeft w:val="0"/>
      <w:marRight w:val="0"/>
      <w:marTop w:val="0"/>
      <w:marBottom w:val="0"/>
      <w:divBdr>
        <w:top w:val="none" w:sz="0" w:space="0" w:color="auto"/>
        <w:left w:val="none" w:sz="0" w:space="0" w:color="auto"/>
        <w:bottom w:val="none" w:sz="0" w:space="0" w:color="auto"/>
        <w:right w:val="none" w:sz="0" w:space="0" w:color="auto"/>
      </w:divBdr>
    </w:div>
    <w:div w:id="1715932217">
      <w:bodyDiv w:val="1"/>
      <w:marLeft w:val="0"/>
      <w:marRight w:val="0"/>
      <w:marTop w:val="0"/>
      <w:marBottom w:val="0"/>
      <w:divBdr>
        <w:top w:val="none" w:sz="0" w:space="0" w:color="auto"/>
        <w:left w:val="none" w:sz="0" w:space="0" w:color="auto"/>
        <w:bottom w:val="none" w:sz="0" w:space="0" w:color="auto"/>
        <w:right w:val="none" w:sz="0" w:space="0" w:color="auto"/>
      </w:divBdr>
    </w:div>
    <w:div w:id="177000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promitheus.gov.gr/webcenter/faces/oracle/webcenter/page/scopedMD/sd0cb90ef_26cf_4703_99d5_1561ceff660f/Page119.jspx?_afrLoop=975905312181890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5B76E01-1C96-4ECB-83C2-0865BAE90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8</Pages>
  <Words>1814</Words>
  <Characters>10732</Characters>
  <Application>Microsoft Office Word</Application>
  <DocSecurity>0</DocSecurity>
  <Lines>89</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12521</CharactersWithSpaces>
  <SharedDoc>false</SharedDoc>
  <HLinks>
    <vt:vector size="6" baseType="variant">
      <vt:variant>
        <vt:i4>3670087</vt:i4>
      </vt:variant>
      <vt:variant>
        <vt:i4>0</vt:i4>
      </vt:variant>
      <vt:variant>
        <vt:i4>0</vt:i4>
      </vt:variant>
      <vt:variant>
        <vt:i4>5</vt:i4>
      </vt:variant>
      <vt:variant>
        <vt:lpwstr>http://www.promitheus.gov.gr/webcenter/faces/oracle/webcenter/page/scopedMD/sd0cb90ef_26cf_4703_99d5_1561ceff660f/Page119.jspx?_afrLoop=9759053121818909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omtp</dc:creator>
  <cp:lastModifiedBy>elkepromj</cp:lastModifiedBy>
  <cp:revision>193</cp:revision>
  <cp:lastPrinted>2022-01-19T09:28:00Z</cp:lastPrinted>
  <dcterms:created xsi:type="dcterms:W3CDTF">2022-01-12T09:17:00Z</dcterms:created>
  <dcterms:modified xsi:type="dcterms:W3CDTF">2022-03-28T10:57:00Z</dcterms:modified>
</cp:coreProperties>
</file>